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04DD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关于印发《2024年灵宝市市区小学一年级</w:t>
      </w:r>
    </w:p>
    <w:p w14:paraId="57FDAEC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招生入学工作方案》的通知</w:t>
      </w:r>
    </w:p>
    <w:p w14:paraId="760BE372">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i w:val="0"/>
          <w:iCs w:val="0"/>
          <w:caps w:val="0"/>
          <w:color w:val="333333"/>
          <w:spacing w:val="0"/>
          <w:kern w:val="0"/>
          <w:sz w:val="32"/>
          <w:szCs w:val="32"/>
          <w:lang w:val="en-US" w:eastAsia="zh-CN" w:bidi="ar"/>
        </w:rPr>
      </w:pPr>
    </w:p>
    <w:p w14:paraId="343FCEF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kern w:val="0"/>
          <w:sz w:val="32"/>
          <w:szCs w:val="32"/>
          <w:lang w:val="en-US" w:eastAsia="zh-CN" w:bidi="ar"/>
        </w:rPr>
        <w:t>市区各小学：</w:t>
      </w:r>
    </w:p>
    <w:p w14:paraId="5A69CCE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现将《2024年灵宝市市区小学一年级招生入学工作方案》印发给你们，请认真组织学习，严格执行,确保2024年我市市区小学一年级招生入学工作平稳有序。</w:t>
      </w:r>
    </w:p>
    <w:p w14:paraId="3D878F4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14:paraId="5FD5B01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14:paraId="1E9B31E1">
      <w:pPr>
        <w:keepNext w:val="0"/>
        <w:keepLines w:val="0"/>
        <w:pageBreakBefore w:val="0"/>
        <w:widowControl w:val="0"/>
        <w:kinsoku/>
        <w:wordWrap/>
        <w:overflowPunct/>
        <w:topLinePunct w:val="0"/>
        <w:autoSpaceDE/>
        <w:autoSpaceDN/>
        <w:bidi w:val="0"/>
        <w:adjustRightInd/>
        <w:snapToGrid/>
        <w:spacing w:line="540" w:lineRule="exact"/>
        <w:ind w:firstLine="5120" w:firstLineChars="16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灵宝市教育体育局</w:t>
      </w:r>
    </w:p>
    <w:p w14:paraId="15F97E92">
      <w:pPr>
        <w:keepNext w:val="0"/>
        <w:keepLines w:val="0"/>
        <w:pageBreakBefore w:val="0"/>
        <w:widowControl w:val="0"/>
        <w:kinsoku/>
        <w:wordWrap/>
        <w:overflowPunct/>
        <w:topLinePunct w:val="0"/>
        <w:autoSpaceDE/>
        <w:autoSpaceDN/>
        <w:bidi w:val="0"/>
        <w:adjustRightInd/>
        <w:snapToGrid/>
        <w:spacing w:line="540" w:lineRule="exact"/>
        <w:ind w:firstLine="5760" w:firstLineChars="18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2024年8月12日</w:t>
      </w:r>
    </w:p>
    <w:p w14:paraId="653F5950"/>
    <w:p w14:paraId="2666BF28"/>
    <w:p w14:paraId="59E432EA"/>
    <w:p w14:paraId="418A153F"/>
    <w:p w14:paraId="03886BD6"/>
    <w:p w14:paraId="1CA92784"/>
    <w:p w14:paraId="35B0E257"/>
    <w:p w14:paraId="34AEF264"/>
    <w:p w14:paraId="57971BFC"/>
    <w:p w14:paraId="7C62DDA8"/>
    <w:p w14:paraId="4D1F5E1E"/>
    <w:p w14:paraId="0E6B612D"/>
    <w:p w14:paraId="1B286DB1"/>
    <w:p w14:paraId="2DC96D85"/>
    <w:p w14:paraId="3A43A426"/>
    <w:p w14:paraId="0C89CF44"/>
    <w:p w14:paraId="217D0387"/>
    <w:p w14:paraId="54E43BA2"/>
    <w:p w14:paraId="46C3EDC4"/>
    <w:p w14:paraId="1E60C831"/>
    <w:p w14:paraId="30E6E75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2024年灵宝市市区小学一年级招生入学</w:t>
      </w:r>
    </w:p>
    <w:p w14:paraId="2AAD792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工作方案</w:t>
      </w:r>
    </w:p>
    <w:p w14:paraId="4774C06F">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p>
    <w:p w14:paraId="0D4045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为进一步规范全市义务教育阶段学校的招生行为，根据《中华人民共和国义务教育法》《</w:t>
      </w:r>
      <w:r>
        <w:rPr>
          <w:rFonts w:hint="eastAsia" w:ascii="仿宋_GB2312" w:hAnsi="仿宋_GB2312" w:eastAsia="仿宋_GB2312" w:cs="仿宋_GB2312"/>
          <w:sz w:val="32"/>
          <w:szCs w:val="32"/>
          <w:lang w:val="en-US" w:eastAsia="zh-CN"/>
        </w:rPr>
        <w:t>河南省教育厅办公室关于开展义务教育阳光招生专项行动的通知》（教办基〔2024〕108号）《三门峡市教育局办公室关于开展义务教育阳光招生专项行动的通知》（</w:t>
      </w:r>
      <w:r>
        <w:rPr>
          <w:rFonts w:hint="eastAsia" w:ascii="仿宋_GB2312" w:hAnsi="仿宋_GB2312" w:eastAsia="仿宋_GB2312" w:cs="仿宋_GB2312"/>
          <w:b w:val="0"/>
          <w:bCs w:val="0"/>
          <w:color w:val="000000"/>
          <w:sz w:val="32"/>
          <w:szCs w:val="32"/>
        </w:rPr>
        <w:t>三教办〔2024〕12号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caps w:val="0"/>
          <w:color w:val="auto"/>
          <w:spacing w:val="0"/>
          <w:kern w:val="0"/>
          <w:sz w:val="32"/>
          <w:szCs w:val="32"/>
          <w:lang w:val="en-US" w:eastAsia="zh-CN" w:bidi="ar"/>
        </w:rPr>
        <w:t>等文件精神，制定本方案。</w:t>
      </w:r>
    </w:p>
    <w:p w14:paraId="0F39B363">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一、基本原则</w:t>
      </w:r>
    </w:p>
    <w:p w14:paraId="4445F0C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val="en-US" w:eastAsia="zh-CN"/>
        </w:rPr>
        <w:t>（一）坚持“免试、划片、就近”原则。</w:t>
      </w:r>
      <w:r>
        <w:rPr>
          <w:rFonts w:hint="eastAsia" w:ascii="仿宋_GB2312" w:hAnsi="仿宋_GB2312" w:eastAsia="仿宋_GB2312" w:cs="仿宋_GB2312"/>
          <w:i w:val="0"/>
          <w:iCs w:val="0"/>
          <w:caps w:val="0"/>
          <w:color w:val="auto"/>
          <w:spacing w:val="0"/>
          <w:sz w:val="32"/>
          <w:szCs w:val="32"/>
          <w:shd w:val="clear" w:color="auto" w:fill="FFFFFF"/>
          <w:lang w:val="en-US" w:eastAsia="zh-CN"/>
        </w:rPr>
        <w:t>实行</w:t>
      </w:r>
      <w:r>
        <w:rPr>
          <w:rFonts w:hint="eastAsia" w:ascii="仿宋_GB2312" w:hAnsi="仿宋_GB2312" w:eastAsia="仿宋_GB2312" w:cs="仿宋_GB2312"/>
          <w:i w:val="0"/>
          <w:iCs w:val="0"/>
          <w:caps w:val="0"/>
          <w:color w:val="auto"/>
          <w:spacing w:val="0"/>
          <w:sz w:val="32"/>
          <w:szCs w:val="32"/>
          <w:shd w:val="clear" w:color="auto" w:fill="FFFFFF"/>
        </w:rPr>
        <w:t>按户籍和住址划片，</w:t>
      </w:r>
      <w:r>
        <w:rPr>
          <w:rFonts w:hint="eastAsia" w:ascii="仿宋_GB2312" w:hAnsi="仿宋_GB2312" w:eastAsia="仿宋_GB2312" w:cs="仿宋_GB2312"/>
          <w:color w:val="auto"/>
          <w:sz w:val="32"/>
          <w:szCs w:val="32"/>
          <w:lang w:eastAsia="zh-CN"/>
        </w:rPr>
        <w:t>免试</w:t>
      </w:r>
      <w:r>
        <w:rPr>
          <w:rFonts w:hint="eastAsia" w:ascii="仿宋_GB2312" w:hAnsi="仿宋_GB2312" w:eastAsia="仿宋_GB2312" w:cs="仿宋_GB2312"/>
          <w:i w:val="0"/>
          <w:iCs w:val="0"/>
          <w:caps w:val="0"/>
          <w:color w:val="auto"/>
          <w:spacing w:val="0"/>
          <w:sz w:val="32"/>
          <w:szCs w:val="32"/>
          <w:shd w:val="clear" w:color="auto" w:fill="FFFFFF"/>
        </w:rPr>
        <w:t>就近入学</w:t>
      </w:r>
      <w:r>
        <w:rPr>
          <w:rFonts w:hint="eastAsia" w:ascii="仿宋_GB2312" w:hAnsi="仿宋_GB2312" w:eastAsia="仿宋_GB2312" w:cs="仿宋_GB2312"/>
          <w:color w:val="auto"/>
          <w:sz w:val="32"/>
          <w:szCs w:val="32"/>
          <w:lang w:eastAsia="zh-CN"/>
        </w:rPr>
        <w:t>。</w:t>
      </w:r>
    </w:p>
    <w:p w14:paraId="7513D66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（二）坚持“公民同招”原则。</w:t>
      </w:r>
      <w:r>
        <w:rPr>
          <w:rFonts w:hint="eastAsia" w:ascii="仿宋_GB2312" w:hAnsi="仿宋_GB2312" w:eastAsia="仿宋_GB2312" w:cs="仿宋_GB2312"/>
          <w:color w:val="auto"/>
          <w:sz w:val="32"/>
          <w:szCs w:val="32"/>
          <w:lang w:val="en-US" w:eastAsia="zh-CN"/>
        </w:rPr>
        <w:t>公办民办学校，各自独立招生，实行同步登记报名，同步招生录取。</w:t>
      </w:r>
    </w:p>
    <w:p w14:paraId="2983A0DA">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sz w:val="32"/>
          <w:szCs w:val="32"/>
          <w:lang w:val="en-US" w:eastAsia="zh-CN"/>
        </w:rPr>
      </w:pPr>
      <w:r>
        <w:rPr>
          <w:rFonts w:hint="eastAsia" w:ascii="楷体" w:hAnsi="楷体" w:eastAsia="楷体" w:cs="楷体"/>
          <w:b/>
          <w:bCs/>
          <w:color w:val="auto"/>
          <w:sz w:val="32"/>
          <w:szCs w:val="32"/>
          <w:lang w:val="en-US" w:eastAsia="zh-CN"/>
        </w:rPr>
        <w:t>（三）坚持依法规范原则。</w:t>
      </w:r>
      <w:r>
        <w:rPr>
          <w:rFonts w:hint="eastAsia" w:ascii="仿宋_GB2312" w:hAnsi="仿宋_GB2312" w:eastAsia="仿宋_GB2312" w:cs="仿宋_GB2312"/>
          <w:color w:val="auto"/>
          <w:sz w:val="32"/>
          <w:szCs w:val="32"/>
          <w:lang w:val="en-US" w:eastAsia="zh-CN"/>
        </w:rPr>
        <w:t>按照划定区域招收适龄儿童入学</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落实均衡分班要求，严格执行零起点教学。</w:t>
      </w:r>
    </w:p>
    <w:p w14:paraId="79A83EF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（四）坚持公平、公正、公开原则。</w:t>
      </w:r>
      <w:r>
        <w:rPr>
          <w:rFonts w:hint="eastAsia" w:ascii="仿宋_GB2312" w:hAnsi="仿宋_GB2312" w:eastAsia="仿宋_GB2312" w:cs="仿宋_GB2312"/>
          <w:i w:val="0"/>
          <w:iCs w:val="0"/>
          <w:caps w:val="0"/>
          <w:color w:val="auto"/>
          <w:spacing w:val="0"/>
          <w:sz w:val="32"/>
          <w:szCs w:val="32"/>
          <w:shd w:val="clear" w:color="auto" w:fill="FFFFFF"/>
          <w:lang w:val="en-US" w:eastAsia="zh-CN"/>
        </w:rPr>
        <w:t>学校依规制定招生方案，全面推行“阳光招生”，自觉接受社会监督。</w:t>
      </w:r>
    </w:p>
    <w:p w14:paraId="1922FE3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楷体" w:hAnsi="楷体" w:eastAsia="楷体" w:cs="楷体"/>
          <w:b/>
          <w:bCs/>
          <w:color w:val="auto"/>
          <w:sz w:val="32"/>
          <w:szCs w:val="32"/>
          <w:lang w:val="en-US" w:eastAsia="zh-CN"/>
        </w:rPr>
        <w:t>（五）坚持保障原则。</w:t>
      </w:r>
      <w:r>
        <w:rPr>
          <w:rFonts w:hint="eastAsia" w:ascii="仿宋_GB2312" w:hAnsi="仿宋_GB2312" w:eastAsia="仿宋_GB2312" w:cs="仿宋_GB2312"/>
          <w:b w:val="0"/>
          <w:bCs w:val="0"/>
          <w:color w:val="auto"/>
          <w:sz w:val="32"/>
          <w:szCs w:val="32"/>
          <w:lang w:val="en-US" w:eastAsia="zh-CN"/>
        </w:rPr>
        <w:t>全面</w:t>
      </w:r>
      <w:r>
        <w:rPr>
          <w:rFonts w:hint="eastAsia" w:ascii="仿宋_GB2312" w:hAnsi="仿宋_GB2312" w:eastAsia="仿宋_GB2312" w:cs="仿宋_GB2312"/>
          <w:color w:val="auto"/>
          <w:sz w:val="32"/>
          <w:szCs w:val="32"/>
          <w:lang w:val="en-US" w:eastAsia="zh-CN"/>
        </w:rPr>
        <w:t>落实教育优待政策，做好</w:t>
      </w:r>
      <w:r>
        <w:rPr>
          <w:rFonts w:hint="eastAsia" w:ascii="仿宋_GB2312" w:hAnsi="仿宋_GB2312" w:eastAsia="仿宋_GB2312" w:cs="仿宋_GB2312"/>
          <w:i w:val="0"/>
          <w:iCs w:val="0"/>
          <w:caps w:val="0"/>
          <w:color w:val="auto"/>
          <w:spacing w:val="0"/>
          <w:sz w:val="32"/>
          <w:szCs w:val="32"/>
          <w:shd w:val="clear" w:color="auto" w:fill="FFFFFF"/>
        </w:rPr>
        <w:t>进城务工人员随迁子女</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特殊儿童，优抚对象子女入学工作。</w:t>
      </w:r>
    </w:p>
    <w:p w14:paraId="06B13C2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二、招生对象</w:t>
      </w:r>
    </w:p>
    <w:p w14:paraId="470D221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2018年8月31日前（含8月31日）出生，年满6周岁的适龄儿童。</w:t>
      </w:r>
      <w:r>
        <w:rPr>
          <w:rFonts w:hint="eastAsia" w:ascii="仿宋_GB2312" w:eastAsia="仿宋_GB2312"/>
          <w:b/>
          <w:bCs/>
          <w:sz w:val="32"/>
          <w:szCs w:val="32"/>
          <w:lang w:val="en-US" w:eastAsia="zh-CN"/>
        </w:rPr>
        <w:t>已经注册过一年级学籍的学生不得报名。</w:t>
      </w:r>
    </w:p>
    <w:p w14:paraId="35EBC111">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三、招生时间</w:t>
      </w:r>
    </w:p>
    <w:p w14:paraId="786270B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（一）招生时间</w:t>
      </w:r>
      <w:r>
        <w:rPr>
          <w:rFonts w:hint="eastAsia" w:ascii="仿宋_GB2312" w:hAnsi="仿宋_GB2312" w:eastAsia="仿宋_GB2312" w:cs="仿宋_GB2312"/>
          <w:i w:val="0"/>
          <w:iCs w:val="0"/>
          <w:caps w:val="0"/>
          <w:color w:val="auto"/>
          <w:spacing w:val="0"/>
          <w:sz w:val="32"/>
          <w:szCs w:val="32"/>
          <w:shd w:val="clear" w:color="auto" w:fill="FFFFFF"/>
          <w:lang w:val="en-US" w:eastAsia="zh-CN"/>
        </w:rPr>
        <w:t>：2024年8月18日至8月25日，其中，民办小学8月18日至8月19日。</w:t>
      </w:r>
    </w:p>
    <w:p w14:paraId="5B24093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（二）公办小学：</w:t>
      </w:r>
    </w:p>
    <w:p w14:paraId="7CB8D74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1.报名时间8月18日至8月20日，审核时间8月21日至8月23日，录取注册时间：8月24日至8月25日。</w:t>
      </w:r>
    </w:p>
    <w:p w14:paraId="2EAE093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2.审核</w:t>
      </w:r>
      <w:r>
        <w:rPr>
          <w:rFonts w:hint="eastAsia" w:ascii="仿宋_GB2312" w:eastAsia="仿宋_GB2312"/>
          <w:b w:val="0"/>
          <w:bCs w:val="0"/>
          <w:color w:val="auto"/>
          <w:sz w:val="32"/>
          <w:szCs w:val="32"/>
          <w:lang w:val="en-US" w:eastAsia="zh-CN"/>
        </w:rPr>
        <w:t>结果查询时间：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下午4：00前</w:t>
      </w:r>
      <w:r>
        <w:rPr>
          <w:rFonts w:hint="eastAsia" w:ascii="仿宋_GB2312" w:eastAsia="仿宋_GB2312"/>
          <w:color w:val="auto"/>
          <w:sz w:val="32"/>
          <w:szCs w:val="32"/>
        </w:rPr>
        <w:t>公布审核结果</w:t>
      </w:r>
      <w:r>
        <w:rPr>
          <w:rFonts w:hint="eastAsia" w:ascii="仿宋_GB2312" w:eastAsia="仿宋_GB2312"/>
          <w:color w:val="auto"/>
          <w:sz w:val="32"/>
          <w:szCs w:val="32"/>
          <w:lang w:eastAsia="zh-CN"/>
        </w:rPr>
        <w:t>。</w:t>
      </w:r>
      <w:r>
        <w:rPr>
          <w:rFonts w:hint="eastAsia" w:ascii="仿宋_GB2312" w:eastAsia="仿宋_GB2312"/>
          <w:color w:val="auto"/>
          <w:sz w:val="32"/>
          <w:szCs w:val="32"/>
        </w:rPr>
        <w:t>审核结果</w:t>
      </w:r>
      <w:r>
        <w:rPr>
          <w:rFonts w:hint="eastAsia" w:ascii="仿宋_GB2312" w:eastAsia="仿宋_GB2312"/>
          <w:color w:val="auto"/>
          <w:sz w:val="32"/>
          <w:szCs w:val="32"/>
          <w:lang w:val="en-US" w:eastAsia="zh-CN"/>
        </w:rPr>
        <w:t>以短信形式发送至家长，</w:t>
      </w:r>
      <w:r>
        <w:rPr>
          <w:rFonts w:hint="eastAsia" w:ascii="仿宋_GB2312" w:eastAsia="仿宋_GB2312"/>
          <w:color w:val="auto"/>
          <w:sz w:val="32"/>
          <w:szCs w:val="32"/>
        </w:rPr>
        <w:t>家长</w:t>
      </w:r>
      <w:r>
        <w:rPr>
          <w:rFonts w:hint="eastAsia" w:ascii="仿宋_GB2312" w:eastAsia="仿宋_GB2312"/>
          <w:color w:val="auto"/>
          <w:sz w:val="32"/>
          <w:szCs w:val="32"/>
          <w:lang w:val="en-US" w:eastAsia="zh-CN"/>
        </w:rPr>
        <w:t>也可上网</w:t>
      </w:r>
      <w:r>
        <w:rPr>
          <w:rFonts w:hint="eastAsia" w:ascii="仿宋_GB2312" w:eastAsia="仿宋_GB2312"/>
          <w:color w:val="auto"/>
          <w:sz w:val="32"/>
          <w:szCs w:val="32"/>
        </w:rPr>
        <w:t>查询（网址：</w:t>
      </w:r>
      <w:r>
        <w:rPr>
          <w:rFonts w:hint="eastAsia" w:ascii="仿宋_GB2312" w:hAnsi="仿宋_GB2312" w:eastAsia="仿宋_GB2312" w:cs="仿宋_GB2312"/>
          <w:color w:val="auto"/>
          <w:sz w:val="32"/>
          <w:szCs w:val="32"/>
        </w:rPr>
        <w:t>https://bm.lbedu.com</w:t>
      </w:r>
      <w:r>
        <w:rPr>
          <w:rFonts w:hint="eastAsia" w:ascii="仿宋_GB2312" w:eastAsia="仿宋_GB2312"/>
          <w:color w:val="auto"/>
          <w:sz w:val="32"/>
          <w:szCs w:val="32"/>
        </w:rPr>
        <w:t>）</w:t>
      </w:r>
      <w:r>
        <w:rPr>
          <w:rFonts w:hint="eastAsia" w:ascii="仿宋_GB2312" w:eastAsia="仿宋_GB2312"/>
          <w:color w:val="auto"/>
          <w:sz w:val="32"/>
          <w:szCs w:val="32"/>
          <w:lang w:eastAsia="zh-CN"/>
        </w:rPr>
        <w:t>。</w:t>
      </w:r>
    </w:p>
    <w:p w14:paraId="5C14936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（三）民办小学：</w:t>
      </w:r>
    </w:p>
    <w:p w14:paraId="5FB45038">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1.报名时间8月18日至8月19日。</w:t>
      </w:r>
    </w:p>
    <w:p w14:paraId="25D9C63D">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2.超过招生计划电脑随机摇号录取时间8月20日上午9:00，电脑随机摇号录取结果查询时间8月20日下午2:00前，</w:t>
      </w:r>
      <w:r>
        <w:rPr>
          <w:rFonts w:hint="eastAsia" w:ascii="仿宋_GB2312" w:eastAsia="仿宋_GB2312"/>
          <w:b w:val="0"/>
          <w:bCs w:val="0"/>
          <w:color w:val="auto"/>
          <w:sz w:val="32"/>
          <w:szCs w:val="32"/>
          <w:lang w:val="en-US" w:eastAsia="zh-CN"/>
        </w:rPr>
        <w:t>电脑随机摇号录取结果以短信形式发送至家长，学校做好电脑随机摇号录取结果公布。</w:t>
      </w:r>
    </w:p>
    <w:p w14:paraId="3CA59045">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kern w:val="0"/>
          <w:sz w:val="32"/>
          <w:szCs w:val="32"/>
          <w:lang w:val="en-US" w:eastAsia="zh-CN"/>
        </w:rPr>
        <w:t>3.</w:t>
      </w:r>
      <w:r>
        <w:rPr>
          <w:rFonts w:hint="eastAsia" w:ascii="仿宋_GB2312" w:eastAsia="仿宋_GB2312"/>
          <w:kern w:val="0"/>
          <w:sz w:val="32"/>
          <w:szCs w:val="32"/>
        </w:rPr>
        <w:t>未被民办学校录取的学生，</w:t>
      </w:r>
      <w:r>
        <w:rPr>
          <w:rFonts w:hint="eastAsia" w:ascii="仿宋_GB2312" w:eastAsia="仿宋_GB2312"/>
          <w:kern w:val="0"/>
          <w:sz w:val="32"/>
          <w:szCs w:val="32"/>
          <w:lang w:val="en-US" w:eastAsia="zh-CN"/>
        </w:rPr>
        <w:t>8月20日</w:t>
      </w:r>
      <w:r>
        <w:rPr>
          <w:rFonts w:hint="eastAsia" w:ascii="仿宋_GB2312" w:eastAsia="仿宋_GB2312"/>
          <w:kern w:val="0"/>
          <w:sz w:val="32"/>
          <w:szCs w:val="32"/>
        </w:rPr>
        <w:t>按照</w:t>
      </w:r>
      <w:r>
        <w:rPr>
          <w:rFonts w:hint="eastAsia" w:ascii="仿宋_GB2312" w:eastAsia="仿宋_GB2312"/>
          <w:kern w:val="0"/>
          <w:sz w:val="32"/>
          <w:szCs w:val="32"/>
          <w:lang w:val="en-US" w:eastAsia="zh-CN"/>
        </w:rPr>
        <w:t>市区</w:t>
      </w:r>
      <w:r>
        <w:rPr>
          <w:rFonts w:hint="eastAsia" w:ascii="仿宋_GB2312" w:eastAsia="仿宋_GB2312"/>
          <w:kern w:val="0"/>
          <w:sz w:val="32"/>
          <w:szCs w:val="32"/>
        </w:rPr>
        <w:t>公办小学招生区域</w:t>
      </w:r>
      <w:r>
        <w:rPr>
          <w:rFonts w:hint="eastAsia" w:ascii="仿宋_GB2312" w:eastAsia="仿宋_GB2312"/>
          <w:kern w:val="0"/>
          <w:sz w:val="32"/>
          <w:szCs w:val="32"/>
          <w:lang w:val="en-US" w:eastAsia="zh-CN"/>
        </w:rPr>
        <w:t>进行二次报名</w:t>
      </w:r>
      <w:r>
        <w:rPr>
          <w:rFonts w:hint="eastAsia" w:ascii="仿宋_GB2312" w:eastAsia="仿宋_GB2312"/>
          <w:kern w:val="0"/>
          <w:sz w:val="32"/>
          <w:szCs w:val="32"/>
        </w:rPr>
        <w:t>。</w:t>
      </w:r>
    </w:p>
    <w:p w14:paraId="3D0F0F00">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四、招生区域</w:t>
      </w:r>
    </w:p>
    <w:p w14:paraId="76061E45">
      <w:pPr>
        <w:pStyle w:val="4"/>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（一）公办小学</w:t>
      </w:r>
    </w:p>
    <w:p w14:paraId="60398DC8">
      <w:pPr>
        <w:keepNext w:val="0"/>
        <w:keepLines w:val="0"/>
        <w:pageBreakBefore w:val="0"/>
        <w:widowControl w:val="0"/>
        <w:kinsoku/>
        <w:wordWrap/>
        <w:overflowPunct/>
        <w:topLinePunct w:val="0"/>
        <w:autoSpaceDE w:val="0"/>
        <w:autoSpaceDN/>
        <w:bidi w:val="0"/>
        <w:adjustRightInd/>
        <w:snapToGrid/>
        <w:spacing w:line="540" w:lineRule="exact"/>
        <w:ind w:firstLine="643" w:firstLineChars="200"/>
        <w:textAlignment w:val="auto"/>
        <w:rPr>
          <w:rFonts w:hint="eastAsia" w:ascii="楷体" w:hAnsi="楷体" w:eastAsia="楷体"/>
          <w:b/>
          <w:bCs w:val="0"/>
          <w:sz w:val="32"/>
          <w:szCs w:val="32"/>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市区</w:t>
      </w:r>
      <w:r>
        <w:rPr>
          <w:rFonts w:hint="eastAsia" w:ascii="仿宋_GB2312" w:hAnsi="仿宋_GB2312" w:eastAsia="仿宋_GB2312" w:cs="仿宋_GB2312"/>
          <w:b/>
          <w:bCs w:val="0"/>
          <w:sz w:val="32"/>
          <w:szCs w:val="32"/>
          <w:lang w:val="en-US" w:eastAsia="zh-CN"/>
        </w:rPr>
        <w:t>居民</w:t>
      </w:r>
      <w:r>
        <w:rPr>
          <w:rFonts w:hint="eastAsia" w:ascii="仿宋_GB2312" w:hAnsi="仿宋_GB2312" w:eastAsia="仿宋_GB2312" w:cs="仿宋_GB2312"/>
          <w:b/>
          <w:bCs w:val="0"/>
          <w:sz w:val="32"/>
          <w:szCs w:val="32"/>
        </w:rPr>
        <w:t>户口</w:t>
      </w:r>
      <w:r>
        <w:rPr>
          <w:rFonts w:hint="eastAsia" w:ascii="仿宋_GB2312" w:hAnsi="仿宋_GB2312" w:eastAsia="仿宋_GB2312" w:cs="仿宋_GB2312"/>
          <w:b/>
          <w:bCs w:val="0"/>
          <w:sz w:val="32"/>
          <w:szCs w:val="32"/>
          <w:lang w:val="en-US" w:eastAsia="zh-CN"/>
        </w:rPr>
        <w:t>和</w:t>
      </w:r>
      <w:r>
        <w:rPr>
          <w:rFonts w:hint="eastAsia" w:ascii="仿宋_GB2312" w:hAnsi="仿宋_GB2312" w:eastAsia="仿宋_GB2312" w:cs="仿宋_GB2312"/>
          <w:b/>
          <w:sz w:val="32"/>
          <w:szCs w:val="32"/>
        </w:rPr>
        <w:t>市区购房</w:t>
      </w:r>
      <w:r>
        <w:rPr>
          <w:rFonts w:hint="eastAsia" w:ascii="仿宋_GB2312" w:hAnsi="仿宋_GB2312" w:eastAsia="仿宋_GB2312" w:cs="仿宋_GB2312"/>
          <w:b/>
          <w:sz w:val="32"/>
          <w:szCs w:val="32"/>
          <w:lang w:val="en-US" w:eastAsia="zh-CN"/>
        </w:rPr>
        <w:t>且实际入</w:t>
      </w:r>
      <w:r>
        <w:rPr>
          <w:rFonts w:hint="eastAsia" w:ascii="仿宋_GB2312" w:hAnsi="仿宋_GB2312" w:eastAsia="仿宋_GB2312" w:cs="仿宋_GB2312"/>
          <w:b/>
          <w:sz w:val="32"/>
          <w:szCs w:val="32"/>
        </w:rPr>
        <w:t>住居民的适龄儿童</w:t>
      </w:r>
    </w:p>
    <w:p w14:paraId="7F521B3D">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sz w:val="32"/>
          <w:szCs w:val="32"/>
          <w:lang w:val="en-US" w:eastAsia="zh-CN"/>
        </w:rPr>
      </w:pPr>
      <w:r>
        <w:rPr>
          <w:rFonts w:hint="eastAsia" w:ascii="仿宋_GB2312" w:eastAsia="仿宋_GB2312"/>
          <w:sz w:val="32"/>
          <w:szCs w:val="32"/>
        </w:rPr>
        <w:t>市区</w:t>
      </w:r>
      <w:r>
        <w:rPr>
          <w:rFonts w:hint="eastAsia" w:ascii="仿宋_GB2312" w:eastAsia="仿宋_GB2312"/>
          <w:sz w:val="32"/>
          <w:szCs w:val="32"/>
          <w:lang w:val="en-US" w:eastAsia="zh-CN"/>
        </w:rPr>
        <w:t>居民</w:t>
      </w:r>
      <w:r>
        <w:rPr>
          <w:rFonts w:hint="eastAsia" w:ascii="仿宋_GB2312" w:eastAsia="仿宋_GB2312"/>
          <w:sz w:val="32"/>
          <w:szCs w:val="32"/>
        </w:rPr>
        <w:t>户口包括黄河路派出所、弘农路派出所、金城派出所、尹庄派出所和鼎塬路派出所管辖的市区</w:t>
      </w:r>
      <w:r>
        <w:rPr>
          <w:rFonts w:hint="eastAsia" w:ascii="仿宋_GB2312" w:eastAsia="仿宋_GB2312"/>
          <w:sz w:val="32"/>
          <w:szCs w:val="32"/>
          <w:lang w:val="en-US" w:eastAsia="zh-CN"/>
        </w:rPr>
        <w:t>居民</w:t>
      </w:r>
      <w:r>
        <w:rPr>
          <w:rFonts w:hint="eastAsia" w:ascii="仿宋_GB2312" w:eastAsia="仿宋_GB2312"/>
          <w:sz w:val="32"/>
          <w:szCs w:val="32"/>
        </w:rPr>
        <w:t>户口</w:t>
      </w:r>
      <w:r>
        <w:rPr>
          <w:rFonts w:hint="eastAsia" w:ascii="仿宋_GB2312" w:eastAsia="仿宋_GB2312"/>
          <w:b w:val="0"/>
          <w:bCs w:val="0"/>
          <w:sz w:val="32"/>
          <w:szCs w:val="32"/>
          <w:lang w:eastAsia="zh-CN"/>
        </w:rPr>
        <w:t>。</w:t>
      </w:r>
    </w:p>
    <w:tbl>
      <w:tblPr>
        <w:tblStyle w:val="8"/>
        <w:tblW w:w="9574" w:type="dxa"/>
        <w:jc w:val="center"/>
        <w:shd w:val="clear" w:color="auto" w:fill="auto"/>
        <w:tblLayout w:type="fixed"/>
        <w:tblCellMar>
          <w:top w:w="0" w:type="dxa"/>
          <w:left w:w="108" w:type="dxa"/>
          <w:bottom w:w="0" w:type="dxa"/>
          <w:right w:w="108" w:type="dxa"/>
        </w:tblCellMar>
      </w:tblPr>
      <w:tblGrid>
        <w:gridCol w:w="951"/>
        <w:gridCol w:w="1668"/>
        <w:gridCol w:w="5005"/>
        <w:gridCol w:w="1950"/>
      </w:tblGrid>
      <w:tr w14:paraId="6E21268A">
        <w:tblPrEx>
          <w:tblCellMar>
            <w:top w:w="0" w:type="dxa"/>
            <w:left w:w="108" w:type="dxa"/>
            <w:bottom w:w="0" w:type="dxa"/>
            <w:right w:w="108" w:type="dxa"/>
          </w:tblCellMar>
        </w:tblPrEx>
        <w:trPr>
          <w:trHeight w:val="42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6564">
            <w:pPr>
              <w:keepNext w:val="0"/>
              <w:keepLines w:val="0"/>
              <w:pageBreakBefore w:val="0"/>
              <w:widowControl w:val="0"/>
              <w:suppressLineNumbers w:val="0"/>
              <w:kinsoku/>
              <w:wordWrap/>
              <w:overflowPunct/>
              <w:topLinePunct w:val="0"/>
              <w:autoSpaceDN/>
              <w:bidi w:val="0"/>
              <w:spacing w:line="540" w:lineRule="exact"/>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序号</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326E">
            <w:pPr>
              <w:keepNext w:val="0"/>
              <w:keepLines w:val="0"/>
              <w:pageBreakBefore w:val="0"/>
              <w:widowControl w:val="0"/>
              <w:suppressLineNumbers w:val="0"/>
              <w:kinsoku/>
              <w:wordWrap/>
              <w:overflowPunct/>
              <w:topLinePunct w:val="0"/>
              <w:autoSpaceDN/>
              <w:bidi w:val="0"/>
              <w:spacing w:line="540" w:lineRule="exact"/>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学校</w:t>
            </w:r>
          </w:p>
        </w:tc>
        <w:tc>
          <w:tcPr>
            <w:tcW w:w="5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86DF">
            <w:pPr>
              <w:keepNext w:val="0"/>
              <w:keepLines w:val="0"/>
              <w:pageBreakBefore w:val="0"/>
              <w:widowControl w:val="0"/>
              <w:suppressLineNumbers w:val="0"/>
              <w:kinsoku/>
              <w:wordWrap/>
              <w:overflowPunct/>
              <w:topLinePunct w:val="0"/>
              <w:autoSpaceDN/>
              <w:bidi w:val="0"/>
              <w:spacing w:line="540" w:lineRule="exact"/>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招生区域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6D83">
            <w:pPr>
              <w:keepNext w:val="0"/>
              <w:keepLines w:val="0"/>
              <w:pageBreakBefore w:val="0"/>
              <w:widowControl w:val="0"/>
              <w:suppressLineNumbers w:val="0"/>
              <w:kinsoku/>
              <w:wordWrap/>
              <w:overflowPunct/>
              <w:topLinePunct w:val="0"/>
              <w:autoSpaceDN/>
              <w:bidi w:val="0"/>
              <w:spacing w:line="540" w:lineRule="exact"/>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电话</w:t>
            </w:r>
          </w:p>
        </w:tc>
      </w:tr>
      <w:tr w14:paraId="06F12C2E">
        <w:tblPrEx>
          <w:tblCellMar>
            <w:top w:w="0" w:type="dxa"/>
            <w:left w:w="108" w:type="dxa"/>
            <w:bottom w:w="0" w:type="dxa"/>
            <w:right w:w="108" w:type="dxa"/>
          </w:tblCellMar>
        </w:tblPrEx>
        <w:trPr>
          <w:trHeight w:val="42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1816">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C7B5">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实验小学</w:t>
            </w:r>
          </w:p>
        </w:tc>
        <w:tc>
          <w:tcPr>
            <w:tcW w:w="5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A9B7">
            <w:pPr>
              <w:keepNext w:val="0"/>
              <w:keepLines w:val="0"/>
              <w:pageBreakBefore w:val="0"/>
              <w:widowControl w:val="0"/>
              <w:suppressLineNumbers w:val="0"/>
              <w:kinsoku/>
              <w:wordWrap/>
              <w:overflowPunct/>
              <w:topLinePunct w:val="0"/>
              <w:autoSpaceDE/>
              <w:autoSpaceDN/>
              <w:bidi w:val="0"/>
              <w:adjustRightInd/>
              <w:snapToGrid/>
              <w:spacing w:line="460" w:lineRule="exact"/>
              <w:jc w:val="both"/>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val="0"/>
                <w:bCs w:val="0"/>
                <w:i w:val="0"/>
                <w:iCs w:val="0"/>
                <w:color w:val="auto"/>
                <w:kern w:val="0"/>
                <w:sz w:val="32"/>
                <w:szCs w:val="32"/>
                <w:u w:val="none"/>
                <w:lang w:val="en-US" w:eastAsia="zh-CN" w:bidi="ar"/>
              </w:rPr>
              <w:t>弘农涧河以西，黄河路以东，新灵街以北，长安路以南的区域；城关镇建设村户籍的适龄儿童；解放村1、2组户籍的适龄儿童；驻灵部队军人子女。</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977C">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2190150</w:t>
            </w:r>
          </w:p>
        </w:tc>
      </w:tr>
      <w:tr w14:paraId="3FFE4559">
        <w:tblPrEx>
          <w:tblCellMar>
            <w:top w:w="0" w:type="dxa"/>
            <w:left w:w="108" w:type="dxa"/>
            <w:bottom w:w="0" w:type="dxa"/>
            <w:right w:w="108" w:type="dxa"/>
          </w:tblCellMar>
        </w:tblPrEx>
        <w:trPr>
          <w:trHeight w:val="60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C0D0">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DD32">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市一小</w:t>
            </w:r>
          </w:p>
        </w:tc>
        <w:tc>
          <w:tcPr>
            <w:tcW w:w="5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8A07">
            <w:pPr>
              <w:keepNext w:val="0"/>
              <w:keepLines w:val="0"/>
              <w:pageBreakBefore w:val="0"/>
              <w:widowControl w:val="0"/>
              <w:suppressLineNumbers w:val="0"/>
              <w:kinsoku/>
              <w:wordWrap/>
              <w:overflowPunct/>
              <w:topLinePunct w:val="0"/>
              <w:autoSpaceDE/>
              <w:autoSpaceDN/>
              <w:bidi w:val="0"/>
              <w:adjustRightInd/>
              <w:snapToGrid/>
              <w:spacing w:line="460" w:lineRule="exact"/>
              <w:jc w:val="both"/>
              <w:textAlignment w:val="top"/>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弘农涧河以东，断密涧河以西，长安路以南，金城大道以北的区域；尹溪路以东，断密涧河以西，尹富市场以北，金城大道以南的区域；</w:t>
            </w:r>
            <w:r>
              <w:rPr>
                <w:rFonts w:hint="eastAsia" w:ascii="仿宋_GB2312" w:hAnsi="仿宋_GB2312" w:eastAsia="仿宋_GB2312" w:cs="仿宋_GB2312"/>
                <w:i w:val="0"/>
                <w:iCs w:val="0"/>
                <w:color w:val="auto"/>
                <w:kern w:val="0"/>
                <w:sz w:val="32"/>
                <w:szCs w:val="32"/>
                <w:u w:val="none"/>
                <w:lang w:val="en-US" w:eastAsia="zh-CN" w:bidi="ar"/>
              </w:rPr>
              <w:t>城关镇东关村户籍的适龄儿童。</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311C">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8826289</w:t>
            </w:r>
          </w:p>
        </w:tc>
      </w:tr>
      <w:tr w14:paraId="2948A04F">
        <w:tblPrEx>
          <w:tblCellMar>
            <w:top w:w="0" w:type="dxa"/>
            <w:left w:w="108" w:type="dxa"/>
            <w:bottom w:w="0" w:type="dxa"/>
            <w:right w:w="108" w:type="dxa"/>
          </w:tblCellMar>
        </w:tblPrEx>
        <w:trPr>
          <w:trHeight w:val="68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20C5">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110F">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市二小</w:t>
            </w:r>
          </w:p>
        </w:tc>
        <w:tc>
          <w:tcPr>
            <w:tcW w:w="5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01D2">
            <w:pPr>
              <w:keepNext w:val="0"/>
              <w:keepLines w:val="0"/>
              <w:pageBreakBefore w:val="0"/>
              <w:widowControl w:val="0"/>
              <w:suppressLineNumbers w:val="0"/>
              <w:kinsoku/>
              <w:wordWrap/>
              <w:overflowPunct/>
              <w:topLinePunct w:val="0"/>
              <w:autoSpaceDE/>
              <w:autoSpaceDN/>
              <w:bidi w:val="0"/>
              <w:adjustRightInd/>
              <w:snapToGrid/>
              <w:spacing w:line="460" w:lineRule="exact"/>
              <w:jc w:val="both"/>
              <w:textAlignment w:val="top"/>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弘农涧河以东，尹溪路以西，金城大道以南，陇海铁路以北的区域；尹溪路以东，尹富市场以南的区域；</w:t>
            </w:r>
            <w:r>
              <w:rPr>
                <w:rFonts w:hint="eastAsia" w:ascii="仿宋_GB2312" w:hAnsi="仿宋_GB2312" w:eastAsia="仿宋_GB2312" w:cs="仿宋_GB2312"/>
                <w:i w:val="0"/>
                <w:iCs w:val="0"/>
                <w:color w:val="auto"/>
                <w:kern w:val="0"/>
                <w:sz w:val="32"/>
                <w:szCs w:val="32"/>
                <w:u w:val="none"/>
                <w:lang w:val="en-US" w:eastAsia="zh-CN" w:bidi="ar"/>
              </w:rPr>
              <w:t>尹庄镇新村户籍的适龄儿童。</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8193">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2351188</w:t>
            </w:r>
          </w:p>
        </w:tc>
      </w:tr>
      <w:tr w14:paraId="64CC1A21">
        <w:tblPrEx>
          <w:tblCellMar>
            <w:top w:w="0" w:type="dxa"/>
            <w:left w:w="108" w:type="dxa"/>
            <w:bottom w:w="0" w:type="dxa"/>
            <w:right w:w="108" w:type="dxa"/>
          </w:tblCellMar>
        </w:tblPrEx>
        <w:trPr>
          <w:trHeight w:val="42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B545">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FADD">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市三小</w:t>
            </w:r>
          </w:p>
        </w:tc>
        <w:tc>
          <w:tcPr>
            <w:tcW w:w="5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3183">
            <w:pPr>
              <w:keepNext w:val="0"/>
              <w:keepLines w:val="0"/>
              <w:pageBreakBefore w:val="0"/>
              <w:widowControl w:val="0"/>
              <w:suppressLineNumbers w:val="0"/>
              <w:kinsoku/>
              <w:wordWrap/>
              <w:overflowPunct/>
              <w:topLinePunct w:val="0"/>
              <w:autoSpaceDE/>
              <w:autoSpaceDN/>
              <w:bidi w:val="0"/>
              <w:adjustRightInd/>
              <w:snapToGrid/>
              <w:spacing w:line="460" w:lineRule="exact"/>
              <w:jc w:val="both"/>
              <w:textAlignment w:val="top"/>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弘农涧河以东，尹溪路以西，长安路以北，五龙路以南的区域；弘农涧河以东，函谷路以西，五龙路以北的区域；</w:t>
            </w:r>
            <w:r>
              <w:rPr>
                <w:rFonts w:hint="eastAsia" w:ascii="仿宋_GB2312" w:hAnsi="仿宋_GB2312" w:eastAsia="仿宋_GB2312" w:cs="仿宋_GB2312"/>
                <w:i w:val="0"/>
                <w:iCs w:val="0"/>
                <w:color w:val="auto"/>
                <w:kern w:val="0"/>
                <w:sz w:val="32"/>
                <w:szCs w:val="32"/>
                <w:u w:val="none"/>
                <w:lang w:val="en-US" w:eastAsia="zh-CN" w:bidi="ar"/>
              </w:rPr>
              <w:t>尹庄镇思平村一期、二期小区村民子女。</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88A7">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2293708</w:t>
            </w:r>
          </w:p>
        </w:tc>
      </w:tr>
      <w:tr w14:paraId="2DE519C7">
        <w:tblPrEx>
          <w:tblCellMar>
            <w:top w:w="0" w:type="dxa"/>
            <w:left w:w="108" w:type="dxa"/>
            <w:bottom w:w="0" w:type="dxa"/>
            <w:right w:w="108" w:type="dxa"/>
          </w:tblCellMar>
        </w:tblPrEx>
        <w:trPr>
          <w:trHeight w:val="72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CEE4">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1041">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市四小</w:t>
            </w:r>
          </w:p>
        </w:tc>
        <w:tc>
          <w:tcPr>
            <w:tcW w:w="5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67C5">
            <w:pPr>
              <w:keepNext w:val="0"/>
              <w:keepLines w:val="0"/>
              <w:pageBreakBefore w:val="0"/>
              <w:widowControl w:val="0"/>
              <w:suppressLineNumbers w:val="0"/>
              <w:kinsoku/>
              <w:wordWrap/>
              <w:overflowPunct/>
              <w:topLinePunct w:val="0"/>
              <w:autoSpaceDE/>
              <w:autoSpaceDN/>
              <w:bidi w:val="0"/>
              <w:adjustRightInd/>
              <w:snapToGrid/>
              <w:spacing w:line="460" w:lineRule="exact"/>
              <w:jc w:val="both"/>
              <w:textAlignment w:val="top"/>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尹溪路以东，断密涧河以西，长安路以北，五龙路以南的区域；函谷路以东，</w:t>
            </w:r>
            <w:r>
              <w:rPr>
                <w:rFonts w:hint="eastAsia" w:ascii="仿宋_GB2312" w:hAnsi="仿宋_GB2312" w:eastAsia="仿宋_GB2312" w:cs="仿宋_GB2312"/>
                <w:i w:val="0"/>
                <w:iCs w:val="0"/>
                <w:color w:val="auto"/>
                <w:kern w:val="0"/>
                <w:sz w:val="32"/>
                <w:szCs w:val="32"/>
                <w:u w:val="none"/>
                <w:lang w:val="en-US" w:eastAsia="zh-CN" w:bidi="ar"/>
              </w:rPr>
              <w:t>断密涧河以西，</w:t>
            </w:r>
            <w:r>
              <w:rPr>
                <w:rFonts w:hint="eastAsia" w:ascii="仿宋_GB2312" w:hAnsi="仿宋_GB2312" w:eastAsia="仿宋_GB2312" w:cs="仿宋_GB2312"/>
                <w:i w:val="0"/>
                <w:iCs w:val="0"/>
                <w:color w:val="000000"/>
                <w:kern w:val="0"/>
                <w:sz w:val="32"/>
                <w:szCs w:val="32"/>
                <w:u w:val="none"/>
                <w:lang w:val="en-US" w:eastAsia="zh-CN" w:bidi="ar"/>
              </w:rPr>
              <w:t>五龙路以北的区域</w:t>
            </w:r>
            <w:r>
              <w:rPr>
                <w:rFonts w:hint="eastAsia" w:ascii="仿宋_GB2312" w:hAnsi="仿宋_GB2312" w:eastAsia="仿宋_GB2312" w:cs="仿宋_GB2312"/>
                <w:i w:val="0"/>
                <w:iCs w:val="0"/>
                <w:color w:val="auto"/>
                <w:kern w:val="0"/>
                <w:sz w:val="32"/>
                <w:szCs w:val="32"/>
                <w:u w:val="none"/>
                <w:lang w:val="en-US" w:eastAsia="zh-CN" w:bidi="ar"/>
              </w:rPr>
              <w:t>；尹庄镇西车村、车窑村、思平村一期、二期小院及三期村民子女。</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F3DB">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8661199</w:t>
            </w:r>
          </w:p>
        </w:tc>
      </w:tr>
      <w:tr w14:paraId="682BBB96">
        <w:tblPrEx>
          <w:tblCellMar>
            <w:top w:w="0" w:type="dxa"/>
            <w:left w:w="108" w:type="dxa"/>
            <w:bottom w:w="0" w:type="dxa"/>
            <w:right w:w="108" w:type="dxa"/>
          </w:tblCellMar>
        </w:tblPrEx>
        <w:trPr>
          <w:trHeight w:val="42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F9CF">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3390">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auto"/>
                <w:kern w:val="0"/>
                <w:sz w:val="32"/>
                <w:szCs w:val="32"/>
                <w:u w:val="none"/>
                <w:lang w:val="en-US" w:eastAsia="zh-CN" w:bidi="ar"/>
              </w:rPr>
            </w:pPr>
            <w:r>
              <w:rPr>
                <w:rFonts w:hint="eastAsia" w:ascii="仿宋_GB2312" w:hAnsi="仿宋_GB2312" w:eastAsia="仿宋_GB2312" w:cs="仿宋_GB2312"/>
                <w:b/>
                <w:bCs/>
                <w:i w:val="0"/>
                <w:iCs w:val="0"/>
                <w:color w:val="auto"/>
                <w:kern w:val="0"/>
                <w:sz w:val="32"/>
                <w:szCs w:val="32"/>
                <w:u w:val="none"/>
                <w:lang w:val="en-US" w:eastAsia="zh-CN" w:bidi="ar"/>
              </w:rPr>
              <w:t>市五小</w:t>
            </w:r>
          </w:p>
        </w:tc>
        <w:tc>
          <w:tcPr>
            <w:tcW w:w="5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B760">
            <w:pPr>
              <w:keepNext w:val="0"/>
              <w:keepLines w:val="0"/>
              <w:pageBreakBefore w:val="0"/>
              <w:widowControl w:val="0"/>
              <w:suppressLineNumbers w:val="0"/>
              <w:kinsoku/>
              <w:wordWrap/>
              <w:overflowPunct/>
              <w:topLinePunct w:val="0"/>
              <w:autoSpaceDE/>
              <w:autoSpaceDN/>
              <w:bidi w:val="0"/>
              <w:adjustRightInd/>
              <w:snapToGrid/>
              <w:spacing w:line="460" w:lineRule="exact"/>
              <w:jc w:val="both"/>
              <w:textAlignment w:val="top"/>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黄河路以西，长安路以南的区域；弘农涧河以西，陇海铁路以北，新灵街以南的区域。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858F">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FF0000"/>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8834399</w:t>
            </w:r>
          </w:p>
        </w:tc>
      </w:tr>
      <w:tr w14:paraId="50A92626">
        <w:tblPrEx>
          <w:tblCellMar>
            <w:top w:w="0" w:type="dxa"/>
            <w:left w:w="108" w:type="dxa"/>
            <w:bottom w:w="0" w:type="dxa"/>
            <w:right w:w="108" w:type="dxa"/>
          </w:tblCellMar>
        </w:tblPrEx>
        <w:trPr>
          <w:trHeight w:val="98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E9D9">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4B23">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市六小</w:t>
            </w:r>
          </w:p>
        </w:tc>
        <w:tc>
          <w:tcPr>
            <w:tcW w:w="5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DBCD8">
            <w:pPr>
              <w:keepNext w:val="0"/>
              <w:keepLines w:val="0"/>
              <w:pageBreakBefore w:val="0"/>
              <w:widowControl w:val="0"/>
              <w:suppressLineNumbers w:val="0"/>
              <w:kinsoku/>
              <w:wordWrap/>
              <w:overflowPunct/>
              <w:topLinePunct w:val="0"/>
              <w:autoSpaceDE/>
              <w:autoSpaceDN/>
              <w:bidi w:val="0"/>
              <w:adjustRightInd/>
              <w:snapToGrid/>
              <w:spacing w:line="460" w:lineRule="exact"/>
              <w:jc w:val="both"/>
              <w:textAlignment w:val="top"/>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开元大道以东，弘农涧河以西，经七路以南，长安路以北的区域；开元大道以西，五龙路以北的区域；城关镇南田村、五龙村户籍的适龄儿童。</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67F8">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2380006</w:t>
            </w:r>
          </w:p>
        </w:tc>
      </w:tr>
      <w:tr w14:paraId="0B2BFD61">
        <w:tblPrEx>
          <w:tblCellMar>
            <w:top w:w="0" w:type="dxa"/>
            <w:left w:w="108" w:type="dxa"/>
            <w:bottom w:w="0" w:type="dxa"/>
            <w:right w:w="108" w:type="dxa"/>
          </w:tblCellMar>
        </w:tblPrEx>
        <w:trPr>
          <w:trHeight w:val="42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8386">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A27B">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实验三小</w:t>
            </w:r>
          </w:p>
        </w:tc>
        <w:tc>
          <w:tcPr>
            <w:tcW w:w="5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B5FE">
            <w:pPr>
              <w:keepNext w:val="0"/>
              <w:keepLines w:val="0"/>
              <w:pageBreakBefore w:val="0"/>
              <w:widowControl w:val="0"/>
              <w:suppressLineNumbers w:val="0"/>
              <w:kinsoku/>
              <w:wordWrap/>
              <w:overflowPunct/>
              <w:topLinePunct w:val="0"/>
              <w:autoSpaceDE/>
              <w:autoSpaceDN/>
              <w:bidi w:val="0"/>
              <w:adjustRightInd/>
              <w:snapToGrid/>
              <w:spacing w:line="460" w:lineRule="exact"/>
              <w:jc w:val="both"/>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开元大道以西，长安路以北，五龙路以南的区域。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C2C9">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8668739</w:t>
            </w:r>
          </w:p>
        </w:tc>
      </w:tr>
      <w:tr w14:paraId="64344BF7">
        <w:tblPrEx>
          <w:tblCellMar>
            <w:top w:w="0" w:type="dxa"/>
            <w:left w:w="108" w:type="dxa"/>
            <w:bottom w:w="0" w:type="dxa"/>
            <w:right w:w="108" w:type="dxa"/>
          </w:tblCellMar>
        </w:tblPrEx>
        <w:trPr>
          <w:trHeight w:val="64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5381">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C243">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中州实验学校</w:t>
            </w:r>
          </w:p>
        </w:tc>
        <w:tc>
          <w:tcPr>
            <w:tcW w:w="5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CBC4">
            <w:pPr>
              <w:keepNext w:val="0"/>
              <w:keepLines w:val="0"/>
              <w:pageBreakBefore w:val="0"/>
              <w:widowControl w:val="0"/>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浊峪村、陇海铁路以南的区域。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2B08">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2368769</w:t>
            </w:r>
          </w:p>
        </w:tc>
      </w:tr>
      <w:tr w14:paraId="5A049D0B">
        <w:tblPrEx>
          <w:tblCellMar>
            <w:top w:w="0" w:type="dxa"/>
            <w:left w:w="108" w:type="dxa"/>
            <w:bottom w:w="0" w:type="dxa"/>
            <w:right w:w="108" w:type="dxa"/>
          </w:tblCellMar>
        </w:tblPrEx>
        <w:trPr>
          <w:trHeight w:val="42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F283">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D500">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城关镇</w:t>
            </w:r>
          </w:p>
          <w:p w14:paraId="669DB7D1">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中心小学</w:t>
            </w:r>
          </w:p>
        </w:tc>
        <w:tc>
          <w:tcPr>
            <w:tcW w:w="5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30B2">
            <w:pPr>
              <w:keepNext w:val="0"/>
              <w:keepLines w:val="0"/>
              <w:pageBreakBefore w:val="0"/>
              <w:widowControl w:val="0"/>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城关镇牛庄村、北田村。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3F5C">
            <w:pPr>
              <w:keepNext w:val="0"/>
              <w:keepLines w:val="0"/>
              <w:pageBreakBefore w:val="0"/>
              <w:widowControl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8632088</w:t>
            </w:r>
          </w:p>
        </w:tc>
      </w:tr>
      <w:tr w14:paraId="4360E677">
        <w:tblPrEx>
          <w:tblCellMar>
            <w:top w:w="0" w:type="dxa"/>
            <w:left w:w="108" w:type="dxa"/>
            <w:bottom w:w="0" w:type="dxa"/>
            <w:right w:w="108" w:type="dxa"/>
          </w:tblCellMar>
        </w:tblPrEx>
        <w:trPr>
          <w:trHeight w:val="42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F35D">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7602">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lang w:val="en-US"/>
              </w:rPr>
            </w:pPr>
            <w:r>
              <w:rPr>
                <w:rFonts w:hint="eastAsia" w:ascii="仿宋_GB2312" w:hAnsi="仿宋_GB2312" w:eastAsia="仿宋_GB2312" w:cs="仿宋_GB2312"/>
                <w:b/>
                <w:bCs/>
                <w:i w:val="0"/>
                <w:iCs w:val="0"/>
                <w:color w:val="000000"/>
                <w:kern w:val="0"/>
                <w:sz w:val="32"/>
                <w:szCs w:val="32"/>
                <w:u w:val="none"/>
                <w:lang w:val="en-US" w:eastAsia="zh-CN" w:bidi="ar"/>
              </w:rPr>
              <w:t>实验小学解放路校区（解放小学）</w:t>
            </w:r>
          </w:p>
        </w:tc>
        <w:tc>
          <w:tcPr>
            <w:tcW w:w="5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3323">
            <w:pPr>
              <w:keepNext w:val="0"/>
              <w:keepLines w:val="0"/>
              <w:pageBreakBefore w:val="0"/>
              <w:widowControl w:val="0"/>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解放村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710E">
            <w:pPr>
              <w:keepNext w:val="0"/>
              <w:keepLines w:val="0"/>
              <w:pageBreakBefore w:val="0"/>
              <w:widowControl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8856558</w:t>
            </w:r>
          </w:p>
        </w:tc>
      </w:tr>
      <w:tr w14:paraId="4087EB6F">
        <w:tblPrEx>
          <w:tblCellMar>
            <w:top w:w="0" w:type="dxa"/>
            <w:left w:w="108" w:type="dxa"/>
            <w:bottom w:w="0" w:type="dxa"/>
            <w:right w:w="108" w:type="dxa"/>
          </w:tblCellMar>
        </w:tblPrEx>
        <w:trPr>
          <w:trHeight w:val="42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FBD6">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B852">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建设小学</w:t>
            </w:r>
          </w:p>
        </w:tc>
        <w:tc>
          <w:tcPr>
            <w:tcW w:w="5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8C90">
            <w:pPr>
              <w:keepNext w:val="0"/>
              <w:keepLines w:val="0"/>
              <w:pageBreakBefore w:val="0"/>
              <w:widowControl w:val="0"/>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建设村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C606">
            <w:pPr>
              <w:keepNext w:val="0"/>
              <w:keepLines w:val="0"/>
              <w:pageBreakBefore w:val="0"/>
              <w:widowControl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8665171</w:t>
            </w:r>
          </w:p>
        </w:tc>
      </w:tr>
      <w:tr w14:paraId="7EAD9390">
        <w:tblPrEx>
          <w:tblCellMar>
            <w:top w:w="0" w:type="dxa"/>
            <w:left w:w="108" w:type="dxa"/>
            <w:bottom w:w="0" w:type="dxa"/>
            <w:right w:w="108" w:type="dxa"/>
          </w:tblCellMar>
        </w:tblPrEx>
        <w:trPr>
          <w:trHeight w:val="42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E660">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59B5">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涧东小学</w:t>
            </w:r>
          </w:p>
        </w:tc>
        <w:tc>
          <w:tcPr>
            <w:tcW w:w="5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A54C">
            <w:pPr>
              <w:keepNext w:val="0"/>
              <w:keepLines w:val="0"/>
              <w:pageBreakBefore w:val="0"/>
              <w:widowControl w:val="0"/>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涧东村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A90D">
            <w:pPr>
              <w:keepNext w:val="0"/>
              <w:keepLines w:val="0"/>
              <w:pageBreakBefore w:val="0"/>
              <w:widowControl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iCs w:val="0"/>
                <w:color w:val="000000"/>
                <w:sz w:val="30"/>
                <w:szCs w:val="30"/>
                <w:u w:val="none"/>
                <w:lang w:val="en-US" w:eastAsia="zh-CN"/>
              </w:rPr>
            </w:pPr>
            <w:r>
              <w:rPr>
                <w:rFonts w:hint="eastAsia" w:ascii="仿宋_GB2312" w:hAnsi="仿宋_GB2312" w:eastAsia="仿宋_GB2312" w:cs="仿宋_GB2312"/>
                <w:i w:val="0"/>
                <w:iCs w:val="0"/>
                <w:color w:val="000000"/>
                <w:sz w:val="30"/>
                <w:szCs w:val="30"/>
                <w:u w:val="none"/>
                <w:lang w:val="en-US" w:eastAsia="zh-CN"/>
              </w:rPr>
              <w:t>13939853518</w:t>
            </w:r>
          </w:p>
        </w:tc>
      </w:tr>
      <w:tr w14:paraId="44644B42">
        <w:tblPrEx>
          <w:tblCellMar>
            <w:top w:w="0" w:type="dxa"/>
            <w:left w:w="108" w:type="dxa"/>
            <w:bottom w:w="0" w:type="dxa"/>
            <w:right w:w="108" w:type="dxa"/>
          </w:tblCellMar>
        </w:tblPrEx>
        <w:trPr>
          <w:trHeight w:val="42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1788">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6BC4">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尹庄中心小学</w:t>
            </w:r>
          </w:p>
        </w:tc>
        <w:tc>
          <w:tcPr>
            <w:tcW w:w="5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2C8F">
            <w:pPr>
              <w:keepNext w:val="0"/>
              <w:keepLines w:val="0"/>
              <w:pageBreakBefore w:val="0"/>
              <w:widowControl w:val="0"/>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尹庄村    </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5702">
            <w:pPr>
              <w:keepNext w:val="0"/>
              <w:keepLines w:val="0"/>
              <w:pageBreakBefore w:val="0"/>
              <w:widowControl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iCs w:val="0"/>
                <w:color w:val="000000"/>
                <w:sz w:val="30"/>
                <w:szCs w:val="30"/>
                <w:u w:val="none"/>
                <w:lang w:val="en-US" w:eastAsia="zh-CN"/>
              </w:rPr>
            </w:pPr>
            <w:r>
              <w:rPr>
                <w:rFonts w:hint="eastAsia" w:ascii="仿宋_GB2312" w:hAnsi="仿宋_GB2312" w:eastAsia="仿宋_GB2312" w:cs="仿宋_GB2312"/>
                <w:i w:val="0"/>
                <w:iCs w:val="0"/>
                <w:color w:val="000000"/>
                <w:sz w:val="30"/>
                <w:szCs w:val="30"/>
                <w:u w:val="none"/>
                <w:lang w:val="en-US" w:eastAsia="zh-CN"/>
              </w:rPr>
              <w:t>13849819988</w:t>
            </w:r>
          </w:p>
        </w:tc>
      </w:tr>
      <w:tr w14:paraId="3E9ABAE6">
        <w:tblPrEx>
          <w:tblCellMar>
            <w:top w:w="0" w:type="dxa"/>
            <w:left w:w="108" w:type="dxa"/>
            <w:bottom w:w="0" w:type="dxa"/>
            <w:right w:w="108" w:type="dxa"/>
          </w:tblCellMar>
        </w:tblPrEx>
        <w:trPr>
          <w:trHeight w:val="42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B8BC">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CA80">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lang w:val="en-US"/>
              </w:rPr>
            </w:pPr>
            <w:r>
              <w:rPr>
                <w:rFonts w:hint="eastAsia" w:ascii="仿宋_GB2312" w:hAnsi="仿宋_GB2312" w:eastAsia="仿宋_GB2312" w:cs="仿宋_GB2312"/>
                <w:b/>
                <w:bCs/>
                <w:i w:val="0"/>
                <w:iCs w:val="0"/>
                <w:color w:val="000000"/>
                <w:kern w:val="0"/>
                <w:sz w:val="32"/>
                <w:szCs w:val="32"/>
                <w:u w:val="none"/>
                <w:lang w:val="en-US" w:eastAsia="zh-CN" w:bidi="ar"/>
              </w:rPr>
              <w:t>市四小尹庄实验校区（尹庄镇实验小学）</w:t>
            </w:r>
          </w:p>
        </w:tc>
        <w:tc>
          <w:tcPr>
            <w:tcW w:w="5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8930">
            <w:pPr>
              <w:keepNext w:val="0"/>
              <w:keepLines w:val="0"/>
              <w:pageBreakBefore w:val="0"/>
              <w:widowControl w:val="0"/>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尹庄镇南厥山、北厥山、寺洼、留村、唐窑、李村、官庄、开方口、前店、大岭、涧口村。断密涧河以</w:t>
            </w:r>
            <w:r>
              <w:rPr>
                <w:rFonts w:hint="eastAsia" w:ascii="仿宋_GB2312" w:hAnsi="仿宋_GB2312" w:eastAsia="仿宋_GB2312" w:cs="仿宋_GB2312"/>
                <w:i w:val="0"/>
                <w:iCs w:val="0"/>
                <w:color w:val="000000"/>
                <w:sz w:val="32"/>
                <w:szCs w:val="32"/>
                <w:u w:val="none"/>
                <w:lang w:val="en-US" w:eastAsia="zh-CN"/>
              </w:rPr>
              <w:t>东，</w:t>
            </w:r>
            <w:r>
              <w:rPr>
                <w:rFonts w:hint="eastAsia" w:ascii="仿宋_GB2312" w:hAnsi="仿宋_GB2312" w:eastAsia="仿宋_GB2312" w:cs="仿宋_GB2312"/>
                <w:i w:val="0"/>
                <w:iCs w:val="0"/>
                <w:color w:val="000000"/>
                <w:kern w:val="0"/>
                <w:sz w:val="32"/>
                <w:szCs w:val="32"/>
                <w:u w:val="none"/>
                <w:lang w:val="en-US" w:eastAsia="zh-CN" w:bidi="ar"/>
              </w:rPr>
              <w:t>长安路以北的区域。</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CB33">
            <w:pPr>
              <w:keepNext w:val="0"/>
              <w:keepLines w:val="0"/>
              <w:pageBreakBefore w:val="0"/>
              <w:widowControl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iCs w:val="0"/>
                <w:color w:val="000000"/>
                <w:sz w:val="30"/>
                <w:szCs w:val="30"/>
                <w:u w:val="none"/>
                <w:lang w:val="en-US" w:eastAsia="zh-CN"/>
              </w:rPr>
            </w:pPr>
            <w:r>
              <w:rPr>
                <w:rFonts w:hint="eastAsia" w:ascii="仿宋_GB2312" w:hAnsi="仿宋_GB2312" w:eastAsia="仿宋_GB2312" w:cs="仿宋_GB2312"/>
                <w:i w:val="0"/>
                <w:iCs w:val="0"/>
                <w:color w:val="000000"/>
                <w:sz w:val="30"/>
                <w:szCs w:val="30"/>
                <w:u w:val="none"/>
                <w:lang w:val="en-US" w:eastAsia="zh-CN"/>
              </w:rPr>
              <w:t>13938113680</w:t>
            </w:r>
          </w:p>
        </w:tc>
      </w:tr>
      <w:tr w14:paraId="3217B3D1">
        <w:tblPrEx>
          <w:tblCellMar>
            <w:top w:w="0" w:type="dxa"/>
            <w:left w:w="108" w:type="dxa"/>
            <w:bottom w:w="0" w:type="dxa"/>
            <w:right w:w="108" w:type="dxa"/>
          </w:tblCellMar>
        </w:tblPrEx>
        <w:trPr>
          <w:trHeight w:val="42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0EC7">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0391">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尹庄东车小学</w:t>
            </w:r>
          </w:p>
        </w:tc>
        <w:tc>
          <w:tcPr>
            <w:tcW w:w="5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487F">
            <w:pPr>
              <w:keepNext w:val="0"/>
              <w:keepLines w:val="0"/>
              <w:pageBreakBefore w:val="0"/>
              <w:widowControl w:val="0"/>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东车村、大中原村。</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215C">
            <w:pPr>
              <w:keepNext w:val="0"/>
              <w:keepLines w:val="0"/>
              <w:pageBreakBefore w:val="0"/>
              <w:widowControl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iCs w:val="0"/>
                <w:color w:val="000000"/>
                <w:sz w:val="30"/>
                <w:szCs w:val="30"/>
                <w:u w:val="none"/>
                <w:lang w:val="en-US" w:eastAsia="zh-CN"/>
              </w:rPr>
            </w:pPr>
            <w:r>
              <w:rPr>
                <w:rFonts w:hint="eastAsia" w:ascii="仿宋_GB2312" w:hAnsi="仿宋_GB2312" w:eastAsia="仿宋_GB2312" w:cs="仿宋_GB2312"/>
                <w:i w:val="0"/>
                <w:iCs w:val="0"/>
                <w:color w:val="000000"/>
                <w:sz w:val="30"/>
                <w:szCs w:val="30"/>
                <w:u w:val="none"/>
                <w:lang w:val="en-US" w:eastAsia="zh-CN"/>
              </w:rPr>
              <w:t>13346922219</w:t>
            </w:r>
          </w:p>
        </w:tc>
      </w:tr>
    </w:tbl>
    <w:p w14:paraId="5FFDEBE2">
      <w:pPr>
        <w:keepNext w:val="0"/>
        <w:keepLines w:val="0"/>
        <w:pageBreakBefore w:val="0"/>
        <w:widowControl w:val="0"/>
        <w:kinsoku/>
        <w:wordWrap/>
        <w:overflowPunct/>
        <w:topLinePunct w:val="0"/>
        <w:autoSpaceDE w:val="0"/>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进城务工人员随迁子女</w:t>
      </w:r>
    </w:p>
    <w:tbl>
      <w:tblPr>
        <w:tblStyle w:val="8"/>
        <w:tblW w:w="9683" w:type="dxa"/>
        <w:jc w:val="center"/>
        <w:shd w:val="clear" w:color="auto" w:fill="auto"/>
        <w:tblLayout w:type="fixed"/>
        <w:tblCellMar>
          <w:top w:w="0" w:type="dxa"/>
          <w:left w:w="108" w:type="dxa"/>
          <w:bottom w:w="0" w:type="dxa"/>
          <w:right w:w="108" w:type="dxa"/>
        </w:tblCellMar>
      </w:tblPr>
      <w:tblGrid>
        <w:gridCol w:w="909"/>
        <w:gridCol w:w="2188"/>
        <w:gridCol w:w="4568"/>
        <w:gridCol w:w="2018"/>
      </w:tblGrid>
      <w:tr w14:paraId="1DFAD25A">
        <w:tblPrEx>
          <w:shd w:val="clear" w:color="auto" w:fill="auto"/>
          <w:tblCellMar>
            <w:top w:w="0" w:type="dxa"/>
            <w:left w:w="108" w:type="dxa"/>
            <w:bottom w:w="0" w:type="dxa"/>
            <w:right w:w="108" w:type="dxa"/>
          </w:tblCellMar>
        </w:tblPrEx>
        <w:trPr>
          <w:trHeight w:val="449"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7310">
            <w:pPr>
              <w:keepNext w:val="0"/>
              <w:keepLines w:val="0"/>
              <w:pageBreakBefore w:val="0"/>
              <w:widowControl w:val="0"/>
              <w:suppressLineNumbers w:val="0"/>
              <w:kinsoku/>
              <w:wordWrap/>
              <w:overflowPunct/>
              <w:topLinePunct w:val="0"/>
              <w:autoSpaceDN/>
              <w:bidi w:val="0"/>
              <w:spacing w:line="540" w:lineRule="exact"/>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序号</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29A9">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学校</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D831">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招生区域</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CF98">
            <w:pPr>
              <w:keepNext w:val="0"/>
              <w:keepLines w:val="0"/>
              <w:pageBreakBefore w:val="0"/>
              <w:widowControl w:val="0"/>
              <w:suppressLineNumbers w:val="0"/>
              <w:kinsoku/>
              <w:wordWrap/>
              <w:overflowPunct/>
              <w:topLinePunct w:val="0"/>
              <w:autoSpaceDN/>
              <w:bidi w:val="0"/>
              <w:spacing w:line="540" w:lineRule="exact"/>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电话</w:t>
            </w:r>
          </w:p>
        </w:tc>
      </w:tr>
      <w:tr w14:paraId="1774F695">
        <w:tblPrEx>
          <w:tblCellMar>
            <w:top w:w="0" w:type="dxa"/>
            <w:left w:w="108" w:type="dxa"/>
            <w:bottom w:w="0" w:type="dxa"/>
            <w:right w:w="108" w:type="dxa"/>
          </w:tblCellMar>
        </w:tblPrEx>
        <w:trPr>
          <w:trHeight w:val="658"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F1F9">
            <w:pPr>
              <w:keepNext w:val="0"/>
              <w:keepLines w:val="0"/>
              <w:pageBreakBefore w:val="0"/>
              <w:widowControl w:val="0"/>
              <w:suppressLineNumbers w:val="0"/>
              <w:kinsoku/>
              <w:wordWrap/>
              <w:overflowPunct/>
              <w:topLinePunct w:val="0"/>
              <w:autoSpaceDN/>
              <w:bidi w:val="0"/>
              <w:spacing w:line="54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65F0">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实验三小</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05E5">
            <w:pPr>
              <w:keepNext w:val="0"/>
              <w:keepLines w:val="0"/>
              <w:pageBreakBefore w:val="0"/>
              <w:widowControl w:val="0"/>
              <w:suppressLineNumbers w:val="0"/>
              <w:kinsoku/>
              <w:wordWrap/>
              <w:overflowPunct/>
              <w:topLinePunct w:val="0"/>
              <w:autoSpaceDE/>
              <w:autoSpaceDN/>
              <w:bidi w:val="0"/>
              <w:adjustRightInd/>
              <w:snapToGrid/>
              <w:spacing w:line="460" w:lineRule="exact"/>
              <w:jc w:val="both"/>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开元大道以西，长安路以北，五龙路以南的区域。</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29EB">
            <w:pPr>
              <w:keepNext w:val="0"/>
              <w:keepLines w:val="0"/>
              <w:pageBreakBefore w:val="0"/>
              <w:widowControl w:val="0"/>
              <w:suppressLineNumbers w:val="0"/>
              <w:kinsoku/>
              <w:wordWrap/>
              <w:overflowPunct/>
              <w:topLinePunct w:val="0"/>
              <w:autoSpaceDN/>
              <w:bidi w:val="0"/>
              <w:spacing w:line="54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8668739</w:t>
            </w:r>
          </w:p>
        </w:tc>
      </w:tr>
      <w:tr w14:paraId="58425061">
        <w:tblPrEx>
          <w:tblCellMar>
            <w:top w:w="0" w:type="dxa"/>
            <w:left w:w="108" w:type="dxa"/>
            <w:bottom w:w="0" w:type="dxa"/>
            <w:right w:w="108" w:type="dxa"/>
          </w:tblCellMar>
        </w:tblPrEx>
        <w:trPr>
          <w:trHeight w:val="674"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A984">
            <w:pPr>
              <w:keepNext w:val="0"/>
              <w:keepLines w:val="0"/>
              <w:pageBreakBefore w:val="0"/>
              <w:widowControl w:val="0"/>
              <w:suppressLineNumbers w:val="0"/>
              <w:kinsoku/>
              <w:wordWrap/>
              <w:overflowPunct/>
              <w:topLinePunct w:val="0"/>
              <w:autoSpaceDN/>
              <w:bidi w:val="0"/>
              <w:spacing w:line="54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D317">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中州实验学校</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4474">
            <w:pPr>
              <w:keepNext w:val="0"/>
              <w:keepLines w:val="0"/>
              <w:pageBreakBefore w:val="0"/>
              <w:widowControl w:val="0"/>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陇海铁路以南的区域</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D6D2">
            <w:pPr>
              <w:keepNext w:val="0"/>
              <w:keepLines w:val="0"/>
              <w:pageBreakBefore w:val="0"/>
              <w:widowControl w:val="0"/>
              <w:suppressLineNumbers w:val="0"/>
              <w:kinsoku/>
              <w:wordWrap/>
              <w:overflowPunct/>
              <w:topLinePunct w:val="0"/>
              <w:autoSpaceDN/>
              <w:bidi w:val="0"/>
              <w:spacing w:line="54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2368769</w:t>
            </w:r>
          </w:p>
        </w:tc>
      </w:tr>
      <w:tr w14:paraId="443642F6">
        <w:tblPrEx>
          <w:tblCellMar>
            <w:top w:w="0" w:type="dxa"/>
            <w:left w:w="108" w:type="dxa"/>
            <w:bottom w:w="0" w:type="dxa"/>
            <w:right w:w="108" w:type="dxa"/>
          </w:tblCellMar>
        </w:tblPrEx>
        <w:trPr>
          <w:trHeight w:val="449"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F260">
            <w:pPr>
              <w:keepNext w:val="0"/>
              <w:keepLines w:val="0"/>
              <w:pageBreakBefore w:val="0"/>
              <w:widowControl w:val="0"/>
              <w:suppressLineNumbers w:val="0"/>
              <w:kinsoku/>
              <w:wordWrap/>
              <w:overflowPunct/>
              <w:topLinePunct w:val="0"/>
              <w:autoSpaceDN/>
              <w:bidi w:val="0"/>
              <w:spacing w:line="54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7C3D">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城关中心小学</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4E6C">
            <w:pPr>
              <w:keepNext w:val="0"/>
              <w:keepLines w:val="0"/>
              <w:pageBreakBefore w:val="0"/>
              <w:widowControl w:val="0"/>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函谷路以西，五龙路以北</w:t>
            </w:r>
            <w:r>
              <w:rPr>
                <w:rFonts w:hint="eastAsia" w:ascii="仿宋_GB2312" w:hAnsi="仿宋_GB2312" w:eastAsia="仿宋_GB2312" w:cs="仿宋_GB2312"/>
                <w:b w:val="0"/>
                <w:bCs w:val="0"/>
                <w:i w:val="0"/>
                <w:iCs w:val="0"/>
                <w:color w:val="auto"/>
                <w:kern w:val="0"/>
                <w:sz w:val="32"/>
                <w:szCs w:val="32"/>
                <w:u w:val="none"/>
                <w:lang w:val="en-US" w:eastAsia="zh-CN" w:bidi="ar"/>
              </w:rPr>
              <w:t>的区域。</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1291">
            <w:pPr>
              <w:keepNext w:val="0"/>
              <w:keepLines w:val="0"/>
              <w:pageBreakBefore w:val="0"/>
              <w:widowControl w:val="0"/>
              <w:kinsoku/>
              <w:wordWrap/>
              <w:overflowPunct/>
              <w:topLinePunct w:val="0"/>
              <w:autoSpaceDN/>
              <w:bidi w:val="0"/>
              <w:spacing w:line="540" w:lineRule="exact"/>
              <w:jc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8632088</w:t>
            </w:r>
          </w:p>
        </w:tc>
      </w:tr>
      <w:tr w14:paraId="73E6CF05">
        <w:tblPrEx>
          <w:tblCellMar>
            <w:top w:w="0" w:type="dxa"/>
            <w:left w:w="108" w:type="dxa"/>
            <w:bottom w:w="0" w:type="dxa"/>
            <w:right w:w="108" w:type="dxa"/>
          </w:tblCellMar>
        </w:tblPrEx>
        <w:trPr>
          <w:trHeight w:val="658"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26A5">
            <w:pPr>
              <w:keepNext w:val="0"/>
              <w:keepLines w:val="0"/>
              <w:pageBreakBefore w:val="0"/>
              <w:widowControl w:val="0"/>
              <w:suppressLineNumbers w:val="0"/>
              <w:kinsoku/>
              <w:wordWrap/>
              <w:overflowPunct/>
              <w:topLinePunct w:val="0"/>
              <w:autoSpaceDN/>
              <w:bidi w:val="0"/>
              <w:spacing w:line="54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8613">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实验小学解放路校区（解放小学）</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09A7">
            <w:pPr>
              <w:keepNext w:val="0"/>
              <w:keepLines w:val="0"/>
              <w:pageBreakBefore w:val="0"/>
              <w:widowControl w:val="0"/>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b w:val="0"/>
                <w:bCs w:val="0"/>
                <w:i w:val="0"/>
                <w:iCs w:val="0"/>
                <w:color w:val="auto"/>
                <w:sz w:val="32"/>
                <w:szCs w:val="32"/>
                <w:u w:val="none"/>
                <w:lang w:val="en-US" w:eastAsia="zh-CN"/>
              </w:rPr>
            </w:pPr>
            <w:r>
              <w:rPr>
                <w:rFonts w:hint="eastAsia" w:ascii="仿宋_GB2312" w:hAnsi="仿宋_GB2312" w:eastAsia="仿宋_GB2312" w:cs="仿宋_GB2312"/>
                <w:b w:val="0"/>
                <w:bCs w:val="0"/>
                <w:i w:val="0"/>
                <w:iCs w:val="0"/>
                <w:color w:val="auto"/>
                <w:kern w:val="0"/>
                <w:sz w:val="32"/>
                <w:szCs w:val="32"/>
                <w:u w:val="none"/>
                <w:lang w:val="en-US" w:eastAsia="zh-CN" w:bidi="ar"/>
              </w:rPr>
              <w:t>新华路以北，五龙路以南，函谷路以西，</w:t>
            </w:r>
            <w:r>
              <w:rPr>
                <w:rFonts w:hint="eastAsia" w:ascii="仿宋_GB2312" w:hAnsi="仿宋_GB2312" w:eastAsia="仿宋_GB2312" w:cs="仿宋_GB2312"/>
                <w:i w:val="0"/>
                <w:iCs w:val="0"/>
                <w:color w:val="000000"/>
                <w:kern w:val="0"/>
                <w:sz w:val="32"/>
                <w:szCs w:val="32"/>
                <w:u w:val="none"/>
                <w:lang w:val="en-US" w:eastAsia="zh-CN" w:bidi="ar"/>
              </w:rPr>
              <w:t>开元大道以东</w:t>
            </w:r>
            <w:r>
              <w:rPr>
                <w:rFonts w:hint="eastAsia" w:ascii="仿宋_GB2312" w:hAnsi="仿宋_GB2312" w:eastAsia="仿宋_GB2312" w:cs="仿宋_GB2312"/>
                <w:b w:val="0"/>
                <w:bCs w:val="0"/>
                <w:i w:val="0"/>
                <w:iCs w:val="0"/>
                <w:color w:val="auto"/>
                <w:kern w:val="0"/>
                <w:sz w:val="32"/>
                <w:szCs w:val="32"/>
                <w:u w:val="none"/>
                <w:lang w:val="en-US" w:eastAsia="zh-CN" w:bidi="ar"/>
              </w:rPr>
              <w:t>的区域。</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A643">
            <w:pPr>
              <w:keepNext w:val="0"/>
              <w:keepLines w:val="0"/>
              <w:pageBreakBefore w:val="0"/>
              <w:widowControl w:val="0"/>
              <w:kinsoku/>
              <w:wordWrap/>
              <w:overflowPunct/>
              <w:topLinePunct w:val="0"/>
              <w:autoSpaceDN/>
              <w:bidi w:val="0"/>
              <w:spacing w:line="540" w:lineRule="exact"/>
              <w:jc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8856558</w:t>
            </w:r>
          </w:p>
        </w:tc>
      </w:tr>
      <w:tr w14:paraId="719617C1">
        <w:tblPrEx>
          <w:tblCellMar>
            <w:top w:w="0" w:type="dxa"/>
            <w:left w:w="108" w:type="dxa"/>
            <w:bottom w:w="0" w:type="dxa"/>
            <w:right w:w="108" w:type="dxa"/>
          </w:tblCellMar>
        </w:tblPrEx>
        <w:trPr>
          <w:trHeight w:val="658"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C684">
            <w:pPr>
              <w:keepNext w:val="0"/>
              <w:keepLines w:val="0"/>
              <w:pageBreakBefore w:val="0"/>
              <w:widowControl w:val="0"/>
              <w:suppressLineNumbers w:val="0"/>
              <w:kinsoku/>
              <w:wordWrap/>
              <w:overflowPunct/>
              <w:topLinePunct w:val="0"/>
              <w:autoSpaceDN/>
              <w:bidi w:val="0"/>
              <w:spacing w:line="54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ADDA">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建设小学</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6FEB">
            <w:pPr>
              <w:keepNext w:val="0"/>
              <w:keepLines w:val="0"/>
              <w:pageBreakBefore w:val="0"/>
              <w:widowControl w:val="0"/>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b w:val="0"/>
                <w:bCs w:val="0"/>
                <w:i w:val="0"/>
                <w:iCs w:val="0"/>
                <w:color w:val="auto"/>
                <w:sz w:val="32"/>
                <w:szCs w:val="32"/>
                <w:u w:val="none"/>
                <w:lang w:val="en-US" w:eastAsia="zh-CN"/>
              </w:rPr>
            </w:pPr>
            <w:r>
              <w:rPr>
                <w:rFonts w:hint="eastAsia" w:ascii="仿宋_GB2312" w:hAnsi="仿宋_GB2312" w:eastAsia="仿宋_GB2312" w:cs="仿宋_GB2312"/>
                <w:b w:val="0"/>
                <w:bCs w:val="0"/>
                <w:i w:val="0"/>
                <w:iCs w:val="0"/>
                <w:color w:val="auto"/>
                <w:kern w:val="0"/>
                <w:sz w:val="32"/>
                <w:szCs w:val="32"/>
                <w:u w:val="none"/>
                <w:lang w:val="en-US" w:eastAsia="zh-CN" w:bidi="ar"/>
              </w:rPr>
              <w:t>新华路以南，</w:t>
            </w:r>
            <w:r>
              <w:rPr>
                <w:rFonts w:hint="eastAsia" w:ascii="仿宋_GB2312" w:hAnsi="仿宋_GB2312" w:eastAsia="仿宋_GB2312" w:cs="仿宋_GB2312"/>
                <w:i w:val="0"/>
                <w:iCs w:val="0"/>
                <w:color w:val="000000"/>
                <w:kern w:val="0"/>
                <w:sz w:val="32"/>
                <w:szCs w:val="32"/>
                <w:u w:val="none"/>
                <w:lang w:val="en-US" w:eastAsia="zh-CN" w:bidi="ar"/>
              </w:rPr>
              <w:t>陇海铁路以北，</w:t>
            </w:r>
            <w:r>
              <w:rPr>
                <w:rFonts w:hint="eastAsia" w:ascii="仿宋_GB2312" w:hAnsi="仿宋_GB2312" w:eastAsia="仿宋_GB2312" w:cs="仿宋_GB2312"/>
                <w:b w:val="0"/>
                <w:bCs w:val="0"/>
                <w:i w:val="0"/>
                <w:iCs w:val="0"/>
                <w:color w:val="auto"/>
                <w:kern w:val="0"/>
                <w:sz w:val="32"/>
                <w:szCs w:val="32"/>
                <w:u w:val="none"/>
                <w:lang w:val="en-US" w:eastAsia="zh-CN" w:bidi="ar"/>
              </w:rPr>
              <w:t>弘农涧河以西的区域。</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7B16">
            <w:pPr>
              <w:keepNext w:val="0"/>
              <w:keepLines w:val="0"/>
              <w:pageBreakBefore w:val="0"/>
              <w:widowControl w:val="0"/>
              <w:kinsoku/>
              <w:wordWrap/>
              <w:overflowPunct/>
              <w:topLinePunct w:val="0"/>
              <w:autoSpaceDN/>
              <w:bidi w:val="0"/>
              <w:spacing w:line="540" w:lineRule="exact"/>
              <w:jc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8665171</w:t>
            </w:r>
          </w:p>
        </w:tc>
      </w:tr>
      <w:tr w14:paraId="4FECC17B">
        <w:tblPrEx>
          <w:tblCellMar>
            <w:top w:w="0" w:type="dxa"/>
            <w:left w:w="108" w:type="dxa"/>
            <w:bottom w:w="0" w:type="dxa"/>
            <w:right w:w="108" w:type="dxa"/>
          </w:tblCellMar>
        </w:tblPrEx>
        <w:trPr>
          <w:trHeight w:val="658"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8D15">
            <w:pPr>
              <w:keepNext w:val="0"/>
              <w:keepLines w:val="0"/>
              <w:pageBreakBefore w:val="0"/>
              <w:widowControl w:val="0"/>
              <w:suppressLineNumbers w:val="0"/>
              <w:kinsoku/>
              <w:wordWrap/>
              <w:overflowPunct/>
              <w:topLinePunct w:val="0"/>
              <w:autoSpaceDN/>
              <w:bidi w:val="0"/>
              <w:spacing w:line="54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3EA0">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涧东小学</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8C67">
            <w:pPr>
              <w:keepNext w:val="0"/>
              <w:keepLines w:val="0"/>
              <w:pageBreakBefore w:val="0"/>
              <w:widowControl w:val="0"/>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b w:val="0"/>
                <w:bCs w:val="0"/>
                <w:i w:val="0"/>
                <w:iCs w:val="0"/>
                <w:color w:val="auto"/>
                <w:kern w:val="0"/>
                <w:sz w:val="32"/>
                <w:szCs w:val="32"/>
                <w:u w:val="none"/>
                <w:lang w:val="en-US" w:eastAsia="zh-CN" w:bidi="ar"/>
              </w:rPr>
              <w:t>弘农</w:t>
            </w:r>
            <w:r>
              <w:rPr>
                <w:rFonts w:hint="eastAsia" w:ascii="仿宋_GB2312" w:hAnsi="仿宋_GB2312" w:eastAsia="仿宋_GB2312" w:cs="仿宋_GB2312"/>
                <w:i w:val="0"/>
                <w:iCs w:val="0"/>
                <w:color w:val="000000"/>
                <w:kern w:val="0"/>
                <w:sz w:val="32"/>
                <w:szCs w:val="32"/>
                <w:u w:val="none"/>
                <w:lang w:val="en-US" w:eastAsia="zh-CN" w:bidi="ar"/>
              </w:rPr>
              <w:t>涧河以东，函谷路以西，陇海铁路以北的区域。</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3436">
            <w:pPr>
              <w:keepNext w:val="0"/>
              <w:keepLines w:val="0"/>
              <w:pageBreakBefore w:val="0"/>
              <w:widowControl w:val="0"/>
              <w:kinsoku/>
              <w:wordWrap/>
              <w:overflowPunct/>
              <w:topLinePunct w:val="0"/>
              <w:autoSpaceDN/>
              <w:bidi w:val="0"/>
              <w:spacing w:line="540" w:lineRule="exact"/>
              <w:jc w:val="center"/>
              <w:rPr>
                <w:rFonts w:hint="eastAsia" w:ascii="仿宋_GB2312" w:hAnsi="仿宋_GB2312" w:eastAsia="仿宋_GB2312" w:cs="仿宋_GB2312"/>
                <w:i w:val="0"/>
                <w:iCs w:val="0"/>
                <w:color w:val="000000"/>
                <w:sz w:val="30"/>
                <w:szCs w:val="30"/>
                <w:u w:val="none"/>
                <w:lang w:val="en-US" w:eastAsia="zh-CN"/>
              </w:rPr>
            </w:pPr>
            <w:r>
              <w:rPr>
                <w:rFonts w:hint="eastAsia" w:ascii="仿宋_GB2312" w:hAnsi="仿宋_GB2312" w:eastAsia="仿宋_GB2312" w:cs="仿宋_GB2312"/>
                <w:i w:val="0"/>
                <w:iCs w:val="0"/>
                <w:color w:val="000000"/>
                <w:sz w:val="30"/>
                <w:szCs w:val="30"/>
                <w:u w:val="none"/>
                <w:lang w:val="en-US" w:eastAsia="zh-CN"/>
              </w:rPr>
              <w:t>13939853518</w:t>
            </w:r>
          </w:p>
        </w:tc>
      </w:tr>
      <w:tr w14:paraId="2F664775">
        <w:tblPrEx>
          <w:tblCellMar>
            <w:top w:w="0" w:type="dxa"/>
            <w:left w:w="108" w:type="dxa"/>
            <w:bottom w:w="0" w:type="dxa"/>
            <w:right w:w="108" w:type="dxa"/>
          </w:tblCellMar>
        </w:tblPrEx>
        <w:trPr>
          <w:trHeight w:val="658"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042B">
            <w:pPr>
              <w:keepNext w:val="0"/>
              <w:keepLines w:val="0"/>
              <w:pageBreakBefore w:val="0"/>
              <w:widowControl w:val="0"/>
              <w:suppressLineNumbers w:val="0"/>
              <w:kinsoku/>
              <w:wordWrap/>
              <w:overflowPunct/>
              <w:topLinePunct w:val="0"/>
              <w:autoSpaceDN/>
              <w:bidi w:val="0"/>
              <w:spacing w:line="54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AFFE">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尹庄中心小学</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FEE8">
            <w:pPr>
              <w:keepNext w:val="0"/>
              <w:keepLines w:val="0"/>
              <w:pageBreakBefore w:val="0"/>
              <w:widowControl w:val="0"/>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长安路以南，陇海铁路以北，断密涧河以西，函谷路以东的区域  </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4AAD">
            <w:pPr>
              <w:keepNext w:val="0"/>
              <w:keepLines w:val="0"/>
              <w:pageBreakBefore w:val="0"/>
              <w:widowControl w:val="0"/>
              <w:kinsoku/>
              <w:wordWrap/>
              <w:overflowPunct/>
              <w:topLinePunct w:val="0"/>
              <w:autoSpaceDN/>
              <w:bidi w:val="0"/>
              <w:spacing w:line="540" w:lineRule="exact"/>
              <w:jc w:val="center"/>
              <w:rPr>
                <w:rFonts w:hint="eastAsia" w:ascii="仿宋_GB2312" w:hAnsi="仿宋_GB2312" w:eastAsia="仿宋_GB2312" w:cs="仿宋_GB2312"/>
                <w:i w:val="0"/>
                <w:iCs w:val="0"/>
                <w:color w:val="000000"/>
                <w:sz w:val="30"/>
                <w:szCs w:val="30"/>
                <w:u w:val="none"/>
                <w:lang w:val="en-US" w:eastAsia="zh-CN"/>
              </w:rPr>
            </w:pPr>
            <w:r>
              <w:rPr>
                <w:rFonts w:hint="eastAsia" w:ascii="仿宋_GB2312" w:hAnsi="仿宋_GB2312" w:eastAsia="仿宋_GB2312" w:cs="仿宋_GB2312"/>
                <w:i w:val="0"/>
                <w:iCs w:val="0"/>
                <w:color w:val="000000"/>
                <w:sz w:val="30"/>
                <w:szCs w:val="30"/>
                <w:u w:val="none"/>
                <w:lang w:val="en-US" w:eastAsia="zh-CN"/>
              </w:rPr>
              <w:t>13849819988</w:t>
            </w:r>
          </w:p>
        </w:tc>
      </w:tr>
      <w:tr w14:paraId="27BD428C">
        <w:tblPrEx>
          <w:tblCellMar>
            <w:top w:w="0" w:type="dxa"/>
            <w:left w:w="108" w:type="dxa"/>
            <w:bottom w:w="0" w:type="dxa"/>
            <w:right w:w="108" w:type="dxa"/>
          </w:tblCellMar>
        </w:tblPrEx>
        <w:trPr>
          <w:trHeight w:val="658"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0EFC">
            <w:pPr>
              <w:keepNext w:val="0"/>
              <w:keepLines w:val="0"/>
              <w:pageBreakBefore w:val="0"/>
              <w:widowControl w:val="0"/>
              <w:suppressLineNumbers w:val="0"/>
              <w:kinsoku/>
              <w:wordWrap/>
              <w:overflowPunct/>
              <w:topLinePunct w:val="0"/>
              <w:autoSpaceDN/>
              <w:bidi w:val="0"/>
              <w:spacing w:line="54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2B30">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市四小尹庄实验校区（尹庄镇实验小学）</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FAE0">
            <w:pPr>
              <w:keepNext w:val="0"/>
              <w:keepLines w:val="0"/>
              <w:pageBreakBefore w:val="0"/>
              <w:widowControl w:val="0"/>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断密涧河以</w:t>
            </w:r>
            <w:r>
              <w:rPr>
                <w:rFonts w:hint="eastAsia" w:ascii="仿宋_GB2312" w:hAnsi="仿宋_GB2312" w:eastAsia="仿宋_GB2312" w:cs="仿宋_GB2312"/>
                <w:i w:val="0"/>
                <w:iCs w:val="0"/>
                <w:color w:val="000000"/>
                <w:sz w:val="32"/>
                <w:szCs w:val="32"/>
                <w:u w:val="none"/>
                <w:lang w:val="en-US" w:eastAsia="zh-CN"/>
              </w:rPr>
              <w:t>东，</w:t>
            </w:r>
            <w:r>
              <w:rPr>
                <w:rFonts w:hint="eastAsia" w:ascii="仿宋_GB2312" w:hAnsi="仿宋_GB2312" w:eastAsia="仿宋_GB2312" w:cs="仿宋_GB2312"/>
                <w:i w:val="0"/>
                <w:iCs w:val="0"/>
                <w:color w:val="000000"/>
                <w:kern w:val="0"/>
                <w:sz w:val="32"/>
                <w:szCs w:val="32"/>
                <w:u w:val="none"/>
                <w:lang w:val="en-US" w:eastAsia="zh-CN" w:bidi="ar"/>
              </w:rPr>
              <w:t>长安路以南的区域。</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32F5">
            <w:pPr>
              <w:keepNext w:val="0"/>
              <w:keepLines w:val="0"/>
              <w:pageBreakBefore w:val="0"/>
              <w:widowControl w:val="0"/>
              <w:kinsoku/>
              <w:wordWrap/>
              <w:overflowPunct/>
              <w:topLinePunct w:val="0"/>
              <w:autoSpaceDN/>
              <w:bidi w:val="0"/>
              <w:spacing w:line="540" w:lineRule="exact"/>
              <w:jc w:val="center"/>
              <w:rPr>
                <w:rFonts w:hint="eastAsia" w:ascii="仿宋_GB2312" w:hAnsi="仿宋_GB2312" w:eastAsia="仿宋_GB2312" w:cs="仿宋_GB2312"/>
                <w:i w:val="0"/>
                <w:iCs w:val="0"/>
                <w:color w:val="000000"/>
                <w:sz w:val="30"/>
                <w:szCs w:val="30"/>
                <w:u w:val="none"/>
                <w:lang w:val="en-US" w:eastAsia="zh-CN"/>
              </w:rPr>
            </w:pPr>
            <w:r>
              <w:rPr>
                <w:rFonts w:hint="eastAsia" w:ascii="仿宋_GB2312" w:hAnsi="仿宋_GB2312" w:eastAsia="仿宋_GB2312" w:cs="仿宋_GB2312"/>
                <w:i w:val="0"/>
                <w:iCs w:val="0"/>
                <w:color w:val="000000"/>
                <w:sz w:val="30"/>
                <w:szCs w:val="30"/>
                <w:u w:val="none"/>
                <w:lang w:val="en-US" w:eastAsia="zh-CN"/>
              </w:rPr>
              <w:t>13938113680</w:t>
            </w:r>
          </w:p>
        </w:tc>
      </w:tr>
      <w:tr w14:paraId="7E79FDF4">
        <w:tblPrEx>
          <w:tblCellMar>
            <w:top w:w="0" w:type="dxa"/>
            <w:left w:w="108" w:type="dxa"/>
            <w:bottom w:w="0" w:type="dxa"/>
            <w:right w:w="108" w:type="dxa"/>
          </w:tblCellMar>
        </w:tblPrEx>
        <w:trPr>
          <w:trHeight w:val="470" w:hRule="atLeast"/>
          <w:jc w:val="center"/>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623F">
            <w:pPr>
              <w:keepNext w:val="0"/>
              <w:keepLines w:val="0"/>
              <w:pageBreakBefore w:val="0"/>
              <w:widowControl w:val="0"/>
              <w:suppressLineNumbers w:val="0"/>
              <w:kinsoku/>
              <w:wordWrap/>
              <w:overflowPunct/>
              <w:topLinePunct w:val="0"/>
              <w:autoSpaceDN/>
              <w:bidi w:val="0"/>
              <w:spacing w:line="540" w:lineRule="exact"/>
              <w:jc w:val="center"/>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2D82">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尹庄东车小学</w:t>
            </w:r>
          </w:p>
        </w:tc>
        <w:tc>
          <w:tcPr>
            <w:tcW w:w="4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59EA">
            <w:pPr>
              <w:keepNext w:val="0"/>
              <w:keepLines w:val="0"/>
              <w:pageBreakBefore w:val="0"/>
              <w:widowControl w:val="0"/>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长安路以北，函谷路以东的区域。</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2900">
            <w:pPr>
              <w:keepNext w:val="0"/>
              <w:keepLines w:val="0"/>
              <w:pageBreakBefore w:val="0"/>
              <w:widowControl w:val="0"/>
              <w:kinsoku/>
              <w:wordWrap/>
              <w:overflowPunct/>
              <w:topLinePunct w:val="0"/>
              <w:autoSpaceDN/>
              <w:bidi w:val="0"/>
              <w:spacing w:line="540" w:lineRule="exact"/>
              <w:jc w:val="center"/>
              <w:rPr>
                <w:rFonts w:hint="eastAsia" w:ascii="仿宋_GB2312" w:hAnsi="仿宋_GB2312" w:eastAsia="仿宋_GB2312" w:cs="仿宋_GB2312"/>
                <w:i w:val="0"/>
                <w:iCs w:val="0"/>
                <w:color w:val="000000"/>
                <w:sz w:val="30"/>
                <w:szCs w:val="30"/>
                <w:u w:val="none"/>
                <w:lang w:val="en-US" w:eastAsia="zh-CN"/>
              </w:rPr>
            </w:pPr>
            <w:r>
              <w:rPr>
                <w:rFonts w:hint="eastAsia" w:ascii="仿宋_GB2312" w:hAnsi="仿宋_GB2312" w:eastAsia="仿宋_GB2312" w:cs="仿宋_GB2312"/>
                <w:i w:val="0"/>
                <w:iCs w:val="0"/>
                <w:color w:val="000000"/>
                <w:sz w:val="30"/>
                <w:szCs w:val="30"/>
                <w:u w:val="none"/>
                <w:lang w:val="en-US" w:eastAsia="zh-CN"/>
              </w:rPr>
              <w:t>13346922219</w:t>
            </w:r>
          </w:p>
        </w:tc>
      </w:tr>
    </w:tbl>
    <w:p w14:paraId="194A5975">
      <w:pPr>
        <w:keepNext w:val="0"/>
        <w:keepLines w:val="0"/>
        <w:pageBreakBefore w:val="0"/>
        <w:widowControl w:val="0"/>
        <w:kinsoku/>
        <w:wordWrap/>
        <w:overflowPunct/>
        <w:topLinePunct w:val="0"/>
        <w:autoSpaceDE w:val="0"/>
        <w:autoSpaceDN/>
        <w:bidi w:val="0"/>
        <w:adjustRightInd/>
        <w:snapToGrid/>
        <w:spacing w:line="540"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（二）民办小学</w:t>
      </w:r>
    </w:p>
    <w:tbl>
      <w:tblPr>
        <w:tblStyle w:val="8"/>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33"/>
        <w:gridCol w:w="3028"/>
        <w:gridCol w:w="3308"/>
        <w:gridCol w:w="1749"/>
      </w:tblGrid>
      <w:tr w14:paraId="3FE00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8" w:hRule="atLeast"/>
          <w:jc w:val="center"/>
        </w:trPr>
        <w:tc>
          <w:tcPr>
            <w:tcW w:w="1233" w:type="dxa"/>
            <w:shd w:val="clear" w:color="auto" w:fill="auto"/>
            <w:vAlign w:val="center"/>
          </w:tcPr>
          <w:p w14:paraId="3EC84D7E">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序号</w:t>
            </w:r>
          </w:p>
        </w:tc>
        <w:tc>
          <w:tcPr>
            <w:tcW w:w="3028" w:type="dxa"/>
            <w:shd w:val="clear" w:color="auto" w:fill="auto"/>
            <w:vAlign w:val="center"/>
          </w:tcPr>
          <w:p w14:paraId="57442F78">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学校</w:t>
            </w:r>
          </w:p>
        </w:tc>
        <w:tc>
          <w:tcPr>
            <w:tcW w:w="3308" w:type="dxa"/>
            <w:shd w:val="clear" w:color="auto" w:fill="auto"/>
            <w:vAlign w:val="center"/>
          </w:tcPr>
          <w:p w14:paraId="4CD0C547">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招生区域</w:t>
            </w:r>
          </w:p>
        </w:tc>
        <w:tc>
          <w:tcPr>
            <w:tcW w:w="1749" w:type="dxa"/>
            <w:shd w:val="clear" w:color="auto" w:fill="auto"/>
            <w:vAlign w:val="center"/>
          </w:tcPr>
          <w:p w14:paraId="1307DCB0">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电话</w:t>
            </w:r>
          </w:p>
        </w:tc>
      </w:tr>
      <w:tr w14:paraId="1DD1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5" w:hRule="atLeast"/>
          <w:jc w:val="center"/>
        </w:trPr>
        <w:tc>
          <w:tcPr>
            <w:tcW w:w="1233" w:type="dxa"/>
            <w:shd w:val="clear" w:color="auto" w:fill="auto"/>
            <w:vAlign w:val="center"/>
          </w:tcPr>
          <w:p w14:paraId="6CBD64C7">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3028" w:type="dxa"/>
            <w:shd w:val="clear" w:color="auto" w:fill="auto"/>
            <w:vAlign w:val="center"/>
          </w:tcPr>
          <w:p w14:paraId="7200D443">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灵宝河滨小学</w:t>
            </w:r>
          </w:p>
        </w:tc>
        <w:tc>
          <w:tcPr>
            <w:tcW w:w="3308" w:type="dxa"/>
            <w:shd w:val="clear" w:color="auto" w:fill="auto"/>
            <w:vAlign w:val="center"/>
          </w:tcPr>
          <w:p w14:paraId="21BE5DC7">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灵宝市范围内</w:t>
            </w:r>
          </w:p>
        </w:tc>
        <w:tc>
          <w:tcPr>
            <w:tcW w:w="1749" w:type="dxa"/>
            <w:shd w:val="clear" w:color="auto" w:fill="auto"/>
            <w:vAlign w:val="center"/>
          </w:tcPr>
          <w:p w14:paraId="2A95D1C3">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8860436</w:t>
            </w:r>
          </w:p>
        </w:tc>
      </w:tr>
      <w:tr w14:paraId="7C49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1233" w:type="dxa"/>
            <w:shd w:val="clear" w:color="auto" w:fill="auto"/>
            <w:vAlign w:val="center"/>
          </w:tcPr>
          <w:p w14:paraId="57BD1E17">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3028" w:type="dxa"/>
            <w:shd w:val="clear" w:color="auto" w:fill="auto"/>
            <w:vAlign w:val="center"/>
          </w:tcPr>
          <w:p w14:paraId="03E7656C">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灵宝外国语学校</w:t>
            </w:r>
          </w:p>
        </w:tc>
        <w:tc>
          <w:tcPr>
            <w:tcW w:w="3308" w:type="dxa"/>
            <w:shd w:val="clear" w:color="auto" w:fill="auto"/>
            <w:vAlign w:val="center"/>
          </w:tcPr>
          <w:p w14:paraId="1F149FF2">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灵宝市范围内</w:t>
            </w:r>
          </w:p>
        </w:tc>
        <w:tc>
          <w:tcPr>
            <w:tcW w:w="1749" w:type="dxa"/>
            <w:shd w:val="clear" w:color="auto" w:fill="auto"/>
            <w:vAlign w:val="center"/>
          </w:tcPr>
          <w:p w14:paraId="5F839112">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2366708</w:t>
            </w:r>
          </w:p>
        </w:tc>
      </w:tr>
      <w:tr w14:paraId="12A5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233" w:type="dxa"/>
            <w:shd w:val="clear" w:color="auto" w:fill="auto"/>
            <w:vAlign w:val="center"/>
          </w:tcPr>
          <w:p w14:paraId="4C6AB326">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3028" w:type="dxa"/>
            <w:shd w:val="clear" w:color="auto" w:fill="auto"/>
            <w:vAlign w:val="center"/>
          </w:tcPr>
          <w:p w14:paraId="51BA02FD">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灵宝高新学校</w:t>
            </w:r>
          </w:p>
        </w:tc>
        <w:tc>
          <w:tcPr>
            <w:tcW w:w="3308" w:type="dxa"/>
            <w:shd w:val="clear" w:color="auto" w:fill="auto"/>
            <w:vAlign w:val="center"/>
          </w:tcPr>
          <w:p w14:paraId="3836F614">
            <w:pPr>
              <w:keepNext w:val="0"/>
              <w:keepLines w:val="0"/>
              <w:pageBreakBefore w:val="0"/>
              <w:widowControl w:val="0"/>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灵宝市范围内</w:t>
            </w:r>
          </w:p>
        </w:tc>
        <w:tc>
          <w:tcPr>
            <w:tcW w:w="1749" w:type="dxa"/>
            <w:shd w:val="clear" w:color="auto" w:fill="auto"/>
            <w:vAlign w:val="center"/>
          </w:tcPr>
          <w:p w14:paraId="157EA947">
            <w:pPr>
              <w:keepNext w:val="0"/>
              <w:keepLines w:val="0"/>
              <w:pageBreakBefore w:val="0"/>
              <w:widowControl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sz w:val="32"/>
                <w:szCs w:val="32"/>
                <w:u w:val="none"/>
                <w:lang w:val="en-US" w:eastAsia="zh-CN"/>
              </w:rPr>
              <w:t>6868777</w:t>
            </w:r>
          </w:p>
        </w:tc>
      </w:tr>
    </w:tbl>
    <w:p w14:paraId="02D35E09">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bCs/>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五、招生流程</w:t>
      </w:r>
    </w:p>
    <w:p w14:paraId="24B74BC9">
      <w:pPr>
        <w:pStyle w:val="4"/>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实行“网上报名、初验资格、分类审核、公布结果、录取注册”的招生办法。</w:t>
      </w:r>
    </w:p>
    <w:p w14:paraId="7E99FEC0">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（一）公办小学</w:t>
      </w:r>
    </w:p>
    <w:p w14:paraId="150FA984">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1.</w:t>
      </w:r>
      <w:r>
        <w:rPr>
          <w:rFonts w:hint="eastAsia" w:ascii="楷体" w:hAnsi="楷体" w:eastAsia="楷体" w:cs="楷体"/>
          <w:b/>
          <w:bCs/>
          <w:color w:val="auto"/>
          <w:kern w:val="2"/>
          <w:sz w:val="32"/>
          <w:szCs w:val="32"/>
          <w:lang w:val="en-US" w:eastAsia="zh-CN" w:bidi="ar-SA"/>
        </w:rPr>
        <w:t>报名</w:t>
      </w:r>
    </w:p>
    <w:p w14:paraId="49AC19AA">
      <w:pPr>
        <w:keepNext w:val="0"/>
        <w:keepLines w:val="0"/>
        <w:pageBreakBefore w:val="0"/>
        <w:widowControl w:val="0"/>
        <w:kinsoku/>
        <w:wordWrap/>
        <w:overflowPunct/>
        <w:topLinePunct w:val="0"/>
        <w:autoSpaceDE w:val="0"/>
        <w:autoSpaceDN/>
        <w:bidi w:val="0"/>
        <w:adjustRightInd/>
        <w:snapToGrid/>
        <w:spacing w:line="54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val="en-US" w:eastAsia="zh-CN"/>
        </w:rPr>
        <w:t>（1）</w:t>
      </w:r>
      <w:r>
        <w:rPr>
          <w:rFonts w:ascii="仿宋_GB2312" w:hAnsi="宋体" w:eastAsia="仿宋_GB2312" w:cs="仿宋_GB2312"/>
          <w:b/>
          <w:bCs/>
          <w:i w:val="0"/>
          <w:iCs w:val="0"/>
          <w:caps w:val="0"/>
          <w:color w:val="000000"/>
          <w:spacing w:val="0"/>
          <w:sz w:val="32"/>
          <w:szCs w:val="32"/>
          <w:shd w:val="clear" w:fill="FFFFFF"/>
        </w:rPr>
        <w:t>在学校</w:t>
      </w:r>
      <w:r>
        <w:rPr>
          <w:rFonts w:hint="eastAsia" w:ascii="仿宋_GB2312" w:hAnsi="宋体" w:eastAsia="仿宋_GB2312" w:cs="仿宋_GB2312"/>
          <w:b/>
          <w:bCs/>
          <w:i w:val="0"/>
          <w:iCs w:val="0"/>
          <w:caps w:val="0"/>
          <w:color w:val="000000"/>
          <w:spacing w:val="0"/>
          <w:sz w:val="32"/>
          <w:szCs w:val="32"/>
          <w:shd w:val="clear" w:fill="FFFFFF"/>
          <w:lang w:val="en-US" w:eastAsia="zh-CN"/>
        </w:rPr>
        <w:t>招生</w:t>
      </w:r>
      <w:r>
        <w:rPr>
          <w:rFonts w:ascii="仿宋_GB2312" w:hAnsi="宋体" w:eastAsia="仿宋_GB2312" w:cs="仿宋_GB2312"/>
          <w:b/>
          <w:bCs/>
          <w:i w:val="0"/>
          <w:iCs w:val="0"/>
          <w:caps w:val="0"/>
          <w:color w:val="000000"/>
          <w:spacing w:val="0"/>
          <w:sz w:val="32"/>
          <w:szCs w:val="32"/>
          <w:shd w:val="clear" w:fill="FFFFFF"/>
        </w:rPr>
        <w:t>区域内</w:t>
      </w:r>
      <w:r>
        <w:rPr>
          <w:rFonts w:hint="eastAsia" w:ascii="仿宋_GB2312" w:hAnsi="宋体" w:eastAsia="仿宋_GB2312" w:cs="仿宋_GB2312"/>
          <w:b/>
          <w:bCs/>
          <w:i w:val="0"/>
          <w:iCs w:val="0"/>
          <w:caps w:val="0"/>
          <w:color w:val="000000"/>
          <w:spacing w:val="0"/>
          <w:sz w:val="32"/>
          <w:szCs w:val="32"/>
          <w:shd w:val="clear" w:fill="FFFFFF"/>
          <w:lang w:eastAsia="zh-CN"/>
        </w:rPr>
        <w:t>，</w:t>
      </w:r>
      <w:r>
        <w:rPr>
          <w:rFonts w:hint="eastAsia" w:ascii="仿宋_GB2312" w:eastAsia="仿宋_GB2312"/>
          <w:b/>
          <w:bCs/>
          <w:sz w:val="32"/>
          <w:szCs w:val="32"/>
          <w:lang w:val="en-US" w:eastAsia="zh-CN"/>
        </w:rPr>
        <w:t>有</w:t>
      </w:r>
      <w:r>
        <w:rPr>
          <w:rFonts w:hint="eastAsia" w:ascii="仿宋_GB2312" w:eastAsia="仿宋_GB2312"/>
          <w:b/>
          <w:bCs/>
          <w:sz w:val="32"/>
          <w:szCs w:val="32"/>
        </w:rPr>
        <w:t>市区</w:t>
      </w:r>
      <w:r>
        <w:rPr>
          <w:rFonts w:hint="eastAsia" w:ascii="仿宋_GB2312" w:eastAsia="仿宋_GB2312"/>
          <w:b/>
          <w:bCs/>
          <w:sz w:val="32"/>
          <w:szCs w:val="32"/>
          <w:lang w:val="en-US" w:eastAsia="zh-CN"/>
        </w:rPr>
        <w:t>居民</w:t>
      </w:r>
      <w:r>
        <w:rPr>
          <w:rFonts w:hint="eastAsia" w:ascii="仿宋_GB2312" w:eastAsia="仿宋_GB2312"/>
          <w:b/>
          <w:bCs/>
          <w:sz w:val="32"/>
          <w:szCs w:val="32"/>
        </w:rPr>
        <w:t>户口的适龄儿童</w:t>
      </w:r>
      <w:r>
        <w:rPr>
          <w:rFonts w:hint="eastAsia" w:ascii="仿宋_GB2312" w:eastAsia="仿宋_GB2312"/>
          <w:b/>
          <w:bCs/>
          <w:sz w:val="32"/>
          <w:szCs w:val="32"/>
          <w:lang w:eastAsia="zh-CN"/>
        </w:rPr>
        <w:t>：</w:t>
      </w:r>
    </w:p>
    <w:p w14:paraId="2E31F442">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default" w:ascii="仿宋_GB2312" w:eastAsia="仿宋_GB2312"/>
          <w:b/>
          <w:bCs/>
          <w:sz w:val="32"/>
          <w:szCs w:val="32"/>
          <w:lang w:val="en-US" w:eastAsia="zh-CN"/>
        </w:rPr>
      </w:pPr>
      <w:r>
        <w:rPr>
          <w:rFonts w:hint="eastAsia" w:ascii="仿宋_GB2312" w:eastAsia="仿宋_GB2312"/>
          <w:sz w:val="32"/>
          <w:szCs w:val="32"/>
        </w:rPr>
        <w:t>登陆</w:t>
      </w:r>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年灵宝市小学报名登记系统</w:t>
      </w:r>
      <w:r>
        <w:rPr>
          <w:rFonts w:hint="eastAsia" w:ascii="仿宋_GB2312" w:eastAsia="仿宋_GB2312"/>
          <w:sz w:val="32"/>
          <w:szCs w:val="32"/>
          <w:lang w:eastAsia="zh-CN"/>
        </w:rPr>
        <w:t>》</w:t>
      </w:r>
      <w:r>
        <w:rPr>
          <w:rFonts w:hint="eastAsia" w:ascii="仿宋_GB2312" w:eastAsia="仿宋_GB2312"/>
          <w:sz w:val="32"/>
          <w:szCs w:val="32"/>
        </w:rPr>
        <w:t>（网址：</w:t>
      </w:r>
      <w:r>
        <w:rPr>
          <w:rFonts w:hint="eastAsia" w:ascii="仿宋_GB2312" w:hAnsi="仿宋_GB2312" w:eastAsia="仿宋_GB2312" w:cs="仿宋_GB2312"/>
          <w:sz w:val="32"/>
          <w:szCs w:val="32"/>
        </w:rPr>
        <w:t>https://bm.lbedu.com</w:t>
      </w:r>
      <w:r>
        <w:rPr>
          <w:rFonts w:hint="eastAsia" w:ascii="仿宋_GB2312" w:eastAsia="仿宋_GB2312"/>
          <w:sz w:val="32"/>
          <w:szCs w:val="32"/>
        </w:rPr>
        <w:t>），</w:t>
      </w:r>
      <w:r>
        <w:rPr>
          <w:rFonts w:hint="eastAsia" w:ascii="仿宋_GB2312" w:eastAsia="仿宋_GB2312"/>
          <w:sz w:val="32"/>
          <w:szCs w:val="32"/>
          <w:lang w:val="en-US" w:eastAsia="zh-CN"/>
        </w:rPr>
        <w:t>或者扫描二维码（见公告），进行线上报名。</w:t>
      </w:r>
      <w:r>
        <w:rPr>
          <w:rFonts w:hint="eastAsia" w:ascii="仿宋_GB2312" w:eastAsia="仿宋_GB2312"/>
          <w:sz w:val="32"/>
          <w:szCs w:val="32"/>
        </w:rPr>
        <w:t>如实</w:t>
      </w:r>
      <w:r>
        <w:rPr>
          <w:rFonts w:hint="eastAsia" w:ascii="仿宋_GB2312" w:eastAsia="仿宋_GB2312"/>
          <w:sz w:val="32"/>
          <w:szCs w:val="32"/>
          <w:lang w:val="en-US" w:eastAsia="zh-CN"/>
        </w:rPr>
        <w:t>完整</w:t>
      </w:r>
      <w:r>
        <w:rPr>
          <w:rFonts w:hint="eastAsia" w:ascii="仿宋_GB2312" w:eastAsia="仿宋_GB2312"/>
          <w:sz w:val="32"/>
          <w:szCs w:val="32"/>
        </w:rPr>
        <w:t>填写各项信息，</w:t>
      </w:r>
      <w:r>
        <w:rPr>
          <w:rFonts w:hint="eastAsia" w:ascii="仿宋_GB2312" w:eastAsia="仿宋_GB2312"/>
          <w:sz w:val="32"/>
          <w:szCs w:val="32"/>
          <w:lang w:val="en-US" w:eastAsia="zh-CN"/>
        </w:rPr>
        <w:t>核对无误</w:t>
      </w:r>
      <w:r>
        <w:rPr>
          <w:rFonts w:hint="eastAsia" w:ascii="仿宋_GB2312" w:eastAsia="仿宋_GB2312"/>
          <w:sz w:val="32"/>
          <w:szCs w:val="32"/>
        </w:rPr>
        <w:t>，确认提交。网上报名时，只能填报所属区域的1所小学，多填错填均报名无效。</w:t>
      </w:r>
      <w:r>
        <w:rPr>
          <w:rFonts w:hint="eastAsia" w:ascii="仿宋_GB2312" w:eastAsia="仿宋_GB2312"/>
          <w:b/>
          <w:bCs/>
          <w:sz w:val="32"/>
          <w:szCs w:val="32"/>
          <w:lang w:val="en-US" w:eastAsia="zh-CN"/>
        </w:rPr>
        <w:t>报名成功不能更改。</w:t>
      </w:r>
    </w:p>
    <w:p w14:paraId="0A4E745C">
      <w:pPr>
        <w:keepNext w:val="0"/>
        <w:keepLines w:val="0"/>
        <w:pageBreakBefore w:val="0"/>
        <w:widowControl w:val="0"/>
        <w:kinsoku/>
        <w:wordWrap/>
        <w:overflowPunct/>
        <w:topLinePunct w:val="0"/>
        <w:autoSpaceDE w:val="0"/>
        <w:autoSpaceDN/>
        <w:bidi w:val="0"/>
        <w:adjustRightInd/>
        <w:snapToGrid/>
        <w:spacing w:line="54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kern w:val="0"/>
          <w:sz w:val="32"/>
          <w:szCs w:val="32"/>
          <w:lang w:val="en-US" w:eastAsia="zh-CN"/>
        </w:rPr>
        <w:t>其他优抚对象子女：</w:t>
      </w:r>
    </w:p>
    <w:p w14:paraId="48DA92D5">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ascii="仿宋_GB2312" w:hAnsi="宋体"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val="0"/>
          <w:bCs w:val="0"/>
          <w:kern w:val="0"/>
          <w:sz w:val="32"/>
          <w:szCs w:val="32"/>
          <w:lang w:val="en-US" w:eastAsia="zh-CN"/>
        </w:rPr>
        <w:t>符合条件的烈士子女，现役军人子女，公安英模和因公牺牲、伤残警察、消防救援人员子女等，符合条件的市级以上创新人才子女，要持</w:t>
      </w:r>
      <w:r>
        <w:rPr>
          <w:rFonts w:hint="eastAsia" w:ascii="仿宋_GB2312" w:eastAsia="仿宋_GB2312"/>
          <w:b w:val="0"/>
          <w:bCs w:val="0"/>
          <w:sz w:val="32"/>
          <w:szCs w:val="32"/>
        </w:rPr>
        <w:t>户口本</w:t>
      </w:r>
      <w:r>
        <w:rPr>
          <w:rFonts w:hint="eastAsia" w:ascii="仿宋_GB2312" w:eastAsia="仿宋_GB2312"/>
          <w:b w:val="0"/>
          <w:bCs w:val="0"/>
          <w:sz w:val="32"/>
          <w:szCs w:val="32"/>
          <w:lang w:val="en-US" w:eastAsia="zh-CN"/>
        </w:rPr>
        <w:t>和相关部门开具的身份证明，</w:t>
      </w:r>
      <w:r>
        <w:rPr>
          <w:rFonts w:hint="eastAsia" w:ascii="仿宋_GB2312" w:hAnsi="仿宋_GB2312" w:eastAsia="仿宋_GB2312" w:cs="仿宋_GB2312"/>
          <w:b w:val="0"/>
          <w:bCs w:val="0"/>
          <w:kern w:val="0"/>
          <w:sz w:val="32"/>
          <w:szCs w:val="32"/>
          <w:lang w:val="en-US" w:eastAsia="zh-CN"/>
        </w:rPr>
        <w:t>先在教体局基教科进行审核登记，再到有关小学</w:t>
      </w:r>
      <w:r>
        <w:rPr>
          <w:rFonts w:hint="eastAsia" w:ascii="仿宋_GB2312" w:eastAsia="仿宋_GB2312"/>
          <w:sz w:val="32"/>
          <w:szCs w:val="32"/>
        </w:rPr>
        <w:t>进行现场报名</w:t>
      </w:r>
      <w:r>
        <w:rPr>
          <w:rFonts w:hint="eastAsia" w:ascii="仿宋_GB2312" w:hAnsi="仿宋_GB2312" w:eastAsia="仿宋_GB2312" w:cs="仿宋_GB2312"/>
          <w:b w:val="0"/>
          <w:bCs w:val="0"/>
          <w:kern w:val="0"/>
          <w:sz w:val="32"/>
          <w:szCs w:val="32"/>
          <w:lang w:val="en-US" w:eastAsia="zh-CN"/>
        </w:rPr>
        <w:t>。</w:t>
      </w:r>
    </w:p>
    <w:p w14:paraId="2DEE224E">
      <w:pPr>
        <w:keepNext w:val="0"/>
        <w:keepLines w:val="0"/>
        <w:pageBreakBefore w:val="0"/>
        <w:widowControl w:val="0"/>
        <w:kinsoku/>
        <w:wordWrap/>
        <w:overflowPunct/>
        <w:topLinePunct w:val="0"/>
        <w:autoSpaceDE w:val="0"/>
        <w:autoSpaceDN/>
        <w:bidi w:val="0"/>
        <w:adjustRightInd/>
        <w:snapToGrid/>
        <w:spacing w:line="540" w:lineRule="exact"/>
        <w:ind w:firstLine="643" w:firstLineChars="200"/>
        <w:textAlignment w:val="auto"/>
        <w:rPr>
          <w:rFonts w:hint="eastAsia" w:ascii="仿宋_GB2312" w:eastAsia="仿宋_GB2312"/>
          <w:b/>
          <w:bCs w:val="0"/>
          <w:sz w:val="32"/>
          <w:szCs w:val="32"/>
          <w:lang w:eastAsia="zh-CN"/>
        </w:rPr>
      </w:pPr>
      <w:r>
        <w:rPr>
          <w:rFonts w:hint="eastAsia" w:ascii="仿宋_GB2312" w:eastAsia="仿宋_GB2312"/>
          <w:b/>
          <w:bCs/>
          <w:sz w:val="32"/>
          <w:szCs w:val="32"/>
          <w:lang w:val="en-US" w:eastAsia="zh-CN"/>
        </w:rPr>
        <w:t>（3）在学校招生区域内，</w:t>
      </w:r>
      <w:r>
        <w:rPr>
          <w:rFonts w:hint="eastAsia" w:ascii="仿宋_GB2312" w:eastAsia="仿宋_GB2312"/>
          <w:b/>
          <w:bCs w:val="0"/>
          <w:kern w:val="0"/>
          <w:sz w:val="32"/>
          <w:szCs w:val="32"/>
        </w:rPr>
        <w:t>购房</w:t>
      </w:r>
      <w:r>
        <w:rPr>
          <w:rFonts w:hint="eastAsia" w:ascii="仿宋_GB2312" w:eastAsia="仿宋_GB2312"/>
          <w:b/>
          <w:bCs w:val="0"/>
          <w:kern w:val="0"/>
          <w:sz w:val="32"/>
          <w:szCs w:val="32"/>
          <w:lang w:val="en-US" w:eastAsia="zh-CN"/>
        </w:rPr>
        <w:t>有房产证且实际入住</w:t>
      </w:r>
      <w:r>
        <w:rPr>
          <w:rFonts w:hint="eastAsia" w:ascii="仿宋_GB2312" w:eastAsia="仿宋_GB2312"/>
          <w:b/>
          <w:bCs w:val="0"/>
          <w:sz w:val="32"/>
          <w:szCs w:val="32"/>
        </w:rPr>
        <w:t>居民的适龄儿童</w:t>
      </w:r>
      <w:r>
        <w:rPr>
          <w:rFonts w:hint="eastAsia" w:ascii="仿宋_GB2312" w:eastAsia="仿宋_GB2312"/>
          <w:b/>
          <w:bCs w:val="0"/>
          <w:sz w:val="32"/>
          <w:szCs w:val="32"/>
          <w:lang w:eastAsia="zh-CN"/>
        </w:rPr>
        <w:t>：</w:t>
      </w:r>
    </w:p>
    <w:p w14:paraId="1D5E16C3">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rPr>
        <w:t>持户口本和</w:t>
      </w:r>
      <w:r>
        <w:rPr>
          <w:rFonts w:hint="eastAsia" w:ascii="仿宋_GB2312" w:eastAsia="仿宋_GB2312"/>
          <w:kern w:val="0"/>
          <w:sz w:val="32"/>
          <w:szCs w:val="32"/>
          <w:lang w:val="en-US" w:eastAsia="zh-CN"/>
        </w:rPr>
        <w:t>父母</w:t>
      </w:r>
      <w:r>
        <w:rPr>
          <w:rFonts w:hint="eastAsia" w:ascii="仿宋_GB2312" w:eastAsia="仿宋_GB2312"/>
          <w:kern w:val="0"/>
          <w:sz w:val="32"/>
          <w:szCs w:val="32"/>
        </w:rPr>
        <w:t>身份证、房产证到所属小学进行现场报名。</w:t>
      </w:r>
      <w:r>
        <w:rPr>
          <w:rFonts w:hint="eastAsia" w:ascii="仿宋_GB2312" w:eastAsia="仿宋_GB2312"/>
          <w:kern w:val="0"/>
          <w:sz w:val="32"/>
          <w:szCs w:val="32"/>
          <w:lang w:val="en-US" w:eastAsia="zh-CN"/>
        </w:rPr>
        <w:t>学校初验，并由学校登录</w:t>
      </w:r>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年灵宝市小学报名登记系统</w:t>
      </w:r>
      <w:r>
        <w:rPr>
          <w:rFonts w:hint="eastAsia" w:ascii="仿宋_GB2312" w:eastAsia="仿宋_GB2312"/>
          <w:sz w:val="32"/>
          <w:szCs w:val="32"/>
          <w:lang w:eastAsia="zh-CN"/>
        </w:rPr>
        <w:t>》</w:t>
      </w:r>
      <w:r>
        <w:rPr>
          <w:rFonts w:hint="eastAsia" w:ascii="仿宋_GB2312" w:eastAsia="仿宋_GB2312"/>
          <w:sz w:val="32"/>
          <w:szCs w:val="32"/>
        </w:rPr>
        <w:t>（网址：</w:t>
      </w:r>
      <w:r>
        <w:rPr>
          <w:rFonts w:hint="eastAsia" w:ascii="仿宋_GB2312" w:hAnsi="仿宋_GB2312" w:eastAsia="仿宋_GB2312" w:cs="仿宋_GB2312"/>
          <w:sz w:val="32"/>
          <w:szCs w:val="32"/>
        </w:rPr>
        <w:t>https://bm.lbedu.com</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准确填报信息并提交</w:t>
      </w:r>
      <w:r>
        <w:rPr>
          <w:rFonts w:hint="eastAsia" w:ascii="仿宋_GB2312" w:eastAsia="仿宋_GB2312"/>
          <w:sz w:val="32"/>
          <w:szCs w:val="32"/>
          <w:lang w:eastAsia="zh-CN"/>
        </w:rPr>
        <w:t>。</w:t>
      </w:r>
      <w:r>
        <w:rPr>
          <w:rFonts w:hint="eastAsia" w:ascii="仿宋_GB2312" w:eastAsia="仿宋_GB2312"/>
          <w:b/>
          <w:bCs/>
          <w:sz w:val="32"/>
          <w:szCs w:val="32"/>
          <w:lang w:val="en-US" w:eastAsia="zh-CN"/>
        </w:rPr>
        <w:t>报名成功不能更改。</w:t>
      </w:r>
    </w:p>
    <w:p w14:paraId="7EFE98F4">
      <w:pPr>
        <w:keepNext w:val="0"/>
        <w:keepLines w:val="0"/>
        <w:pageBreakBefore w:val="0"/>
        <w:widowControl w:val="0"/>
        <w:kinsoku/>
        <w:wordWrap/>
        <w:overflowPunct/>
        <w:topLinePunct w:val="0"/>
        <w:autoSpaceDE w:val="0"/>
        <w:autoSpaceDN/>
        <w:bidi w:val="0"/>
        <w:adjustRightInd/>
        <w:snapToGrid/>
        <w:spacing w:line="54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val="en-US" w:eastAsia="zh-CN"/>
        </w:rPr>
        <w:t>（4）</w:t>
      </w:r>
      <w:r>
        <w:rPr>
          <w:rFonts w:ascii="仿宋_GB2312" w:hAnsi="宋体" w:eastAsia="仿宋_GB2312" w:cs="仿宋_GB2312"/>
          <w:b/>
          <w:bCs/>
          <w:i w:val="0"/>
          <w:iCs w:val="0"/>
          <w:caps w:val="0"/>
          <w:color w:val="000000"/>
          <w:spacing w:val="0"/>
          <w:sz w:val="32"/>
          <w:szCs w:val="32"/>
          <w:shd w:val="clear" w:fill="FFFFFF"/>
        </w:rPr>
        <w:t>在学校</w:t>
      </w:r>
      <w:r>
        <w:rPr>
          <w:rFonts w:hint="eastAsia" w:ascii="仿宋_GB2312" w:hAnsi="宋体" w:eastAsia="仿宋_GB2312" w:cs="仿宋_GB2312"/>
          <w:b/>
          <w:bCs/>
          <w:i w:val="0"/>
          <w:iCs w:val="0"/>
          <w:caps w:val="0"/>
          <w:color w:val="000000"/>
          <w:spacing w:val="0"/>
          <w:sz w:val="32"/>
          <w:szCs w:val="32"/>
          <w:shd w:val="clear" w:fill="FFFFFF"/>
          <w:lang w:val="en-US" w:eastAsia="zh-CN"/>
        </w:rPr>
        <w:t>招生</w:t>
      </w:r>
      <w:r>
        <w:rPr>
          <w:rFonts w:ascii="仿宋_GB2312" w:hAnsi="宋体" w:eastAsia="仿宋_GB2312" w:cs="仿宋_GB2312"/>
          <w:b/>
          <w:bCs/>
          <w:i w:val="0"/>
          <w:iCs w:val="0"/>
          <w:caps w:val="0"/>
          <w:color w:val="000000"/>
          <w:spacing w:val="0"/>
          <w:sz w:val="32"/>
          <w:szCs w:val="32"/>
          <w:shd w:val="clear" w:fill="FFFFFF"/>
        </w:rPr>
        <w:t>区域内</w:t>
      </w:r>
      <w:r>
        <w:rPr>
          <w:rFonts w:hint="eastAsia" w:ascii="仿宋_GB2312" w:hAnsi="宋体" w:eastAsia="仿宋_GB2312" w:cs="仿宋_GB2312"/>
          <w:b/>
          <w:bCs/>
          <w:i w:val="0"/>
          <w:iCs w:val="0"/>
          <w:caps w:val="0"/>
          <w:color w:val="000000"/>
          <w:spacing w:val="0"/>
          <w:sz w:val="32"/>
          <w:szCs w:val="32"/>
          <w:shd w:val="clear" w:fill="FFFFFF"/>
          <w:lang w:eastAsia="zh-CN"/>
        </w:rPr>
        <w:t>，</w:t>
      </w:r>
      <w:r>
        <w:rPr>
          <w:rFonts w:hint="eastAsia" w:ascii="仿宋_GB2312" w:eastAsia="仿宋_GB2312"/>
          <w:b/>
          <w:bCs w:val="0"/>
          <w:kern w:val="0"/>
          <w:sz w:val="32"/>
          <w:szCs w:val="32"/>
        </w:rPr>
        <w:t>购房</w:t>
      </w:r>
      <w:r>
        <w:rPr>
          <w:rFonts w:hint="eastAsia" w:ascii="仿宋_GB2312" w:eastAsia="仿宋_GB2312"/>
          <w:b/>
          <w:bCs w:val="0"/>
          <w:kern w:val="0"/>
          <w:sz w:val="32"/>
          <w:szCs w:val="32"/>
          <w:lang w:val="en-US" w:eastAsia="zh-CN"/>
        </w:rPr>
        <w:t>有购房合同且实际入住</w:t>
      </w:r>
      <w:r>
        <w:rPr>
          <w:rFonts w:hint="eastAsia" w:ascii="仿宋_GB2312" w:eastAsia="仿宋_GB2312"/>
          <w:b/>
          <w:bCs w:val="0"/>
          <w:sz w:val="32"/>
          <w:szCs w:val="32"/>
        </w:rPr>
        <w:t>居民的适龄儿童</w:t>
      </w:r>
      <w:r>
        <w:rPr>
          <w:rFonts w:hint="eastAsia" w:ascii="仿宋_GB2312" w:eastAsia="仿宋_GB2312"/>
          <w:b/>
          <w:bCs w:val="0"/>
          <w:sz w:val="32"/>
          <w:szCs w:val="32"/>
          <w:lang w:eastAsia="zh-CN"/>
        </w:rPr>
        <w:t>：</w:t>
      </w:r>
    </w:p>
    <w:p w14:paraId="625CA857">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default" w:ascii="仿宋_GB2312" w:eastAsia="仿宋_GB2312"/>
          <w:kern w:val="0"/>
          <w:sz w:val="32"/>
          <w:szCs w:val="32"/>
          <w:lang w:val="en-US" w:eastAsia="zh-CN"/>
        </w:rPr>
      </w:pPr>
      <w:r>
        <w:rPr>
          <w:rFonts w:hint="eastAsia" w:ascii="仿宋_GB2312" w:eastAsia="仿宋_GB2312"/>
          <w:kern w:val="0"/>
          <w:sz w:val="32"/>
          <w:szCs w:val="32"/>
        </w:rPr>
        <w:t>持户口本和</w:t>
      </w:r>
      <w:r>
        <w:rPr>
          <w:rFonts w:hint="eastAsia" w:ascii="仿宋_GB2312" w:eastAsia="仿宋_GB2312"/>
          <w:kern w:val="0"/>
          <w:sz w:val="32"/>
          <w:szCs w:val="32"/>
          <w:lang w:val="en-US" w:eastAsia="zh-CN"/>
        </w:rPr>
        <w:t>父母</w:t>
      </w:r>
      <w:r>
        <w:rPr>
          <w:rFonts w:hint="eastAsia" w:ascii="仿宋_GB2312" w:eastAsia="仿宋_GB2312"/>
          <w:kern w:val="0"/>
          <w:sz w:val="32"/>
          <w:szCs w:val="32"/>
        </w:rPr>
        <w:t>身份证、合法有效的购房合同和购房票据到所属小学进行现场报名。</w:t>
      </w:r>
      <w:r>
        <w:rPr>
          <w:rFonts w:hint="eastAsia" w:ascii="仿宋_GB2312" w:eastAsia="仿宋_GB2312"/>
          <w:kern w:val="0"/>
          <w:sz w:val="32"/>
          <w:szCs w:val="32"/>
          <w:lang w:val="en-US" w:eastAsia="zh-CN"/>
        </w:rPr>
        <w:t>学校初验，并由学校登录</w:t>
      </w:r>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年灵宝市小学报名登记系统</w:t>
      </w:r>
      <w:r>
        <w:rPr>
          <w:rFonts w:hint="eastAsia" w:ascii="仿宋_GB2312" w:eastAsia="仿宋_GB2312"/>
          <w:sz w:val="32"/>
          <w:szCs w:val="32"/>
          <w:lang w:eastAsia="zh-CN"/>
        </w:rPr>
        <w:t>》，</w:t>
      </w:r>
      <w:r>
        <w:rPr>
          <w:rFonts w:hint="eastAsia" w:ascii="仿宋_GB2312" w:eastAsia="仿宋_GB2312"/>
          <w:sz w:val="32"/>
          <w:szCs w:val="32"/>
          <w:lang w:val="en-US" w:eastAsia="zh-CN"/>
        </w:rPr>
        <w:t>准确填报信息并提交</w:t>
      </w:r>
      <w:r>
        <w:rPr>
          <w:rFonts w:hint="eastAsia" w:ascii="仿宋_GB2312" w:eastAsia="仿宋_GB2312"/>
          <w:sz w:val="32"/>
          <w:szCs w:val="32"/>
          <w:lang w:eastAsia="zh-CN"/>
        </w:rPr>
        <w:t>。此类适龄儿童在</w:t>
      </w:r>
      <w:r>
        <w:rPr>
          <w:rFonts w:hint="eastAsia" w:ascii="仿宋_GB2312" w:eastAsia="仿宋_GB2312"/>
          <w:sz w:val="32"/>
          <w:szCs w:val="32"/>
          <w:lang w:val="en-US" w:eastAsia="zh-CN"/>
        </w:rPr>
        <w:t>第（1）（2）（3）类</w:t>
      </w:r>
      <w:r>
        <w:rPr>
          <w:rFonts w:hint="eastAsia" w:ascii="仿宋_GB2312" w:eastAsia="仿宋_GB2312"/>
          <w:sz w:val="32"/>
          <w:szCs w:val="32"/>
          <w:lang w:eastAsia="zh-CN"/>
        </w:rPr>
        <w:t>适龄儿童全部入学</w:t>
      </w:r>
      <w:r>
        <w:rPr>
          <w:rFonts w:hint="eastAsia" w:ascii="仿宋_GB2312" w:eastAsia="仿宋_GB2312"/>
          <w:sz w:val="32"/>
          <w:szCs w:val="32"/>
          <w:lang w:val="en-US" w:eastAsia="zh-CN"/>
        </w:rPr>
        <w:t>后</w:t>
      </w:r>
      <w:r>
        <w:rPr>
          <w:rFonts w:hint="eastAsia" w:ascii="仿宋_GB2312" w:eastAsia="仿宋_GB2312"/>
          <w:sz w:val="32"/>
          <w:szCs w:val="32"/>
          <w:lang w:eastAsia="zh-CN"/>
        </w:rPr>
        <w:t>，</w:t>
      </w:r>
      <w:r>
        <w:rPr>
          <w:rFonts w:hint="eastAsia" w:ascii="仿宋_GB2312" w:eastAsia="仿宋_GB2312"/>
          <w:sz w:val="32"/>
          <w:szCs w:val="32"/>
          <w:lang w:val="en-US" w:eastAsia="zh-CN"/>
        </w:rPr>
        <w:t>局直小学有</w:t>
      </w:r>
      <w:r>
        <w:rPr>
          <w:rFonts w:hint="eastAsia" w:ascii="仿宋_GB2312" w:eastAsia="仿宋_GB2312"/>
          <w:sz w:val="32"/>
          <w:szCs w:val="32"/>
          <w:lang w:eastAsia="zh-CN"/>
        </w:rPr>
        <w:t>空余</w:t>
      </w:r>
      <w:r>
        <w:rPr>
          <w:rFonts w:hint="eastAsia" w:ascii="仿宋_GB2312" w:eastAsia="仿宋_GB2312"/>
          <w:sz w:val="32"/>
          <w:szCs w:val="32"/>
          <w:lang w:val="en-US" w:eastAsia="zh-CN"/>
        </w:rPr>
        <w:t>学位</w:t>
      </w:r>
      <w:r>
        <w:rPr>
          <w:rFonts w:hint="eastAsia" w:ascii="仿宋_GB2312" w:eastAsia="仿宋_GB2312"/>
          <w:sz w:val="32"/>
          <w:szCs w:val="32"/>
          <w:lang w:eastAsia="zh-CN"/>
        </w:rPr>
        <w:t>时，</w:t>
      </w:r>
      <w:r>
        <w:rPr>
          <w:rFonts w:hint="eastAsia" w:ascii="仿宋_GB2312" w:eastAsia="仿宋_GB2312"/>
          <w:sz w:val="32"/>
          <w:szCs w:val="32"/>
          <w:lang w:val="en-US" w:eastAsia="zh-CN"/>
        </w:rPr>
        <w:t>优先</w:t>
      </w:r>
      <w:r>
        <w:rPr>
          <w:rFonts w:hint="eastAsia" w:ascii="仿宋_GB2312" w:eastAsia="仿宋_GB2312"/>
          <w:sz w:val="32"/>
          <w:szCs w:val="32"/>
          <w:lang w:eastAsia="zh-CN"/>
        </w:rPr>
        <w:t>安排。</w:t>
      </w:r>
      <w:r>
        <w:rPr>
          <w:rFonts w:hint="eastAsia" w:ascii="仿宋_GB2312" w:eastAsia="仿宋_GB2312"/>
          <w:sz w:val="32"/>
          <w:szCs w:val="32"/>
          <w:lang w:val="en-US" w:eastAsia="zh-CN"/>
        </w:rPr>
        <w:t>局直小学没有空余学位时，</w:t>
      </w:r>
      <w:r>
        <w:rPr>
          <w:rFonts w:hint="eastAsia" w:ascii="仿宋_GB2312" w:eastAsia="仿宋_GB2312"/>
          <w:sz w:val="32"/>
          <w:szCs w:val="32"/>
          <w:lang w:eastAsia="zh-CN"/>
        </w:rPr>
        <w:t>此类适龄儿童</w:t>
      </w:r>
      <w:r>
        <w:rPr>
          <w:rFonts w:hint="eastAsia" w:ascii="仿宋_GB2312" w:eastAsia="仿宋_GB2312"/>
          <w:sz w:val="32"/>
          <w:szCs w:val="32"/>
          <w:lang w:val="en-US" w:eastAsia="zh-CN"/>
        </w:rPr>
        <w:t>按照进城务工人员随迁子女进行安排。</w:t>
      </w:r>
    </w:p>
    <w:p w14:paraId="15CB4CC7">
      <w:pPr>
        <w:keepNext w:val="0"/>
        <w:keepLines w:val="0"/>
        <w:pageBreakBefore w:val="0"/>
        <w:widowControl w:val="0"/>
        <w:kinsoku/>
        <w:wordWrap/>
        <w:overflowPunct/>
        <w:topLinePunct w:val="0"/>
        <w:autoSpaceDE w:val="0"/>
        <w:autoSpaceDN/>
        <w:bidi w:val="0"/>
        <w:adjustRightInd/>
        <w:snapToGrid/>
        <w:spacing w:line="54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val="en-US" w:eastAsia="zh-CN"/>
        </w:rPr>
        <w:t>（5）</w:t>
      </w:r>
      <w:r>
        <w:rPr>
          <w:rFonts w:hint="eastAsia" w:ascii="仿宋_GB2312" w:eastAsia="仿宋_GB2312"/>
          <w:b/>
          <w:bCs/>
          <w:kern w:val="0"/>
          <w:sz w:val="32"/>
          <w:szCs w:val="32"/>
        </w:rPr>
        <w:t>进</w:t>
      </w:r>
      <w:r>
        <w:rPr>
          <w:rFonts w:hint="eastAsia" w:ascii="仿宋_GB2312" w:eastAsia="仿宋_GB2312"/>
          <w:b/>
          <w:bCs/>
          <w:sz w:val="32"/>
          <w:szCs w:val="32"/>
        </w:rPr>
        <w:t>城务工人员随迁子女</w:t>
      </w:r>
      <w:r>
        <w:rPr>
          <w:rFonts w:hint="eastAsia" w:ascii="仿宋_GB2312" w:eastAsia="仿宋_GB2312"/>
          <w:b/>
          <w:bCs/>
          <w:sz w:val="32"/>
          <w:szCs w:val="32"/>
          <w:lang w:eastAsia="zh-CN"/>
        </w:rPr>
        <w:t>：</w:t>
      </w:r>
    </w:p>
    <w:p w14:paraId="66B9EC87">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持</w:t>
      </w:r>
      <w:r>
        <w:rPr>
          <w:rFonts w:hint="eastAsia" w:ascii="仿宋_GB2312" w:eastAsia="仿宋_GB2312"/>
          <w:kern w:val="0"/>
          <w:sz w:val="32"/>
          <w:szCs w:val="32"/>
        </w:rPr>
        <w:t>户口本和父母身份证到所属小学进行现场报名。</w:t>
      </w:r>
      <w:r>
        <w:rPr>
          <w:rFonts w:hint="eastAsia" w:ascii="仿宋_GB2312" w:eastAsia="仿宋_GB2312"/>
          <w:kern w:val="0"/>
          <w:sz w:val="32"/>
          <w:szCs w:val="32"/>
          <w:lang w:val="en-US" w:eastAsia="zh-CN"/>
        </w:rPr>
        <w:t>学校初验，并由学校登录</w:t>
      </w:r>
      <w:r>
        <w:rPr>
          <w:rFonts w:hint="eastAsia" w:ascii="仿宋_GB2312" w:eastAsia="仿宋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年灵宝市小学报名登记系统</w:t>
      </w:r>
      <w:r>
        <w:rPr>
          <w:rFonts w:hint="eastAsia" w:ascii="仿宋_GB2312" w:eastAsia="仿宋_GB2312"/>
          <w:sz w:val="32"/>
          <w:szCs w:val="32"/>
          <w:lang w:eastAsia="zh-CN"/>
        </w:rPr>
        <w:t>》，</w:t>
      </w:r>
      <w:r>
        <w:rPr>
          <w:rFonts w:hint="eastAsia" w:ascii="仿宋_GB2312" w:eastAsia="仿宋_GB2312"/>
          <w:sz w:val="32"/>
          <w:szCs w:val="32"/>
          <w:lang w:val="en-US" w:eastAsia="zh-CN"/>
        </w:rPr>
        <w:t>准确填报信息并提交</w:t>
      </w:r>
      <w:r>
        <w:rPr>
          <w:rFonts w:hint="eastAsia" w:ascii="仿宋_GB2312" w:eastAsia="仿宋_GB2312"/>
          <w:sz w:val="32"/>
          <w:szCs w:val="32"/>
          <w:lang w:eastAsia="zh-CN"/>
        </w:rPr>
        <w:t>。</w:t>
      </w:r>
    </w:p>
    <w:p w14:paraId="09250139">
      <w:pPr>
        <w:keepNext w:val="0"/>
        <w:keepLines w:val="0"/>
        <w:pageBreakBefore w:val="0"/>
        <w:widowControl w:val="0"/>
        <w:kinsoku/>
        <w:wordWrap/>
        <w:overflowPunct/>
        <w:topLinePunct w:val="0"/>
        <w:autoSpaceDE w:val="0"/>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2.审核</w:t>
      </w:r>
    </w:p>
    <w:p w14:paraId="5F51B4B7">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以上报名的第</w:t>
      </w:r>
      <w:r>
        <w:rPr>
          <w:rFonts w:hint="eastAsia" w:ascii="仿宋_GB2312" w:eastAsia="仿宋_GB2312"/>
          <w:b w:val="0"/>
          <w:bCs w:val="0"/>
          <w:sz w:val="32"/>
          <w:szCs w:val="32"/>
          <w:lang w:val="en-US" w:eastAsia="zh-CN"/>
        </w:rPr>
        <w:t>（1）类</w:t>
      </w:r>
      <w:r>
        <w:rPr>
          <w:rFonts w:hint="eastAsia" w:ascii="仿宋_GB2312" w:eastAsia="仿宋_GB2312"/>
          <w:b w:val="0"/>
          <w:bCs w:val="0"/>
          <w:sz w:val="32"/>
          <w:szCs w:val="32"/>
        </w:rPr>
        <w:t>市区</w:t>
      </w:r>
      <w:r>
        <w:rPr>
          <w:rFonts w:hint="eastAsia" w:ascii="仿宋_GB2312" w:eastAsia="仿宋_GB2312"/>
          <w:b w:val="0"/>
          <w:bCs w:val="0"/>
          <w:sz w:val="32"/>
          <w:szCs w:val="32"/>
          <w:lang w:val="en-US" w:eastAsia="zh-CN"/>
        </w:rPr>
        <w:t>居民</w:t>
      </w:r>
      <w:r>
        <w:rPr>
          <w:rFonts w:hint="eastAsia" w:ascii="仿宋_GB2312" w:eastAsia="仿宋_GB2312"/>
          <w:b w:val="0"/>
          <w:bCs w:val="0"/>
          <w:sz w:val="32"/>
          <w:szCs w:val="32"/>
        </w:rPr>
        <w:t>户口的适龄儿童</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第</w:t>
      </w:r>
      <w:r>
        <w:rPr>
          <w:rFonts w:hint="eastAsia" w:ascii="仿宋_GB2312" w:hAnsi="仿宋_GB2312" w:eastAsia="仿宋_GB2312" w:cs="仿宋_GB2312"/>
          <w:b w:val="0"/>
          <w:bCs w:val="0"/>
          <w:sz w:val="32"/>
          <w:szCs w:val="32"/>
          <w:lang w:val="en-US" w:eastAsia="zh-CN"/>
        </w:rPr>
        <w:t>（2）类</w:t>
      </w:r>
      <w:r>
        <w:rPr>
          <w:rFonts w:hint="eastAsia" w:ascii="仿宋_GB2312" w:hAnsi="仿宋_GB2312" w:eastAsia="仿宋_GB2312" w:cs="仿宋_GB2312"/>
          <w:b w:val="0"/>
          <w:bCs w:val="0"/>
          <w:kern w:val="0"/>
          <w:sz w:val="32"/>
          <w:szCs w:val="32"/>
          <w:lang w:val="en-US" w:eastAsia="zh-CN"/>
        </w:rPr>
        <w:t>其他优抚对象子女由教体局联合市公安局、双拥办、人才办等进行审核。第</w:t>
      </w:r>
      <w:r>
        <w:rPr>
          <w:rFonts w:hint="eastAsia" w:ascii="仿宋_GB2312" w:eastAsia="仿宋_GB2312"/>
          <w:b w:val="0"/>
          <w:bCs w:val="0"/>
          <w:sz w:val="32"/>
          <w:szCs w:val="32"/>
          <w:lang w:val="en-US" w:eastAsia="zh-CN"/>
        </w:rPr>
        <w:t>（3）（4）（5）类由报名学校审核，并视情入户走访。</w:t>
      </w:r>
    </w:p>
    <w:p w14:paraId="7DBBE5FF">
      <w:pPr>
        <w:keepNext w:val="0"/>
        <w:keepLines w:val="0"/>
        <w:pageBreakBefore w:val="0"/>
        <w:widowControl w:val="0"/>
        <w:kinsoku/>
        <w:wordWrap/>
        <w:overflowPunct/>
        <w:topLinePunct w:val="0"/>
        <w:autoSpaceDE w:val="0"/>
        <w:autoSpaceDN/>
        <w:bidi w:val="0"/>
        <w:adjustRightInd/>
        <w:snapToGrid/>
        <w:spacing w:line="54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kern w:val="0"/>
          <w:sz w:val="32"/>
          <w:szCs w:val="32"/>
          <w:lang w:val="en-US" w:eastAsia="zh-CN"/>
        </w:rPr>
        <w:t>注册</w:t>
      </w:r>
    </w:p>
    <w:p w14:paraId="133E5DAC">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楷体_GB2312" w:hAnsi="楷体_GB2312" w:eastAsia="楷体_GB2312" w:cs="楷体_GB2312"/>
          <w:b/>
          <w:bCs/>
          <w:sz w:val="32"/>
          <w:szCs w:val="32"/>
          <w:lang w:val="en-US" w:eastAsia="zh-CN"/>
        </w:rPr>
      </w:pPr>
      <w:r>
        <w:rPr>
          <w:rFonts w:hint="eastAsia" w:ascii="仿宋_GB2312" w:eastAsia="仿宋_GB2312"/>
          <w:kern w:val="0"/>
          <w:sz w:val="32"/>
          <w:szCs w:val="32"/>
          <w:lang w:val="en-US" w:eastAsia="zh-CN"/>
        </w:rPr>
        <w:t>审核后，</w:t>
      </w:r>
      <w:r>
        <w:rPr>
          <w:rFonts w:hint="eastAsia" w:ascii="仿宋_GB2312" w:eastAsia="仿宋_GB2312"/>
          <w:kern w:val="0"/>
          <w:sz w:val="32"/>
          <w:szCs w:val="32"/>
        </w:rPr>
        <w:t>网上公示的资格</w:t>
      </w:r>
      <w:r>
        <w:rPr>
          <w:rFonts w:hint="eastAsia" w:ascii="仿宋_GB2312" w:eastAsia="仿宋_GB2312"/>
          <w:kern w:val="0"/>
          <w:sz w:val="32"/>
          <w:szCs w:val="32"/>
          <w:lang w:val="en-US" w:eastAsia="zh-CN"/>
        </w:rPr>
        <w:t>合格者，由家长携适龄儿童</w:t>
      </w:r>
      <w:r>
        <w:rPr>
          <w:rFonts w:hint="eastAsia" w:ascii="仿宋_GB2312" w:eastAsia="仿宋_GB2312"/>
          <w:kern w:val="0"/>
          <w:sz w:val="32"/>
          <w:szCs w:val="32"/>
        </w:rPr>
        <w:t>持户口本和身份证到报名的小学领取入学通知书</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由学校登录《</w:t>
      </w:r>
      <w:r>
        <w:rPr>
          <w:rFonts w:hint="eastAsia" w:ascii="仿宋_GB2312" w:hAnsi="仿宋_GB2312" w:eastAsia="仿宋_GB2312" w:cs="仿宋_GB2312"/>
          <w:color w:val="auto"/>
          <w:kern w:val="0"/>
          <w:sz w:val="32"/>
          <w:szCs w:val="32"/>
          <w:lang w:val="en-US" w:eastAsia="zh-CN" w:bidi="ar"/>
        </w:rPr>
        <w:t>河南省小学招生管理服务平台</w:t>
      </w:r>
      <w:r>
        <w:rPr>
          <w:rFonts w:hint="eastAsia" w:ascii="仿宋_GB2312" w:eastAsia="仿宋_GB2312"/>
          <w:kern w:val="0"/>
          <w:sz w:val="32"/>
          <w:szCs w:val="32"/>
          <w:lang w:val="en-US" w:eastAsia="zh-CN"/>
        </w:rPr>
        <w:t>》采集学生基本信息</w:t>
      </w:r>
      <w:r>
        <w:rPr>
          <w:rFonts w:hint="eastAsia" w:ascii="仿宋_GB2312" w:eastAsia="仿宋_GB2312"/>
          <w:kern w:val="0"/>
          <w:sz w:val="32"/>
          <w:szCs w:val="32"/>
        </w:rPr>
        <w:t>。</w:t>
      </w:r>
    </w:p>
    <w:p w14:paraId="7CB5DC72">
      <w:pPr>
        <w:pStyle w:val="4"/>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（二）民办小学</w:t>
      </w:r>
    </w:p>
    <w:p w14:paraId="27428889">
      <w:pPr>
        <w:keepNext w:val="0"/>
        <w:keepLines w:val="0"/>
        <w:pageBreakBefore w:val="0"/>
        <w:widowControl w:val="0"/>
        <w:kinsoku/>
        <w:wordWrap/>
        <w:overflowPunct/>
        <w:topLinePunct w:val="0"/>
        <w:autoSpaceDE w:val="0"/>
        <w:autoSpaceDN/>
        <w:bidi w:val="0"/>
        <w:adjustRightInd/>
        <w:snapToGrid/>
        <w:spacing w:line="540" w:lineRule="exact"/>
        <w:ind w:firstLine="643" w:firstLineChars="200"/>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1.报名</w:t>
      </w:r>
    </w:p>
    <w:p w14:paraId="6C31AE56">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default" w:ascii="仿宋_GB2312" w:eastAsia="仿宋_GB2312"/>
          <w:b/>
          <w:bCs/>
          <w:sz w:val="32"/>
          <w:szCs w:val="32"/>
          <w:lang w:val="en-US" w:eastAsia="zh-CN"/>
        </w:rPr>
      </w:pPr>
      <w:r>
        <w:rPr>
          <w:rFonts w:hint="eastAsia" w:ascii="仿宋_GB2312" w:eastAsia="仿宋_GB2312"/>
          <w:sz w:val="32"/>
          <w:szCs w:val="32"/>
          <w:lang w:val="en-US" w:eastAsia="zh-CN"/>
        </w:rPr>
        <w:t>小学入学适龄儿童通过识别二维码（见公告）</w:t>
      </w:r>
      <w:r>
        <w:rPr>
          <w:rFonts w:hint="eastAsia" w:ascii="仿宋_GB2312" w:eastAsia="仿宋_GB2312"/>
          <w:color w:val="auto"/>
          <w:sz w:val="32"/>
          <w:szCs w:val="32"/>
          <w:lang w:val="en-US" w:eastAsia="zh-CN"/>
        </w:rPr>
        <w:t>进行网上报名。</w:t>
      </w:r>
      <w:r>
        <w:rPr>
          <w:rFonts w:hint="eastAsia" w:ascii="仿宋_GB2312" w:eastAsia="仿宋_GB2312"/>
          <w:sz w:val="32"/>
          <w:szCs w:val="32"/>
        </w:rPr>
        <w:t>报名时只能填报1所</w:t>
      </w:r>
      <w:r>
        <w:rPr>
          <w:rFonts w:hint="eastAsia" w:ascii="仿宋_GB2312" w:eastAsia="仿宋_GB2312"/>
          <w:sz w:val="32"/>
          <w:szCs w:val="32"/>
          <w:lang w:val="en-US" w:eastAsia="zh-CN"/>
        </w:rPr>
        <w:t>民办学校</w:t>
      </w:r>
      <w:r>
        <w:rPr>
          <w:rFonts w:hint="eastAsia" w:ascii="仿宋_GB2312" w:eastAsia="仿宋_GB2312"/>
          <w:sz w:val="32"/>
          <w:szCs w:val="32"/>
        </w:rPr>
        <w:t>，如实</w:t>
      </w:r>
      <w:r>
        <w:rPr>
          <w:rFonts w:hint="eastAsia" w:ascii="仿宋_GB2312" w:eastAsia="仿宋_GB2312"/>
          <w:sz w:val="32"/>
          <w:szCs w:val="32"/>
          <w:lang w:val="en-US" w:eastAsia="zh-CN"/>
        </w:rPr>
        <w:t>完整</w:t>
      </w:r>
      <w:r>
        <w:rPr>
          <w:rFonts w:hint="eastAsia" w:ascii="仿宋_GB2312" w:eastAsia="仿宋_GB2312"/>
          <w:sz w:val="32"/>
          <w:szCs w:val="32"/>
        </w:rPr>
        <w:t>填写各项信息，</w:t>
      </w:r>
      <w:r>
        <w:rPr>
          <w:rFonts w:hint="eastAsia" w:ascii="仿宋_GB2312" w:eastAsia="仿宋_GB2312"/>
          <w:sz w:val="32"/>
          <w:szCs w:val="32"/>
          <w:lang w:val="en-US" w:eastAsia="zh-CN"/>
        </w:rPr>
        <w:t>核对无误</w:t>
      </w:r>
      <w:r>
        <w:rPr>
          <w:rFonts w:hint="eastAsia" w:ascii="仿宋_GB2312" w:eastAsia="仿宋_GB2312"/>
          <w:sz w:val="32"/>
          <w:szCs w:val="32"/>
        </w:rPr>
        <w:t>，确认提交</w:t>
      </w:r>
      <w:r>
        <w:rPr>
          <w:rFonts w:hint="eastAsia" w:ascii="仿宋_GB2312" w:eastAsia="仿宋_GB2312"/>
          <w:sz w:val="32"/>
          <w:szCs w:val="32"/>
          <w:lang w:eastAsia="zh-CN"/>
        </w:rPr>
        <w:t>，</w:t>
      </w:r>
      <w:r>
        <w:rPr>
          <w:rFonts w:hint="eastAsia" w:ascii="仿宋_GB2312" w:eastAsia="仿宋_GB2312"/>
          <w:sz w:val="32"/>
          <w:szCs w:val="32"/>
        </w:rPr>
        <w:t>多填错填均报名无效。</w:t>
      </w:r>
      <w:r>
        <w:rPr>
          <w:rFonts w:hint="eastAsia" w:ascii="仿宋_GB2312" w:eastAsia="仿宋_GB2312"/>
          <w:b/>
          <w:bCs/>
          <w:sz w:val="32"/>
          <w:szCs w:val="32"/>
          <w:lang w:val="en-US" w:eastAsia="zh-CN"/>
        </w:rPr>
        <w:t>民办小学、公办小学不得兼报，否则无效。报名成功不能更改。</w:t>
      </w:r>
    </w:p>
    <w:p w14:paraId="04C8ED45">
      <w:pPr>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2.审核、</w:t>
      </w:r>
      <w:r>
        <w:rPr>
          <w:rFonts w:hint="eastAsia" w:ascii="仿宋_GB2312" w:hAnsi="仿宋_GB2312" w:eastAsia="仿宋_GB2312" w:cs="仿宋_GB2312"/>
          <w:b/>
          <w:bCs/>
          <w:kern w:val="0"/>
          <w:sz w:val="32"/>
          <w:szCs w:val="32"/>
          <w:lang w:val="en-US" w:eastAsia="zh-CN"/>
        </w:rPr>
        <w:t>注册</w:t>
      </w:r>
    </w:p>
    <w:p w14:paraId="42AE9DC5">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eastAsia="仿宋_GB2312"/>
          <w:kern w:val="0"/>
          <w:sz w:val="32"/>
          <w:szCs w:val="32"/>
        </w:rPr>
      </w:pPr>
      <w:r>
        <w:rPr>
          <w:rFonts w:hint="eastAsia" w:ascii="仿宋_GB2312" w:eastAsia="仿宋_GB2312"/>
          <w:sz w:val="32"/>
          <w:szCs w:val="32"/>
          <w:lang w:val="en-US" w:eastAsia="zh-CN"/>
        </w:rPr>
        <w:t>学生报名后，</w:t>
      </w:r>
      <w:r>
        <w:rPr>
          <w:rFonts w:hint="eastAsia" w:ascii="仿宋_GB2312" w:eastAsia="仿宋_GB2312"/>
          <w:b w:val="0"/>
          <w:bCs w:val="0"/>
          <w:sz w:val="32"/>
          <w:szCs w:val="32"/>
          <w:lang w:val="en-US" w:eastAsia="zh-CN"/>
        </w:rPr>
        <w:t>由学校审核，报名人数未超过招生计划时，由学校直接录取注册；报名人数超过招生计划时，由教体局实施电脑随机摇号录取。</w:t>
      </w:r>
      <w:r>
        <w:rPr>
          <w:rFonts w:hint="eastAsia" w:ascii="仿宋_GB2312" w:eastAsia="仿宋_GB2312"/>
          <w:kern w:val="0"/>
          <w:sz w:val="32"/>
          <w:szCs w:val="32"/>
          <w:lang w:val="en-US" w:eastAsia="zh-CN"/>
        </w:rPr>
        <w:t>被录取的学生，由家长带领</w:t>
      </w:r>
      <w:r>
        <w:rPr>
          <w:rFonts w:hint="eastAsia" w:ascii="仿宋_GB2312" w:eastAsia="仿宋_GB2312"/>
          <w:kern w:val="0"/>
          <w:sz w:val="32"/>
          <w:szCs w:val="32"/>
        </w:rPr>
        <w:t>持户口本和身份证到报名的</w:t>
      </w:r>
      <w:r>
        <w:rPr>
          <w:rFonts w:hint="eastAsia" w:ascii="仿宋_GB2312" w:eastAsia="仿宋_GB2312"/>
          <w:kern w:val="0"/>
          <w:sz w:val="32"/>
          <w:szCs w:val="32"/>
          <w:lang w:val="en-US" w:eastAsia="zh-CN"/>
        </w:rPr>
        <w:t>民办学校</w:t>
      </w:r>
      <w:r>
        <w:rPr>
          <w:rFonts w:hint="eastAsia" w:ascii="仿宋_GB2312" w:eastAsia="仿宋_GB2312"/>
          <w:sz w:val="32"/>
          <w:szCs w:val="32"/>
          <w:lang w:eastAsia="zh-CN"/>
        </w:rPr>
        <w:t>，</w:t>
      </w:r>
      <w:r>
        <w:rPr>
          <w:rFonts w:hint="eastAsia" w:ascii="仿宋_GB2312" w:hAnsi="仿宋_GB2312" w:eastAsia="仿宋_GB2312" w:cs="仿宋_GB2312"/>
          <w:b w:val="0"/>
          <w:bCs w:val="0"/>
          <w:color w:val="auto"/>
          <w:kern w:val="0"/>
          <w:sz w:val="32"/>
          <w:szCs w:val="32"/>
          <w:lang w:val="en-US" w:eastAsia="zh-CN" w:bidi="ar"/>
        </w:rPr>
        <w:t>填报学生信息，进行</w:t>
      </w:r>
      <w:r>
        <w:rPr>
          <w:rFonts w:hint="eastAsia" w:ascii="仿宋_GB2312" w:eastAsia="仿宋_GB2312"/>
          <w:kern w:val="0"/>
          <w:sz w:val="32"/>
          <w:szCs w:val="32"/>
          <w:lang w:val="en-US" w:eastAsia="zh-CN"/>
        </w:rPr>
        <w:t>注册</w:t>
      </w:r>
      <w:r>
        <w:rPr>
          <w:rFonts w:hint="eastAsia" w:ascii="仿宋_GB2312" w:eastAsia="仿宋_GB2312"/>
          <w:kern w:val="0"/>
          <w:sz w:val="32"/>
          <w:szCs w:val="32"/>
        </w:rPr>
        <w:t>。</w:t>
      </w:r>
    </w:p>
    <w:p w14:paraId="0004EC74">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楷体_GB2312" w:hAnsi="楷体_GB2312" w:eastAsia="楷体_GB2312" w:cs="楷体_GB2312"/>
          <w:b/>
          <w:bCs/>
          <w:sz w:val="32"/>
          <w:szCs w:val="32"/>
          <w:lang w:val="en-US" w:eastAsia="zh-CN"/>
        </w:rPr>
      </w:pPr>
      <w:r>
        <w:rPr>
          <w:rFonts w:hint="eastAsia" w:ascii="仿宋_GB2312" w:eastAsia="仿宋_GB2312"/>
          <w:kern w:val="0"/>
          <w:sz w:val="32"/>
          <w:szCs w:val="32"/>
        </w:rPr>
        <w:t>被民办学校录取的学生不能再到公办学校报名，未被民办学校录取的学生，</w:t>
      </w:r>
      <w:r>
        <w:rPr>
          <w:rFonts w:hint="eastAsia" w:ascii="仿宋_GB2312" w:eastAsia="仿宋_GB2312"/>
          <w:kern w:val="0"/>
          <w:sz w:val="32"/>
          <w:szCs w:val="32"/>
          <w:lang w:val="en-US" w:eastAsia="zh-CN"/>
        </w:rPr>
        <w:t>在规定时间内</w:t>
      </w:r>
      <w:r>
        <w:rPr>
          <w:rFonts w:hint="eastAsia" w:ascii="仿宋_GB2312" w:eastAsia="仿宋_GB2312"/>
          <w:kern w:val="0"/>
          <w:sz w:val="32"/>
          <w:szCs w:val="32"/>
        </w:rPr>
        <w:t>按照</w:t>
      </w:r>
      <w:r>
        <w:rPr>
          <w:rFonts w:hint="eastAsia" w:ascii="仿宋_GB2312" w:eastAsia="仿宋_GB2312"/>
          <w:kern w:val="0"/>
          <w:sz w:val="32"/>
          <w:szCs w:val="32"/>
          <w:lang w:val="en-US" w:eastAsia="zh-CN"/>
        </w:rPr>
        <w:t>市区</w:t>
      </w:r>
      <w:r>
        <w:rPr>
          <w:rFonts w:hint="eastAsia" w:ascii="仿宋_GB2312" w:eastAsia="仿宋_GB2312"/>
          <w:kern w:val="0"/>
          <w:sz w:val="32"/>
          <w:szCs w:val="32"/>
        </w:rPr>
        <w:t>公办小学招生区域</w:t>
      </w:r>
      <w:r>
        <w:rPr>
          <w:rFonts w:hint="eastAsia" w:ascii="仿宋_GB2312" w:eastAsia="仿宋_GB2312"/>
          <w:kern w:val="0"/>
          <w:sz w:val="32"/>
          <w:szCs w:val="32"/>
          <w:lang w:val="en-US" w:eastAsia="zh-CN"/>
        </w:rPr>
        <w:t>进行二次报名</w:t>
      </w:r>
      <w:r>
        <w:rPr>
          <w:rFonts w:hint="eastAsia" w:ascii="仿宋_GB2312" w:eastAsia="仿宋_GB2312"/>
          <w:kern w:val="0"/>
          <w:sz w:val="32"/>
          <w:szCs w:val="32"/>
        </w:rPr>
        <w:t>。</w:t>
      </w:r>
    </w:p>
    <w:p w14:paraId="7A67F764">
      <w:pPr>
        <w:keepNext w:val="0"/>
        <w:keepLines w:val="0"/>
        <w:pageBreakBefore w:val="0"/>
        <w:widowControl w:val="0"/>
        <w:kinsoku/>
        <w:wordWrap/>
        <w:overflowPunct/>
        <w:topLinePunct w:val="0"/>
        <w:autoSpaceDE w:val="0"/>
        <w:autoSpaceDN/>
        <w:bidi w:val="0"/>
        <w:adjustRightInd/>
        <w:snapToGrid/>
        <w:spacing w:line="54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kern w:val="2"/>
          <w:sz w:val="32"/>
          <w:szCs w:val="32"/>
          <w:lang w:val="en-US" w:eastAsia="zh-CN" w:bidi="ar-SA"/>
        </w:rPr>
        <w:t>3.</w:t>
      </w:r>
      <w:r>
        <w:rPr>
          <w:rFonts w:hint="eastAsia" w:ascii="仿宋_GB2312" w:hAnsi="仿宋_GB2312" w:eastAsia="仿宋_GB2312" w:cs="仿宋_GB2312"/>
          <w:b/>
          <w:bCs/>
          <w:sz w:val="32"/>
          <w:szCs w:val="32"/>
          <w:lang w:val="en-US" w:eastAsia="zh-CN"/>
        </w:rPr>
        <w:t>电脑随机摇号录取</w:t>
      </w:r>
    </w:p>
    <w:p w14:paraId="5783D37A">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eastAsia="仿宋_GB2312"/>
          <w:b w:val="0"/>
          <w:bCs w:val="0"/>
          <w:sz w:val="32"/>
          <w:szCs w:val="32"/>
          <w:lang w:val="en-US" w:eastAsia="zh-CN"/>
        </w:rPr>
        <w:t>（1）</w:t>
      </w:r>
      <w:r>
        <w:rPr>
          <w:rFonts w:hint="eastAsia" w:ascii="仿宋_GB2312" w:hAnsi="仿宋_GB2312" w:eastAsia="仿宋_GB2312" w:cs="仿宋_GB2312"/>
          <w:b w:val="0"/>
          <w:bCs w:val="0"/>
          <w:sz w:val="32"/>
          <w:szCs w:val="32"/>
          <w:lang w:val="en-US" w:eastAsia="zh-CN"/>
        </w:rPr>
        <w:t>对报名人数超过招生计划的民办学校，根据招生计划实施电脑</w:t>
      </w:r>
      <w:r>
        <w:rPr>
          <w:rFonts w:hint="eastAsia" w:ascii="仿宋_GB2312" w:eastAsia="仿宋_GB2312"/>
          <w:b w:val="0"/>
          <w:bCs w:val="0"/>
          <w:sz w:val="32"/>
          <w:szCs w:val="32"/>
          <w:lang w:val="en-US" w:eastAsia="zh-CN"/>
        </w:rPr>
        <w:t>随机摇号</w:t>
      </w:r>
      <w:r>
        <w:rPr>
          <w:rFonts w:hint="eastAsia" w:ascii="仿宋_GB2312" w:hAnsi="仿宋_GB2312" w:eastAsia="仿宋_GB2312" w:cs="仿宋_GB2312"/>
          <w:b w:val="0"/>
          <w:bCs w:val="0"/>
          <w:sz w:val="32"/>
          <w:szCs w:val="32"/>
          <w:lang w:val="en-US" w:eastAsia="zh-CN"/>
        </w:rPr>
        <w:t>录取。</w:t>
      </w:r>
    </w:p>
    <w:p w14:paraId="6C140CC6">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textAlignment w:val="auto"/>
        <w:rPr>
          <w:rFonts w:hint="default"/>
          <w:sz w:val="32"/>
          <w:szCs w:val="32"/>
          <w:lang w:val="en-US" w:eastAsia="zh-CN"/>
        </w:rPr>
      </w:pPr>
      <w:r>
        <w:rPr>
          <w:rFonts w:hint="eastAsia" w:ascii="仿宋_GB2312" w:eastAsia="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电脑</w:t>
      </w:r>
      <w:r>
        <w:rPr>
          <w:rFonts w:hint="eastAsia" w:ascii="仿宋_GB2312" w:eastAsia="仿宋_GB2312"/>
          <w:b w:val="0"/>
          <w:bCs w:val="0"/>
          <w:sz w:val="32"/>
          <w:szCs w:val="32"/>
          <w:lang w:val="en-US" w:eastAsia="zh-CN"/>
        </w:rPr>
        <w:t>随机摇号</w:t>
      </w:r>
      <w:r>
        <w:rPr>
          <w:rFonts w:hint="eastAsia" w:ascii="仿宋_GB2312" w:hAnsi="仿宋_GB2312" w:eastAsia="仿宋_GB2312" w:cs="仿宋_GB2312"/>
          <w:b w:val="0"/>
          <w:bCs w:val="0"/>
          <w:sz w:val="32"/>
          <w:szCs w:val="32"/>
          <w:lang w:val="en-US" w:eastAsia="zh-CN"/>
        </w:rPr>
        <w:t>录取在一个工作日内一次性完成。届时将邀请灵宝市公证处、市纪委监委、两代表一委员、教体局相关科室长、招生学校家委会代表、新生家长代表全程参加。</w:t>
      </w:r>
    </w:p>
    <w:p w14:paraId="404684D9">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六、有关要求</w:t>
      </w:r>
    </w:p>
    <w:p w14:paraId="0D4EE9F3">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kern w:val="2"/>
          <w:sz w:val="32"/>
          <w:szCs w:val="32"/>
          <w:lang w:val="en-US" w:eastAsia="zh-CN" w:bidi="ar-SA"/>
        </w:rPr>
        <w:t>（一）加强组织领导。</w:t>
      </w:r>
      <w:r>
        <w:rPr>
          <w:rFonts w:hint="eastAsia" w:ascii="仿宋_GB2312" w:hAnsi="仿宋_GB2312" w:eastAsia="仿宋_GB2312" w:cs="仿宋_GB2312"/>
          <w:color w:val="auto"/>
          <w:sz w:val="32"/>
          <w:szCs w:val="32"/>
          <w:lang w:val="en-US" w:eastAsia="zh-CN"/>
        </w:rPr>
        <w:t>教体局成立以局长为组长的招生工作领导小组（见附件1）。市区各小学要成立以校长为组长的招生工作领导小组，认真落实《</w:t>
      </w:r>
      <w:r>
        <w:rPr>
          <w:rFonts w:hint="eastAsia" w:ascii="FangSong_GB2312" w:hAnsi="FangSong_GB2312" w:eastAsia="FangSong_GB2312" w:cs="FangSong_GB2312"/>
          <w:spacing w:val="-7"/>
          <w:sz w:val="31"/>
          <w:szCs w:val="31"/>
          <w:lang w:val="en-US" w:eastAsia="zh-CN"/>
        </w:rPr>
        <w:t>灵宝市义务教育阳光招生专项行动实施方案</w:t>
      </w:r>
      <w:r>
        <w:rPr>
          <w:rFonts w:hint="eastAsia" w:ascii="仿宋_GB2312" w:hAnsi="仿宋_GB2312" w:eastAsia="仿宋_GB2312" w:cs="仿宋_GB2312"/>
          <w:color w:val="auto"/>
          <w:sz w:val="32"/>
          <w:szCs w:val="32"/>
          <w:lang w:val="en-US" w:eastAsia="zh-CN"/>
        </w:rPr>
        <w:t>》，宣传、执行相关招生政策和文件要求，切实加强对招生入学工作的领导、管理、监督。</w:t>
      </w:r>
    </w:p>
    <w:p w14:paraId="2233A74C">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（二）做好宣传服务。</w:t>
      </w:r>
      <w:r>
        <w:rPr>
          <w:rFonts w:hint="eastAsia" w:ascii="仿宋_GB2312" w:hAnsi="仿宋_GB2312" w:eastAsia="仿宋_GB2312" w:cs="仿宋_GB2312"/>
          <w:color w:val="auto"/>
          <w:sz w:val="32"/>
          <w:szCs w:val="32"/>
          <w:lang w:val="en-US" w:eastAsia="zh-CN"/>
        </w:rPr>
        <w:t>市区各小学</w:t>
      </w:r>
      <w:r>
        <w:rPr>
          <w:rFonts w:hint="eastAsia" w:ascii="仿宋_GB2312" w:hAnsi="仿宋_GB2312" w:eastAsia="仿宋_GB2312" w:cs="仿宋_GB2312"/>
          <w:b w:val="0"/>
          <w:bCs w:val="0"/>
          <w:kern w:val="2"/>
          <w:sz w:val="32"/>
          <w:szCs w:val="32"/>
          <w:lang w:val="en-US" w:eastAsia="zh-CN" w:bidi="ar-SA"/>
        </w:rPr>
        <w:t>要进一步加大招生政策宣传力度，</w:t>
      </w:r>
      <w:r>
        <w:rPr>
          <w:rFonts w:hint="eastAsia" w:ascii="仿宋_GB2312" w:hAnsi="仿宋_GB2312" w:eastAsia="仿宋_GB2312" w:cs="仿宋_GB2312"/>
          <w:b w:val="0"/>
          <w:bCs w:val="0"/>
          <w:color w:val="auto"/>
          <w:kern w:val="2"/>
          <w:sz w:val="32"/>
          <w:szCs w:val="32"/>
          <w:lang w:val="en-US" w:eastAsia="zh-CN" w:bidi="ar-SA"/>
        </w:rPr>
        <w:t>及时公布招生方案，</w:t>
      </w:r>
      <w:r>
        <w:rPr>
          <w:rFonts w:hint="eastAsia" w:ascii="仿宋_GB2312" w:hAnsi="仿宋_GB2312" w:eastAsia="仿宋_GB2312" w:cs="仿宋_GB2312"/>
          <w:b w:val="0"/>
          <w:bCs w:val="0"/>
          <w:kern w:val="2"/>
          <w:sz w:val="32"/>
          <w:szCs w:val="32"/>
          <w:lang w:val="en-US" w:eastAsia="zh-CN" w:bidi="ar-SA"/>
        </w:rPr>
        <w:t>通过多种媒体、多种形式向社会特别是广大家长宣传政策和相关要求。</w:t>
      </w:r>
      <w:r>
        <w:rPr>
          <w:rFonts w:hint="eastAsia" w:ascii="仿宋_GB2312" w:hAnsi="仿宋_GB2312" w:eastAsia="仿宋_GB2312" w:cs="仿宋_GB2312"/>
          <w:sz w:val="32"/>
          <w:szCs w:val="32"/>
        </w:rPr>
        <w:t>牢固树立服务意识，切实做到咨询有答复、答复有依据。</w:t>
      </w:r>
    </w:p>
    <w:p w14:paraId="0E2E63A3">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kern w:val="2"/>
          <w:sz w:val="32"/>
          <w:szCs w:val="32"/>
          <w:lang w:val="en-US" w:eastAsia="zh-CN" w:bidi="ar-SA"/>
        </w:rPr>
        <w:t>（三）规范招生行为。</w:t>
      </w:r>
      <w:r>
        <w:rPr>
          <w:rFonts w:hint="eastAsia" w:ascii="仿宋_GB2312" w:hAnsi="仿宋_GB2312" w:eastAsia="仿宋_GB2312" w:cs="仿宋_GB2312"/>
          <w:color w:val="auto"/>
          <w:sz w:val="32"/>
          <w:szCs w:val="32"/>
          <w:lang w:val="en-US" w:eastAsia="zh-CN"/>
        </w:rPr>
        <w:t>坚决贯彻落实教育部“十项严禁”和规范化管理相关要求，严格按照招生计划和招生区域规范招生。坚持阳光招生、均衡分班，严格执行班额规定，严禁产生新的大班额。</w:t>
      </w:r>
    </w:p>
    <w:p w14:paraId="3FDAE53A">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kern w:val="2"/>
          <w:sz w:val="32"/>
          <w:szCs w:val="32"/>
          <w:lang w:val="en-US" w:eastAsia="zh-CN" w:bidi="ar-SA"/>
        </w:rPr>
        <w:t>（四）规范采集信息。</w:t>
      </w:r>
      <w:r>
        <w:rPr>
          <w:rFonts w:hint="eastAsia" w:ascii="仿宋_GB2312" w:hAnsi="仿宋_GB2312" w:eastAsia="仿宋_GB2312" w:cs="仿宋_GB2312"/>
          <w:color w:val="auto"/>
          <w:sz w:val="32"/>
          <w:szCs w:val="32"/>
          <w:lang w:val="en-US" w:eastAsia="zh-CN"/>
        </w:rPr>
        <w:t>各校严禁要求家长提供入学学生学前教育经历、超过正常入学年龄等证明材料；预防接种证明不作为入学报名前置条件，可在开学后及时要求学生提供。信息采集工作应在招生入学时一次性采集，不得利用各类APP、小程序随意反复采集学生相关信息。严禁采集学生家长职务和收入信息。</w:t>
      </w:r>
    </w:p>
    <w:p w14:paraId="44063268">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（照片采集说明：淡蓝色背景颜色，近期正面免冠彩色头像数码照片。规格:26mm(宽)× 32mm(高) ，分辨率 150dpi 以上。人像在相片矩形框内水平居中，头部占照片尺寸的 2／3，常戴眼镜的学生应配戴眼镜，人像清晰，层次丰富，神态自然，无明显畸变。数码照片要求为 jpg 格式。照片文件大小应小于 60K。）</w:t>
      </w:r>
    </w:p>
    <w:p w14:paraId="31DEDE47">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kern w:val="2"/>
          <w:sz w:val="32"/>
          <w:szCs w:val="32"/>
          <w:lang w:val="en-US" w:eastAsia="zh-CN" w:bidi="ar-SA"/>
        </w:rPr>
        <w:t>（五）加强学籍管理。</w:t>
      </w:r>
      <w:r>
        <w:rPr>
          <w:rFonts w:hint="eastAsia" w:ascii="仿宋_GB2312" w:hAnsi="仿宋_GB2312" w:eastAsia="仿宋_GB2312" w:cs="仿宋_GB2312"/>
          <w:color w:val="auto"/>
          <w:sz w:val="32"/>
          <w:szCs w:val="32"/>
          <w:lang w:val="en-US" w:eastAsia="zh-CN"/>
        </w:rPr>
        <w:t>认真落实教育部《中小学生学籍管理办法》和《河南省教育厅办公室关于进一步做好中小学生学籍管理有关工作的通知》(教办基〔2022〕290号)要求，及时做好小学新生注册工作，确保“人籍一致”。</w:t>
      </w:r>
    </w:p>
    <w:p w14:paraId="31321EF5">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kern w:val="2"/>
          <w:sz w:val="32"/>
          <w:szCs w:val="32"/>
          <w:lang w:val="en-US" w:eastAsia="zh-CN" w:bidi="ar-SA"/>
        </w:rPr>
        <w:t>（六）建立应急预案。</w:t>
      </w:r>
      <w:r>
        <w:rPr>
          <w:rFonts w:hint="eastAsia" w:ascii="仿宋_GB2312" w:hAnsi="仿宋_GB2312" w:eastAsia="仿宋_GB2312" w:cs="仿宋_GB2312"/>
          <w:color w:val="auto"/>
          <w:sz w:val="32"/>
          <w:szCs w:val="32"/>
          <w:lang w:val="en-US" w:eastAsia="zh-CN"/>
        </w:rPr>
        <w:t>招生期间，市区各小学要明确专人专线，耐心细致做好招生接待和招生政策的解答工作。要制定招生入学工作突发事件应急处置预案，加强会商协调，快速处置突发事件并在第一时间上报教体局。</w:t>
      </w:r>
    </w:p>
    <w:p w14:paraId="0032E918">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kern w:val="2"/>
          <w:sz w:val="32"/>
          <w:szCs w:val="32"/>
          <w:lang w:val="en-US" w:eastAsia="zh-CN" w:bidi="ar-SA"/>
        </w:rPr>
        <w:t>（七）加强监督查处。</w:t>
      </w:r>
      <w:r>
        <w:rPr>
          <w:rFonts w:hint="eastAsia" w:ascii="仿宋_GB2312" w:hAnsi="仿宋_GB2312" w:eastAsia="仿宋_GB2312" w:cs="仿宋_GB2312"/>
          <w:b w:val="0"/>
          <w:bCs w:val="0"/>
          <w:color w:val="auto"/>
          <w:kern w:val="2"/>
          <w:sz w:val="32"/>
          <w:szCs w:val="32"/>
          <w:lang w:val="en-US" w:eastAsia="zh-CN" w:bidi="ar-SA"/>
        </w:rPr>
        <w:t>教体局</w:t>
      </w:r>
      <w:r>
        <w:rPr>
          <w:rFonts w:hint="eastAsia" w:ascii="仿宋_GB2312" w:hAnsi="仿宋_GB2312" w:eastAsia="仿宋_GB2312" w:cs="仿宋_GB2312"/>
          <w:color w:val="auto"/>
          <w:sz w:val="32"/>
          <w:szCs w:val="32"/>
          <w:lang w:val="en-US" w:eastAsia="zh-CN"/>
        </w:rPr>
        <w:t>将加大招生工作监管力度，坚决查处违规招生行为。市区各小学校长是招生工作的第一责任人，要加强招生工作管理与培训，招生区域内涉及招生入学的相关问题和矛盾，学校要主动消化、及时妥善处理，严禁推卸责任、上交矛盾。市区小学严禁招收寄宿生。对超过招生计划、违背同步招生等行为，对履职不到位，失职失责，造成不良影响或严重后果的学校将依法依规严肃追究相关人员的责任。</w:t>
      </w:r>
    </w:p>
    <w:p w14:paraId="71B17B92">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七、本实施方案由灵宝市教育体育局负责解释</w:t>
      </w:r>
    </w:p>
    <w:p w14:paraId="0010586D">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招生咨询电话：8660876（基教科）</w:t>
      </w:r>
    </w:p>
    <w:p w14:paraId="6E467EFC">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招生监督电话：8656937（监察信访室）</w:t>
      </w:r>
    </w:p>
    <w:p w14:paraId="6AAF0B1E">
      <w:pPr>
        <w:pStyle w:val="3"/>
        <w:keepNext w:val="0"/>
        <w:keepLines w:val="0"/>
        <w:pageBreakBefore w:val="0"/>
        <w:widowControl w:val="0"/>
        <w:kinsoku/>
        <w:wordWrap/>
        <w:overflowPunct/>
        <w:topLinePunct w:val="0"/>
        <w:autoSpaceDN/>
        <w:bidi w:val="0"/>
        <w:spacing w:line="540" w:lineRule="exact"/>
        <w:ind w:left="0" w:leftChars="0" w:firstLine="0" w:firstLineChars="0"/>
        <w:textAlignment w:val="auto"/>
        <w:rPr>
          <w:rFonts w:hint="eastAsia" w:ascii="仿宋_GB2312" w:hAnsi="仿宋_GB2312" w:eastAsia="仿宋_GB2312" w:cs="仿宋_GB2312"/>
          <w:sz w:val="32"/>
          <w:szCs w:val="32"/>
          <w:lang w:val="en-US" w:eastAsia="zh-CN"/>
        </w:rPr>
      </w:pPr>
    </w:p>
    <w:p w14:paraId="6900266B">
      <w:pPr>
        <w:pStyle w:val="3"/>
        <w:keepNext w:val="0"/>
        <w:keepLines w:val="0"/>
        <w:pageBreakBefore w:val="0"/>
        <w:widowControl w:val="0"/>
        <w:kinsoku/>
        <w:wordWrap/>
        <w:overflowPunct/>
        <w:topLinePunct w:val="0"/>
        <w:autoSpaceDN/>
        <w:bidi w:val="0"/>
        <w:spacing w:line="540" w:lineRule="exact"/>
        <w:ind w:left="0" w:leftChars="0"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sz w:val="32"/>
          <w:szCs w:val="32"/>
          <w:lang w:val="en-US" w:eastAsia="zh-CN"/>
        </w:rPr>
        <w:t>附：</w:t>
      </w:r>
      <w:r>
        <w:rPr>
          <w:rFonts w:hint="eastAsia" w:ascii="仿宋_GB2312" w:hAnsi="仿宋_GB2312" w:eastAsia="仿宋_GB2312" w:cs="仿宋_GB2312"/>
          <w:color w:val="auto"/>
          <w:kern w:val="0"/>
          <w:sz w:val="32"/>
          <w:szCs w:val="32"/>
          <w:lang w:val="en-US" w:eastAsia="zh-CN" w:bidi="ar"/>
        </w:rPr>
        <w:t>灵宝市市区小学招生工作领导小组</w:t>
      </w:r>
    </w:p>
    <w:p w14:paraId="5622D2F3">
      <w:pPr>
        <w:pStyle w:val="4"/>
        <w:keepNext w:val="0"/>
        <w:keepLines w:val="0"/>
        <w:pageBreakBefore w:val="0"/>
        <w:widowControl w:val="0"/>
        <w:kinsoku/>
        <w:wordWrap/>
        <w:overflowPunct/>
        <w:topLinePunct w:val="0"/>
        <w:autoSpaceDN/>
        <w:bidi w:val="0"/>
        <w:spacing w:line="540" w:lineRule="exact"/>
        <w:textAlignment w:val="auto"/>
        <w:rPr>
          <w:rFonts w:hint="eastAsia"/>
          <w:lang w:val="en-US" w:eastAsia="zh-CN"/>
        </w:rPr>
      </w:pPr>
    </w:p>
    <w:p w14:paraId="2B664B37">
      <w:pPr>
        <w:pStyle w:val="4"/>
        <w:keepNext w:val="0"/>
        <w:keepLines w:val="0"/>
        <w:pageBreakBefore w:val="0"/>
        <w:widowControl w:val="0"/>
        <w:kinsoku/>
        <w:wordWrap/>
        <w:overflowPunct/>
        <w:topLinePunct w:val="0"/>
        <w:autoSpaceDN/>
        <w:bidi w:val="0"/>
        <w:spacing w:line="540" w:lineRule="exact"/>
        <w:textAlignment w:val="auto"/>
        <w:rPr>
          <w:rFonts w:hint="eastAsia"/>
          <w:lang w:val="en-US" w:eastAsia="zh-CN"/>
        </w:rPr>
      </w:pPr>
    </w:p>
    <w:p w14:paraId="0AB34F05">
      <w:pPr>
        <w:pStyle w:val="4"/>
        <w:keepNext w:val="0"/>
        <w:keepLines w:val="0"/>
        <w:pageBreakBefore w:val="0"/>
        <w:widowControl w:val="0"/>
        <w:kinsoku/>
        <w:wordWrap/>
        <w:overflowPunct/>
        <w:topLinePunct w:val="0"/>
        <w:autoSpaceDN/>
        <w:bidi w:val="0"/>
        <w:spacing w:line="540" w:lineRule="exact"/>
        <w:textAlignment w:val="auto"/>
        <w:rPr>
          <w:rFonts w:hint="eastAsia"/>
          <w:lang w:val="en-US" w:eastAsia="zh-CN"/>
        </w:rPr>
      </w:pPr>
    </w:p>
    <w:p w14:paraId="1D1C6B21">
      <w:pPr>
        <w:keepNext w:val="0"/>
        <w:keepLines w:val="0"/>
        <w:widowControl/>
        <w:suppressLineNumbers w:val="0"/>
        <w:jc w:val="left"/>
        <w:rPr>
          <w:rFonts w:ascii="黑体" w:hAnsi="宋体" w:eastAsia="黑体" w:cs="黑体"/>
          <w:b w:val="0"/>
          <w:bCs w:val="0"/>
          <w:color w:val="000000"/>
          <w:kern w:val="0"/>
          <w:sz w:val="31"/>
          <w:szCs w:val="31"/>
          <w:lang w:val="en-US" w:eastAsia="zh-CN" w:bidi="ar"/>
        </w:rPr>
      </w:pPr>
    </w:p>
    <w:p w14:paraId="2C5FB81D">
      <w:pPr>
        <w:keepNext w:val="0"/>
        <w:keepLines w:val="0"/>
        <w:widowControl/>
        <w:suppressLineNumbers w:val="0"/>
        <w:jc w:val="left"/>
        <w:rPr>
          <w:rFonts w:ascii="黑体" w:hAnsi="宋体" w:eastAsia="黑体" w:cs="黑体"/>
          <w:b w:val="0"/>
          <w:bCs w:val="0"/>
          <w:color w:val="000000"/>
          <w:kern w:val="0"/>
          <w:sz w:val="31"/>
          <w:szCs w:val="31"/>
          <w:lang w:val="en-US" w:eastAsia="zh-CN" w:bidi="ar"/>
        </w:rPr>
      </w:pPr>
    </w:p>
    <w:p w14:paraId="7762EE04">
      <w:pPr>
        <w:keepNext w:val="0"/>
        <w:keepLines w:val="0"/>
        <w:widowControl/>
        <w:suppressLineNumbers w:val="0"/>
        <w:jc w:val="left"/>
        <w:rPr>
          <w:rFonts w:ascii="黑体" w:hAnsi="宋体" w:eastAsia="黑体" w:cs="黑体"/>
          <w:b w:val="0"/>
          <w:bCs w:val="0"/>
          <w:color w:val="000000"/>
          <w:kern w:val="0"/>
          <w:sz w:val="31"/>
          <w:szCs w:val="31"/>
          <w:lang w:val="en-US" w:eastAsia="zh-CN" w:bidi="ar"/>
        </w:rPr>
      </w:pPr>
    </w:p>
    <w:p w14:paraId="127F93EF">
      <w:pPr>
        <w:keepNext w:val="0"/>
        <w:keepLines w:val="0"/>
        <w:widowControl/>
        <w:suppressLineNumbers w:val="0"/>
        <w:jc w:val="left"/>
        <w:rPr>
          <w:rFonts w:ascii="黑体" w:hAnsi="宋体" w:eastAsia="黑体" w:cs="黑体"/>
          <w:b w:val="0"/>
          <w:bCs w:val="0"/>
          <w:color w:val="000000"/>
          <w:kern w:val="0"/>
          <w:sz w:val="31"/>
          <w:szCs w:val="31"/>
          <w:lang w:val="en-US" w:eastAsia="zh-CN" w:bidi="ar"/>
        </w:rPr>
      </w:pPr>
    </w:p>
    <w:p w14:paraId="27375FDF">
      <w:pPr>
        <w:keepNext w:val="0"/>
        <w:keepLines w:val="0"/>
        <w:widowControl/>
        <w:suppressLineNumbers w:val="0"/>
        <w:jc w:val="left"/>
      </w:pPr>
      <w:r>
        <w:rPr>
          <w:rFonts w:ascii="黑体" w:hAnsi="宋体" w:eastAsia="黑体" w:cs="黑体"/>
          <w:b w:val="0"/>
          <w:bCs w:val="0"/>
          <w:color w:val="000000"/>
          <w:kern w:val="0"/>
          <w:sz w:val="31"/>
          <w:szCs w:val="31"/>
          <w:lang w:val="en-US" w:eastAsia="zh-CN" w:bidi="ar"/>
        </w:rPr>
        <w:t>附件</w:t>
      </w:r>
      <w:r>
        <w:rPr>
          <w:rFonts w:hint="eastAsia" w:ascii="黑体" w:hAnsi="宋体" w:eastAsia="黑体" w:cs="黑体"/>
          <w:b w:val="0"/>
          <w:bCs w:val="0"/>
          <w:color w:val="000000"/>
          <w:kern w:val="0"/>
          <w:sz w:val="31"/>
          <w:szCs w:val="31"/>
          <w:lang w:val="en-US" w:eastAsia="zh-CN" w:bidi="ar"/>
        </w:rPr>
        <w:t>：</w:t>
      </w:r>
      <w:r>
        <w:rPr>
          <w:rFonts w:ascii="黑体" w:hAnsi="宋体" w:eastAsia="黑体" w:cs="黑体"/>
          <w:b w:val="0"/>
          <w:bCs w:val="0"/>
          <w:color w:val="000000"/>
          <w:kern w:val="0"/>
          <w:sz w:val="31"/>
          <w:szCs w:val="31"/>
          <w:lang w:val="en-US" w:eastAsia="zh-CN" w:bidi="ar"/>
        </w:rPr>
        <w:t xml:space="preserve"> </w:t>
      </w:r>
    </w:p>
    <w:p w14:paraId="5830550E">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灵宝市市区小学招生工作领导小组</w:t>
      </w:r>
    </w:p>
    <w:p w14:paraId="2B006AE2">
      <w:pPr>
        <w:rPr>
          <w:rFonts w:hint="eastAsia" w:ascii="仿宋_GB2312" w:hAnsi="仿宋_GB2312" w:eastAsia="仿宋_GB2312" w:cs="仿宋_GB2312"/>
          <w:b w:val="0"/>
          <w:bCs w:val="0"/>
          <w:color w:val="000000"/>
          <w:sz w:val="32"/>
          <w:szCs w:val="32"/>
        </w:rPr>
      </w:pPr>
    </w:p>
    <w:p w14:paraId="3CAFE00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组  长：段建强  灵宝市教育体育局党组书记、局长</w:t>
      </w:r>
    </w:p>
    <w:p w14:paraId="2A8FD9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副组长：何赞朝  灵宝市教育体育局党组成员、副局长</w:t>
      </w:r>
    </w:p>
    <w:p w14:paraId="0079A92D">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史  毅  灵宝市教育体育局副科级干部</w:t>
      </w:r>
    </w:p>
    <w:p w14:paraId="13817C5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成  员：李民强  灵宝市教育体育局办公室主任</w:t>
      </w:r>
    </w:p>
    <w:p w14:paraId="202D140E">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王志宏  灵宝市教育体育局基教科科长</w:t>
      </w:r>
    </w:p>
    <w:p w14:paraId="0D4E4CE5">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薛金茂  灵宝市教育体育局计财科科长</w:t>
      </w:r>
    </w:p>
    <w:p w14:paraId="500A9D2C">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周铁锋  灵宝市教育体育局监察信访室主任</w:t>
      </w:r>
    </w:p>
    <w:p w14:paraId="1C6B9C58">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李大鹏  灵宝市教育体育局督导室主任</w:t>
      </w:r>
    </w:p>
    <w:p w14:paraId="154DEBAE">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任尚锋  灵宝市教育体育局宣传科科长</w:t>
      </w:r>
    </w:p>
    <w:p w14:paraId="6560D3EC">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彭将民  灵宝市教育体育局电教中心主任</w:t>
      </w:r>
    </w:p>
    <w:p w14:paraId="5FFA652A">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局直各小学校长、尹庄镇中心学校校长</w:t>
      </w:r>
    </w:p>
    <w:p w14:paraId="607D0592">
      <w:pPr>
        <w:keepNext w:val="0"/>
        <w:keepLines w:val="0"/>
        <w:pageBreakBefore w:val="0"/>
        <w:widowControl w:val="0"/>
        <w:kinsoku/>
        <w:wordWrap/>
        <w:overflowPunct/>
        <w:topLinePunct w:val="0"/>
        <w:autoSpaceDE/>
        <w:autoSpaceDN/>
        <w:bidi w:val="0"/>
        <w:adjustRightInd/>
        <w:snapToGrid/>
        <w:spacing w:line="540" w:lineRule="exact"/>
        <w:ind w:left="1915" w:leftChars="912" w:firstLine="0" w:firstLineChars="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城关镇中心学校校长</w:t>
      </w:r>
    </w:p>
    <w:p w14:paraId="6808817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下设办公室，办公地点设在灵宝市教育体育局基教科，由王志宏同志兼任办公室主任。</w:t>
      </w:r>
    </w:p>
    <w:p w14:paraId="07572BC6">
      <w:pPr>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pPr>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FD96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27296">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427296">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N2Y0ZTAwZTU3ZTk5NjFiYjc4YjQ1ODU0YjIzOTEifQ=="/>
  </w:docVars>
  <w:rsids>
    <w:rsidRoot w:val="070B5B30"/>
    <w:rsid w:val="000C71D2"/>
    <w:rsid w:val="00384B9C"/>
    <w:rsid w:val="03162CC8"/>
    <w:rsid w:val="03AF786B"/>
    <w:rsid w:val="05065269"/>
    <w:rsid w:val="05233B32"/>
    <w:rsid w:val="061C6C31"/>
    <w:rsid w:val="0624009C"/>
    <w:rsid w:val="070B5B30"/>
    <w:rsid w:val="07DB478B"/>
    <w:rsid w:val="08B12270"/>
    <w:rsid w:val="0A264B9C"/>
    <w:rsid w:val="0BBF1D55"/>
    <w:rsid w:val="0C177D5B"/>
    <w:rsid w:val="0C6F690D"/>
    <w:rsid w:val="0C790A16"/>
    <w:rsid w:val="0C9A6DC8"/>
    <w:rsid w:val="0D8E3D50"/>
    <w:rsid w:val="0DB65DD1"/>
    <w:rsid w:val="0E7954D6"/>
    <w:rsid w:val="0EA47B1B"/>
    <w:rsid w:val="0EED519E"/>
    <w:rsid w:val="0F54296F"/>
    <w:rsid w:val="0F9122E5"/>
    <w:rsid w:val="0FE5126C"/>
    <w:rsid w:val="107A5A6B"/>
    <w:rsid w:val="11077C7C"/>
    <w:rsid w:val="11361D1C"/>
    <w:rsid w:val="12BB3B36"/>
    <w:rsid w:val="12D320DA"/>
    <w:rsid w:val="135474CE"/>
    <w:rsid w:val="14DB04C0"/>
    <w:rsid w:val="154D5FBD"/>
    <w:rsid w:val="164958B7"/>
    <w:rsid w:val="17661DD5"/>
    <w:rsid w:val="189D2C74"/>
    <w:rsid w:val="1934550E"/>
    <w:rsid w:val="19904DAD"/>
    <w:rsid w:val="199A6C82"/>
    <w:rsid w:val="19A919F8"/>
    <w:rsid w:val="1A4076D1"/>
    <w:rsid w:val="1B227C79"/>
    <w:rsid w:val="1B544EB0"/>
    <w:rsid w:val="1BBA2EC5"/>
    <w:rsid w:val="1C465513"/>
    <w:rsid w:val="1C48650D"/>
    <w:rsid w:val="1D3A05F0"/>
    <w:rsid w:val="1D6D3C7F"/>
    <w:rsid w:val="1D6E092E"/>
    <w:rsid w:val="1DA35D9B"/>
    <w:rsid w:val="1DE12A02"/>
    <w:rsid w:val="1E100D38"/>
    <w:rsid w:val="1E1717A7"/>
    <w:rsid w:val="1E721445"/>
    <w:rsid w:val="1F5A6485"/>
    <w:rsid w:val="1F7262BC"/>
    <w:rsid w:val="201C4C90"/>
    <w:rsid w:val="209B4FA7"/>
    <w:rsid w:val="21436EF8"/>
    <w:rsid w:val="217C0CE7"/>
    <w:rsid w:val="218B056F"/>
    <w:rsid w:val="21B46321"/>
    <w:rsid w:val="22803A9C"/>
    <w:rsid w:val="24502691"/>
    <w:rsid w:val="249D5E46"/>
    <w:rsid w:val="25F55980"/>
    <w:rsid w:val="2662412D"/>
    <w:rsid w:val="26865DB2"/>
    <w:rsid w:val="26983A72"/>
    <w:rsid w:val="27844ECC"/>
    <w:rsid w:val="28771FAB"/>
    <w:rsid w:val="29613DF1"/>
    <w:rsid w:val="2994187E"/>
    <w:rsid w:val="299B6EA3"/>
    <w:rsid w:val="29CC4423"/>
    <w:rsid w:val="2AC15570"/>
    <w:rsid w:val="2BBD2276"/>
    <w:rsid w:val="2C2D392A"/>
    <w:rsid w:val="2D0212F7"/>
    <w:rsid w:val="2D26209C"/>
    <w:rsid w:val="2D6541EB"/>
    <w:rsid w:val="2D6D3827"/>
    <w:rsid w:val="2DA30EF0"/>
    <w:rsid w:val="31456363"/>
    <w:rsid w:val="335365EB"/>
    <w:rsid w:val="33812AF3"/>
    <w:rsid w:val="354F76E7"/>
    <w:rsid w:val="35FD4408"/>
    <w:rsid w:val="360F7436"/>
    <w:rsid w:val="366873AA"/>
    <w:rsid w:val="37A43163"/>
    <w:rsid w:val="383E64EC"/>
    <w:rsid w:val="389E532A"/>
    <w:rsid w:val="39B354DE"/>
    <w:rsid w:val="39D20410"/>
    <w:rsid w:val="3A5271C6"/>
    <w:rsid w:val="3A8D7822"/>
    <w:rsid w:val="3AE570F3"/>
    <w:rsid w:val="3AF10209"/>
    <w:rsid w:val="3C2D2B00"/>
    <w:rsid w:val="3C57463C"/>
    <w:rsid w:val="3CA803D8"/>
    <w:rsid w:val="3D4D4375"/>
    <w:rsid w:val="3D623CDB"/>
    <w:rsid w:val="3DED635A"/>
    <w:rsid w:val="3E316D2E"/>
    <w:rsid w:val="3FF52BFC"/>
    <w:rsid w:val="40E35E83"/>
    <w:rsid w:val="41AB17DA"/>
    <w:rsid w:val="420B7AEB"/>
    <w:rsid w:val="423C2277"/>
    <w:rsid w:val="429F2A1D"/>
    <w:rsid w:val="42B36FA2"/>
    <w:rsid w:val="43570B79"/>
    <w:rsid w:val="436E05FA"/>
    <w:rsid w:val="443C5AF9"/>
    <w:rsid w:val="45007A37"/>
    <w:rsid w:val="454E329D"/>
    <w:rsid w:val="460948D0"/>
    <w:rsid w:val="463D0966"/>
    <w:rsid w:val="465049B4"/>
    <w:rsid w:val="46EA4ADA"/>
    <w:rsid w:val="473E081F"/>
    <w:rsid w:val="474D04FA"/>
    <w:rsid w:val="480212E4"/>
    <w:rsid w:val="48A47F78"/>
    <w:rsid w:val="4902479D"/>
    <w:rsid w:val="49435FD6"/>
    <w:rsid w:val="495F2088"/>
    <w:rsid w:val="49B74350"/>
    <w:rsid w:val="49E10554"/>
    <w:rsid w:val="4A211CF2"/>
    <w:rsid w:val="4A670CE8"/>
    <w:rsid w:val="4B5A146B"/>
    <w:rsid w:val="4B7F49FA"/>
    <w:rsid w:val="4C383A4E"/>
    <w:rsid w:val="4CCB690B"/>
    <w:rsid w:val="4DDB5C16"/>
    <w:rsid w:val="4E680907"/>
    <w:rsid w:val="4EFE687C"/>
    <w:rsid w:val="4F6512F6"/>
    <w:rsid w:val="4FAA1E69"/>
    <w:rsid w:val="50401C71"/>
    <w:rsid w:val="50B06E63"/>
    <w:rsid w:val="52A8149A"/>
    <w:rsid w:val="55152C01"/>
    <w:rsid w:val="55173EF5"/>
    <w:rsid w:val="552C1620"/>
    <w:rsid w:val="55472A2C"/>
    <w:rsid w:val="556E62D8"/>
    <w:rsid w:val="55FE1705"/>
    <w:rsid w:val="566B5444"/>
    <w:rsid w:val="566D62CB"/>
    <w:rsid w:val="569E48CE"/>
    <w:rsid w:val="56FE4422"/>
    <w:rsid w:val="575E5E0B"/>
    <w:rsid w:val="579366BC"/>
    <w:rsid w:val="58342D15"/>
    <w:rsid w:val="59E85E60"/>
    <w:rsid w:val="5A714825"/>
    <w:rsid w:val="5B467AA5"/>
    <w:rsid w:val="5C2F3D9C"/>
    <w:rsid w:val="5EDF7832"/>
    <w:rsid w:val="5F531FCE"/>
    <w:rsid w:val="5F837611"/>
    <w:rsid w:val="60880F62"/>
    <w:rsid w:val="61616CF0"/>
    <w:rsid w:val="6199624C"/>
    <w:rsid w:val="61D75138"/>
    <w:rsid w:val="625D4CC8"/>
    <w:rsid w:val="6268075E"/>
    <w:rsid w:val="6299155D"/>
    <w:rsid w:val="62B40105"/>
    <w:rsid w:val="63136B1F"/>
    <w:rsid w:val="65110341"/>
    <w:rsid w:val="666432A3"/>
    <w:rsid w:val="67D0631C"/>
    <w:rsid w:val="68295FC1"/>
    <w:rsid w:val="68F56151"/>
    <w:rsid w:val="695863C1"/>
    <w:rsid w:val="6A4946F9"/>
    <w:rsid w:val="6A9614EF"/>
    <w:rsid w:val="6AE00429"/>
    <w:rsid w:val="6B6A67A4"/>
    <w:rsid w:val="6BA5754C"/>
    <w:rsid w:val="6D910891"/>
    <w:rsid w:val="6E5524F0"/>
    <w:rsid w:val="6F8D6E36"/>
    <w:rsid w:val="71744751"/>
    <w:rsid w:val="722B3491"/>
    <w:rsid w:val="723143F0"/>
    <w:rsid w:val="72FE4A3F"/>
    <w:rsid w:val="73874397"/>
    <w:rsid w:val="75DA08FB"/>
    <w:rsid w:val="761F0311"/>
    <w:rsid w:val="76A229B0"/>
    <w:rsid w:val="76EA6BE3"/>
    <w:rsid w:val="777A725B"/>
    <w:rsid w:val="781B4E46"/>
    <w:rsid w:val="797F465B"/>
    <w:rsid w:val="79A445DE"/>
    <w:rsid w:val="79DC2DFE"/>
    <w:rsid w:val="7A3F3AF5"/>
    <w:rsid w:val="7B010ED4"/>
    <w:rsid w:val="7B120D87"/>
    <w:rsid w:val="7B66200D"/>
    <w:rsid w:val="7BAB0442"/>
    <w:rsid w:val="7D284642"/>
    <w:rsid w:val="7DCF787A"/>
    <w:rsid w:val="7DE42BB3"/>
    <w:rsid w:val="7E544396"/>
    <w:rsid w:val="7F6606FB"/>
    <w:rsid w:val="7FB8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spacing w:after="0"/>
      <w:ind w:firstLine="420" w:firstLineChars="100"/>
    </w:pPr>
    <w:rPr>
      <w:rFonts w:ascii="Calibri" w:hAnsi="Calibri"/>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4971</Words>
  <Characters>5446</Characters>
  <Lines>0</Lines>
  <Paragraphs>0</Paragraphs>
  <TotalTime>4</TotalTime>
  <ScaleCrop>false</ScaleCrop>
  <LinksUpToDate>false</LinksUpToDate>
  <CharactersWithSpaces>5674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2024-06-28T07:41:00Z</dcterms:created>
  <dc:creator>坐看云起</dc:creator>
  <cp:lastModifiedBy>坐看云起</cp:lastModifiedBy>
  <cp:lastPrinted>2024-08-13T00:20:00Z</cp:lastPrinted>
  <dcterms:modified xsi:type="dcterms:W3CDTF">2024-08-14T03:26:24Z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DB163BF9DA5C40DDB96B8A2180D2E7A6_11</vt:lpwstr>
  </property>
</Properties>
</file>