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CCB3B79">
      <w:pPr>
        <w:rPr>
          <w:rFonts w:eastAsia="仿宋_GB2312"/>
          <w:kern w:val="21"/>
          <w:sz w:val="36"/>
          <w:szCs w:val="36"/>
        </w:rPr>
      </w:pPr>
      <w:r>
        <w:rPr>
          <w:rFonts w:eastAsia="仿宋_GB2312"/>
          <w:kern w:val="21"/>
          <w:sz w:val="36"/>
          <w:szCs w:val="36"/>
        </w:rPr>
        <w:t xml:space="preserve">  </w:t>
      </w:r>
    </w:p>
    <w:p w14:paraId="01D5FCAA">
      <w:pPr>
        <w:rPr>
          <w:rFonts w:eastAsia="仿宋_GB2312"/>
          <w:kern w:val="21"/>
          <w:sz w:val="36"/>
          <w:szCs w:val="36"/>
        </w:rPr>
      </w:pPr>
    </w:p>
    <w:p w14:paraId="3B10793D">
      <w:pPr>
        <w:rPr>
          <w:rFonts w:eastAsia="仿宋_GB2312"/>
          <w:kern w:val="21"/>
          <w:sz w:val="36"/>
          <w:szCs w:val="36"/>
        </w:rPr>
      </w:pPr>
    </w:p>
    <w:p w14:paraId="4BB22D47">
      <w:pPr>
        <w:adjustRightInd w:val="0"/>
        <w:snapToGrid w:val="0"/>
        <w:jc w:val="center"/>
        <w:outlineLvl w:val="0"/>
        <w:rPr>
          <w:rFonts w:eastAsia="方正小标宋_GBK"/>
          <w:bCs/>
          <w:kern w:val="21"/>
          <w:sz w:val="72"/>
          <w:szCs w:val="72"/>
        </w:rPr>
      </w:pPr>
      <w:bookmarkStart w:id="0" w:name="_Toc114433710"/>
      <w:r>
        <w:rPr>
          <w:rFonts w:eastAsia="方正小标宋_GBK"/>
          <w:bCs/>
          <w:kern w:val="21"/>
          <w:sz w:val="72"/>
          <w:szCs w:val="72"/>
        </w:rPr>
        <w:t>建设项目环境影响报告表</w:t>
      </w:r>
      <w:bookmarkEnd w:id="0"/>
    </w:p>
    <w:p w14:paraId="7197A6EA">
      <w:pPr>
        <w:adjustRightInd w:val="0"/>
        <w:snapToGrid w:val="0"/>
        <w:spacing w:before="192" w:beforeLines="80"/>
        <w:jc w:val="center"/>
        <w:rPr>
          <w:rFonts w:eastAsia="楷体_GB2312"/>
          <w:bCs/>
          <w:kern w:val="21"/>
          <w:sz w:val="48"/>
          <w:szCs w:val="48"/>
        </w:rPr>
      </w:pPr>
      <w:r>
        <w:rPr>
          <w:rFonts w:eastAsia="楷体_GB2312"/>
          <w:bCs/>
          <w:kern w:val="21"/>
          <w:sz w:val="48"/>
          <w:szCs w:val="48"/>
        </w:rPr>
        <w:t>（污染影响类</w:t>
      </w:r>
      <w:r>
        <w:rPr>
          <w:rFonts w:hint="eastAsia" w:eastAsia="楷体_GB2312"/>
          <w:bCs/>
          <w:kern w:val="21"/>
          <w:sz w:val="48"/>
          <w:szCs w:val="48"/>
          <w:lang w:val="en-US" w:eastAsia="zh-CN"/>
        </w:rPr>
        <w:t xml:space="preserve">  报批版</w:t>
      </w:r>
      <w:r>
        <w:rPr>
          <w:rFonts w:eastAsia="楷体_GB2312"/>
          <w:bCs/>
          <w:kern w:val="21"/>
          <w:sz w:val="48"/>
          <w:szCs w:val="48"/>
        </w:rPr>
        <w:t>）</w:t>
      </w:r>
    </w:p>
    <w:p w14:paraId="045A116F">
      <w:pPr>
        <w:adjustRightInd w:val="0"/>
        <w:snapToGrid w:val="0"/>
        <w:spacing w:line="288" w:lineRule="auto"/>
        <w:jc w:val="center"/>
        <w:outlineLvl w:val="0"/>
        <w:rPr>
          <w:rFonts w:eastAsia="华文仿宋"/>
          <w:kern w:val="21"/>
          <w:sz w:val="44"/>
          <w:szCs w:val="44"/>
        </w:rPr>
      </w:pPr>
    </w:p>
    <w:p w14:paraId="7F3FF303">
      <w:pPr>
        <w:ind w:firstLine="1040"/>
        <w:rPr>
          <w:rFonts w:eastAsia="仿宋"/>
          <w:kern w:val="21"/>
          <w:sz w:val="44"/>
          <w:szCs w:val="44"/>
        </w:rPr>
      </w:pPr>
    </w:p>
    <w:p w14:paraId="55C7EEE3">
      <w:pPr>
        <w:ind w:firstLine="1040"/>
        <w:rPr>
          <w:rFonts w:eastAsia="仿宋"/>
          <w:kern w:val="21"/>
          <w:sz w:val="44"/>
          <w:szCs w:val="44"/>
        </w:rPr>
      </w:pPr>
    </w:p>
    <w:p w14:paraId="51E33139">
      <w:pPr>
        <w:ind w:firstLine="1040"/>
        <w:rPr>
          <w:rFonts w:eastAsia="仿宋"/>
          <w:kern w:val="21"/>
          <w:sz w:val="44"/>
          <w:szCs w:val="44"/>
        </w:rPr>
      </w:pPr>
    </w:p>
    <w:p w14:paraId="2BAD2384">
      <w:pPr>
        <w:ind w:firstLine="1040"/>
        <w:rPr>
          <w:rFonts w:eastAsia="仿宋"/>
          <w:kern w:val="21"/>
          <w:sz w:val="44"/>
          <w:szCs w:val="44"/>
        </w:rPr>
      </w:pPr>
    </w:p>
    <w:p w14:paraId="6A0F9082">
      <w:pPr>
        <w:adjustRightInd w:val="0"/>
        <w:snapToGrid w:val="0"/>
        <w:spacing w:line="384" w:lineRule="auto"/>
        <w:ind w:firstLine="360" w:firstLineChars="100"/>
        <w:rPr>
          <w:kern w:val="21"/>
          <w:sz w:val="36"/>
          <w:szCs w:val="36"/>
        </w:rPr>
      </w:pPr>
    </w:p>
    <w:p w14:paraId="0FA580E5">
      <w:pPr>
        <w:adjustRightInd w:val="0"/>
        <w:snapToGrid w:val="0"/>
        <w:spacing w:line="288" w:lineRule="auto"/>
        <w:ind w:firstLine="360" w:firstLineChars="100"/>
        <w:jc w:val="both"/>
        <w:rPr>
          <w:rFonts w:hint="eastAsia" w:eastAsia="仿宋_GB2312"/>
          <w:kern w:val="21"/>
          <w:sz w:val="36"/>
          <w:szCs w:val="36"/>
          <w:u w:val="none"/>
          <w:lang w:val="en-US" w:eastAsia="zh-CN"/>
        </w:rPr>
      </w:pPr>
      <w:r>
        <w:rPr>
          <w:rFonts w:eastAsia="仿宋_GB2312"/>
          <w:kern w:val="21"/>
          <w:sz w:val="36"/>
          <w:szCs w:val="36"/>
        </w:rPr>
        <w:t>项目名称：</w:t>
      </w:r>
      <w:r>
        <w:rPr>
          <w:rFonts w:hint="eastAsia" w:eastAsia="仿宋_GB2312"/>
          <w:kern w:val="21"/>
          <w:sz w:val="36"/>
          <w:szCs w:val="36"/>
          <w:u w:val="single"/>
          <w:lang w:val="en-US" w:eastAsia="zh-CN"/>
        </w:rPr>
        <w:t xml:space="preserve"> 灵宝黄金集团股份有限公司</w:t>
      </w:r>
      <w:r>
        <w:rPr>
          <w:rFonts w:hint="eastAsia" w:eastAsia="仿宋_GB2312"/>
          <w:kern w:val="21"/>
          <w:sz w:val="36"/>
          <w:szCs w:val="36"/>
          <w:u w:val="single"/>
        </w:rPr>
        <w:t>灵金一矿</w:t>
      </w:r>
      <w:r>
        <w:rPr>
          <w:rFonts w:hint="eastAsia" w:eastAsia="仿宋_GB2312"/>
          <w:kern w:val="21"/>
          <w:sz w:val="36"/>
          <w:szCs w:val="36"/>
          <w:u w:val="single"/>
          <w:lang w:val="en-US" w:eastAsia="zh-CN"/>
        </w:rPr>
        <w:t xml:space="preserve"> </w:t>
      </w:r>
    </w:p>
    <w:p w14:paraId="3164E740">
      <w:pPr>
        <w:adjustRightInd w:val="0"/>
        <w:snapToGrid w:val="0"/>
        <w:spacing w:line="288" w:lineRule="auto"/>
        <w:ind w:firstLine="360" w:firstLineChars="100"/>
        <w:jc w:val="center"/>
        <w:rPr>
          <w:rFonts w:hint="eastAsia" w:eastAsia="仿宋_GB2312"/>
          <w:kern w:val="21"/>
          <w:sz w:val="36"/>
          <w:szCs w:val="36"/>
          <w:u w:val="single"/>
          <w:lang w:val="en-US" w:eastAsia="zh-CN"/>
        </w:rPr>
      </w:pPr>
      <w:r>
        <w:rPr>
          <w:rFonts w:hint="eastAsia" w:eastAsia="仿宋_GB2312"/>
          <w:kern w:val="21"/>
          <w:sz w:val="36"/>
          <w:szCs w:val="36"/>
          <w:u w:val="none"/>
          <w:lang w:val="en-US" w:eastAsia="zh-CN"/>
        </w:rPr>
        <w:t xml:space="preserve">      </w:t>
      </w:r>
      <w:r>
        <w:rPr>
          <w:rFonts w:hint="eastAsia" w:eastAsia="仿宋_GB2312"/>
          <w:kern w:val="21"/>
          <w:sz w:val="36"/>
          <w:szCs w:val="36"/>
          <w:u w:val="single"/>
          <w:lang w:val="en-US" w:eastAsia="zh-CN"/>
        </w:rPr>
        <w:t xml:space="preserve"> </w:t>
      </w:r>
      <w:r>
        <w:rPr>
          <w:rFonts w:hint="eastAsia" w:eastAsia="仿宋_GB2312"/>
          <w:kern w:val="21"/>
          <w:sz w:val="36"/>
          <w:szCs w:val="36"/>
          <w:u w:val="single"/>
        </w:rPr>
        <w:t>枪马矿区脱水车间、充填站建设</w:t>
      </w:r>
      <w:r>
        <w:rPr>
          <w:rFonts w:eastAsia="仿宋_GB2312"/>
          <w:kern w:val="21"/>
          <w:sz w:val="36"/>
          <w:szCs w:val="36"/>
          <w:u w:val="single"/>
        </w:rPr>
        <w:t>项目</w:t>
      </w:r>
      <w:r>
        <w:rPr>
          <w:rFonts w:hint="eastAsia" w:eastAsia="仿宋_GB2312"/>
          <w:kern w:val="21"/>
          <w:sz w:val="36"/>
          <w:szCs w:val="36"/>
          <w:u w:val="single"/>
          <w:lang w:val="en-US" w:eastAsia="zh-CN"/>
        </w:rPr>
        <w:t xml:space="preserve"> </w:t>
      </w:r>
    </w:p>
    <w:p w14:paraId="102D6F1D">
      <w:pPr>
        <w:adjustRightInd w:val="0"/>
        <w:snapToGrid w:val="0"/>
        <w:spacing w:line="288" w:lineRule="auto"/>
        <w:ind w:firstLine="360" w:firstLineChars="100"/>
        <w:jc w:val="both"/>
        <w:rPr>
          <w:rFonts w:eastAsia="仿宋_GB2312"/>
          <w:kern w:val="21"/>
          <w:sz w:val="36"/>
          <w:szCs w:val="36"/>
          <w:u w:val="single"/>
        </w:rPr>
      </w:pPr>
      <w:r>
        <w:rPr>
          <w:rFonts w:eastAsia="仿宋_GB2312"/>
          <w:kern w:val="21"/>
          <w:sz w:val="36"/>
          <w:szCs w:val="36"/>
        </w:rPr>
        <w:t>建设单位：</w:t>
      </w:r>
      <w:r>
        <w:rPr>
          <w:rFonts w:eastAsia="仿宋_GB2312"/>
          <w:kern w:val="21"/>
          <w:sz w:val="36"/>
          <w:szCs w:val="36"/>
          <w:u w:val="single"/>
        </w:rPr>
        <w:t xml:space="preserve">  </w:t>
      </w:r>
      <w:r>
        <w:rPr>
          <w:rFonts w:hint="eastAsia" w:eastAsia="仿宋_GB2312"/>
          <w:kern w:val="21"/>
          <w:sz w:val="36"/>
          <w:szCs w:val="36"/>
          <w:u w:val="single"/>
          <w:lang w:val="en-US" w:eastAsia="zh-CN"/>
        </w:rPr>
        <w:t xml:space="preserve">  灵宝黄金集团股份</w:t>
      </w:r>
      <w:r>
        <w:rPr>
          <w:rFonts w:hint="eastAsia" w:eastAsia="仿宋_GB2312"/>
          <w:kern w:val="21"/>
          <w:sz w:val="36"/>
          <w:szCs w:val="36"/>
          <w:u w:val="single"/>
        </w:rPr>
        <w:t xml:space="preserve">有限公司   </w:t>
      </w:r>
      <w:r>
        <w:rPr>
          <w:rFonts w:eastAsia="仿宋_GB2312"/>
          <w:kern w:val="21"/>
          <w:sz w:val="36"/>
          <w:szCs w:val="36"/>
          <w:u w:val="single"/>
        </w:rPr>
        <w:t xml:space="preserve">   </w:t>
      </w:r>
    </w:p>
    <w:p w14:paraId="5FCECBBF">
      <w:pPr>
        <w:adjustRightInd w:val="0"/>
        <w:snapToGrid w:val="0"/>
        <w:spacing w:line="288" w:lineRule="auto"/>
        <w:ind w:firstLine="360" w:firstLineChars="100"/>
        <w:rPr>
          <w:rFonts w:eastAsia="仿宋_GB2312"/>
          <w:kern w:val="21"/>
          <w:sz w:val="36"/>
          <w:szCs w:val="36"/>
          <w:u w:val="single"/>
        </w:rPr>
      </w:pPr>
      <w:r>
        <w:rPr>
          <w:rFonts w:eastAsia="仿宋_GB2312"/>
          <w:kern w:val="21"/>
          <w:sz w:val="36"/>
          <w:szCs w:val="36"/>
        </w:rPr>
        <w:t>编制日期：</w:t>
      </w:r>
      <w:r>
        <w:rPr>
          <w:rFonts w:eastAsia="仿宋_GB2312"/>
          <w:kern w:val="21"/>
          <w:sz w:val="28"/>
          <w:szCs w:val="28"/>
          <w:u w:val="single"/>
        </w:rPr>
        <w:t xml:space="preserve">               </w:t>
      </w:r>
      <w:r>
        <w:rPr>
          <w:rFonts w:eastAsia="仿宋_GB2312"/>
          <w:kern w:val="21"/>
          <w:sz w:val="36"/>
          <w:szCs w:val="36"/>
          <w:u w:val="single"/>
        </w:rPr>
        <w:t>202</w:t>
      </w:r>
      <w:r>
        <w:rPr>
          <w:rFonts w:hint="eastAsia" w:eastAsia="仿宋_GB2312"/>
          <w:kern w:val="21"/>
          <w:sz w:val="36"/>
          <w:szCs w:val="36"/>
          <w:u w:val="single"/>
          <w:lang w:val="en-US" w:eastAsia="zh-CN"/>
        </w:rPr>
        <w:t>4</w:t>
      </w:r>
      <w:r>
        <w:rPr>
          <w:rFonts w:eastAsia="仿宋_GB2312"/>
          <w:kern w:val="21"/>
          <w:sz w:val="36"/>
          <w:szCs w:val="36"/>
          <w:u w:val="single"/>
        </w:rPr>
        <w:t>年</w:t>
      </w:r>
      <w:r>
        <w:rPr>
          <w:rFonts w:hint="eastAsia" w:eastAsia="仿宋_GB2312"/>
          <w:kern w:val="21"/>
          <w:sz w:val="36"/>
          <w:szCs w:val="36"/>
          <w:u w:val="single"/>
          <w:lang w:val="en-US" w:eastAsia="zh-CN"/>
        </w:rPr>
        <w:t>9</w:t>
      </w:r>
      <w:r>
        <w:rPr>
          <w:rFonts w:eastAsia="仿宋_GB2312"/>
          <w:kern w:val="21"/>
          <w:sz w:val="36"/>
          <w:szCs w:val="36"/>
          <w:u w:val="single"/>
        </w:rPr>
        <w:t>月</w:t>
      </w:r>
      <w:r>
        <w:rPr>
          <w:rFonts w:eastAsia="仿宋_GB2312"/>
          <w:kern w:val="21"/>
          <w:sz w:val="28"/>
          <w:szCs w:val="28"/>
          <w:u w:val="single"/>
        </w:rPr>
        <w:t xml:space="preserve">               </w:t>
      </w:r>
    </w:p>
    <w:p w14:paraId="589AB3E1">
      <w:pPr>
        <w:adjustRightInd w:val="0"/>
        <w:snapToGrid w:val="0"/>
        <w:spacing w:line="288" w:lineRule="auto"/>
        <w:ind w:firstLine="1040"/>
        <w:rPr>
          <w:rFonts w:eastAsia="仿宋_GB2312"/>
          <w:kern w:val="21"/>
          <w:sz w:val="36"/>
          <w:szCs w:val="36"/>
        </w:rPr>
      </w:pPr>
      <w:bookmarkStart w:id="1" w:name="_Hlk57884087"/>
    </w:p>
    <w:p w14:paraId="4B509091">
      <w:pPr>
        <w:adjustRightInd w:val="0"/>
        <w:snapToGrid w:val="0"/>
        <w:spacing w:line="288" w:lineRule="auto"/>
        <w:ind w:firstLine="1040"/>
        <w:rPr>
          <w:rFonts w:eastAsia="仿宋_GB2312"/>
          <w:kern w:val="21"/>
          <w:sz w:val="36"/>
          <w:szCs w:val="36"/>
        </w:rPr>
      </w:pPr>
    </w:p>
    <w:bookmarkEnd w:id="1"/>
    <w:p w14:paraId="7A8D4F90">
      <w:pPr>
        <w:adjustRightInd w:val="0"/>
        <w:snapToGrid w:val="0"/>
        <w:spacing w:line="288" w:lineRule="auto"/>
        <w:jc w:val="center"/>
        <w:rPr>
          <w:rFonts w:eastAsia="楷体_GB2312"/>
          <w:kern w:val="21"/>
          <w:sz w:val="36"/>
          <w:szCs w:val="36"/>
        </w:rPr>
      </w:pPr>
    </w:p>
    <w:p w14:paraId="2658C256"/>
    <w:p w14:paraId="6BA35DFA"/>
    <w:p w14:paraId="319E5828"/>
    <w:p w14:paraId="5A7F3B41">
      <w:pPr>
        <w:pStyle w:val="2"/>
        <w:rPr>
          <w:color w:val="auto"/>
        </w:rPr>
      </w:pPr>
    </w:p>
    <w:p w14:paraId="6F137C37"/>
    <w:p w14:paraId="2FCB6661">
      <w:pPr>
        <w:adjustRightInd w:val="0"/>
        <w:snapToGrid w:val="0"/>
        <w:spacing w:line="288" w:lineRule="auto"/>
        <w:jc w:val="center"/>
        <w:rPr>
          <w:rFonts w:eastAsia="黑体"/>
          <w:snapToGrid w:val="0"/>
          <w:kern w:val="21"/>
          <w:sz w:val="30"/>
          <w:szCs w:val="30"/>
        </w:rPr>
      </w:pPr>
      <w:r>
        <w:rPr>
          <w:rFonts w:eastAsia="楷体_GB2312"/>
          <w:kern w:val="21"/>
          <w:sz w:val="36"/>
          <w:szCs w:val="36"/>
        </w:rPr>
        <w:t>中华人民共和国生态环境部制</w:t>
      </w:r>
    </w:p>
    <w:p w14:paraId="228E15D2">
      <w:pPr>
        <w:pStyle w:val="19"/>
        <w:adjustRightInd w:val="0"/>
        <w:snapToGrid w:val="0"/>
        <w:jc w:val="center"/>
        <w:outlineLvl w:val="0"/>
        <w:rPr>
          <w:rFonts w:ascii="Times New Roman" w:hAnsi="Times New Roman" w:eastAsia="黑体"/>
          <w:snapToGrid w:val="0"/>
          <w:kern w:val="21"/>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652631F">
      <w:pPr>
        <w:spacing w:line="360" w:lineRule="auto"/>
        <w:ind w:left="0" w:leftChars="0" w:firstLine="0" w:firstLineChars="0"/>
        <w:jc w:val="center"/>
        <w:rPr>
          <w:rFonts w:ascii="Times New Roman" w:hAnsi="Times New Roman" w:eastAsia="宋体" w:cs="Times New Roman"/>
          <w:b/>
          <w:color w:val="auto"/>
          <w:sz w:val="28"/>
        </w:rPr>
      </w:pPr>
      <w:r>
        <w:rPr>
          <w:rFonts w:hint="eastAsia" w:ascii="Times New Roman" w:hAnsi="Times New Roman" w:eastAsia="宋体" w:cs="Times New Roman"/>
          <w:b/>
          <w:color w:val="auto"/>
          <w:sz w:val="28"/>
          <w:lang w:val="en-US" w:eastAsia="zh-CN"/>
        </w:rPr>
        <w:t>灵宝黄金集团股份有限公司</w:t>
      </w:r>
      <w:r>
        <w:rPr>
          <w:rFonts w:hint="eastAsia" w:ascii="Times New Roman" w:hAnsi="Times New Roman" w:eastAsia="宋体" w:cs="Times New Roman"/>
          <w:b/>
          <w:color w:val="auto"/>
          <w:sz w:val="28"/>
        </w:rPr>
        <w:t>灵金一矿枪马矿区脱水车间、充填站建设</w:t>
      </w:r>
      <w:r>
        <w:rPr>
          <w:rFonts w:ascii="Times New Roman" w:hAnsi="Times New Roman" w:eastAsia="宋体" w:cs="Times New Roman"/>
          <w:b/>
          <w:color w:val="auto"/>
          <w:sz w:val="28"/>
        </w:rPr>
        <w:t>项目环境影响报告表技术评审意见修改清单</w:t>
      </w:r>
    </w:p>
    <w:tbl>
      <w:tblPr>
        <w:tblStyle w:val="24"/>
        <w:tblW w:w="92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9"/>
        <w:gridCol w:w="4712"/>
        <w:gridCol w:w="3628"/>
      </w:tblGrid>
      <w:tr w14:paraId="2936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99" w:type="dxa"/>
            <w:noWrap w:val="0"/>
            <w:vAlign w:val="center"/>
          </w:tcPr>
          <w:p w14:paraId="616556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4"/>
                <w:szCs w:val="24"/>
              </w:rPr>
            </w:pPr>
            <w:r>
              <w:rPr>
                <w:rFonts w:ascii="Times New Roman" w:cs="Times New Roman"/>
                <w:color w:val="auto"/>
                <w:sz w:val="24"/>
                <w:szCs w:val="24"/>
              </w:rPr>
              <w:t>序号</w:t>
            </w:r>
          </w:p>
        </w:tc>
        <w:tc>
          <w:tcPr>
            <w:tcW w:w="4712" w:type="dxa"/>
            <w:noWrap w:val="0"/>
            <w:vAlign w:val="center"/>
          </w:tcPr>
          <w:p w14:paraId="60F6F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4"/>
                <w:szCs w:val="24"/>
              </w:rPr>
            </w:pPr>
            <w:r>
              <w:rPr>
                <w:rFonts w:ascii="Times New Roman" w:cs="Times New Roman"/>
                <w:color w:val="auto"/>
                <w:sz w:val="24"/>
                <w:szCs w:val="24"/>
              </w:rPr>
              <w:t>专家意见</w:t>
            </w:r>
          </w:p>
        </w:tc>
        <w:tc>
          <w:tcPr>
            <w:tcW w:w="3628" w:type="dxa"/>
            <w:noWrap w:val="0"/>
            <w:vAlign w:val="center"/>
          </w:tcPr>
          <w:p w14:paraId="2D445D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4"/>
                <w:szCs w:val="24"/>
              </w:rPr>
            </w:pPr>
            <w:r>
              <w:rPr>
                <w:rFonts w:ascii="Times New Roman" w:cs="Times New Roman"/>
                <w:color w:val="auto"/>
                <w:sz w:val="24"/>
                <w:szCs w:val="24"/>
              </w:rPr>
              <w:t>修改内容</w:t>
            </w:r>
          </w:p>
        </w:tc>
      </w:tr>
      <w:tr w14:paraId="2125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2" w:hRule="atLeast"/>
        </w:trPr>
        <w:tc>
          <w:tcPr>
            <w:tcW w:w="899" w:type="dxa"/>
            <w:noWrap w:val="0"/>
            <w:vAlign w:val="center"/>
          </w:tcPr>
          <w:p w14:paraId="4789D4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4712" w:type="dxa"/>
            <w:noWrap w:val="0"/>
            <w:vAlign w:val="center"/>
          </w:tcPr>
          <w:p w14:paraId="02F8C2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s="Times New Roman"/>
                <w:color w:val="auto"/>
                <w:sz w:val="24"/>
                <w:szCs w:val="24"/>
              </w:rPr>
            </w:pPr>
            <w:r>
              <w:rPr>
                <w:rFonts w:hint="eastAsia" w:ascii="Times New Roman" w:hAnsi="Times New Roman" w:eastAsia="宋体" w:cs="Times New Roman"/>
                <w:sz w:val="24"/>
                <w:szCs w:val="24"/>
                <w:lang w:eastAsia="zh-CN"/>
              </w:rPr>
              <w:t>补充项目与2024年灵宝市蓝天、碧水、净土保卫战实施方案、河南省重污染天气通用行业应急减排措施制定技术指南涉颗粒物行业要求、灵宝市涉重金属行业发展规划、“三线一单”的相符性。</w:t>
            </w:r>
          </w:p>
        </w:tc>
        <w:tc>
          <w:tcPr>
            <w:tcW w:w="3628" w:type="dxa"/>
            <w:noWrap w:val="0"/>
            <w:vAlign w:val="center"/>
          </w:tcPr>
          <w:p w14:paraId="36A6B7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已补充完善，</w:t>
            </w:r>
            <w:r>
              <w:rPr>
                <w:rFonts w:hint="eastAsia" w:ascii="Times New Roman" w:hAnsi="Times New Roman" w:eastAsia="宋体" w:cs="Times New Roman"/>
                <w:sz w:val="24"/>
                <w:szCs w:val="24"/>
                <w:lang w:eastAsia="zh-CN"/>
              </w:rPr>
              <w:t>2024年灵宝市蓝天、碧水、净土保卫战实施方案相符性</w:t>
            </w:r>
            <w:r>
              <w:rPr>
                <w:rFonts w:hint="eastAsia" w:ascii="Times New Roman" w:hAnsi="Times New Roman" w:eastAsia="宋体" w:cs="Times New Roman"/>
                <w:sz w:val="24"/>
                <w:szCs w:val="24"/>
                <w:lang w:val="en-US" w:eastAsia="zh-CN"/>
              </w:rPr>
              <w:t>见P</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~P11；</w:t>
            </w:r>
            <w:r>
              <w:rPr>
                <w:rFonts w:hint="eastAsia" w:ascii="Times New Roman" w:hAnsi="Times New Roman" w:eastAsia="宋体" w:cs="Times New Roman"/>
                <w:sz w:val="24"/>
                <w:szCs w:val="24"/>
                <w:lang w:eastAsia="zh-CN"/>
              </w:rPr>
              <w:t>河南省重污染天气通用行业应急减排措施制定技术指南涉颗粒物行业要求相符性</w:t>
            </w:r>
            <w:r>
              <w:rPr>
                <w:rFonts w:hint="eastAsia" w:ascii="Times New Roman" w:hAnsi="Times New Roman" w:eastAsia="宋体" w:cs="Times New Roman"/>
                <w:sz w:val="24"/>
                <w:szCs w:val="24"/>
                <w:lang w:val="en-US" w:eastAsia="zh-CN"/>
              </w:rPr>
              <w:t>见P11~P1</w:t>
            </w: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灵宝市涉重金属行业发展规划相符性</w:t>
            </w:r>
            <w:r>
              <w:rPr>
                <w:rFonts w:hint="eastAsia" w:ascii="Times New Roman" w:hAnsi="Times New Roman" w:eastAsia="宋体" w:cs="Times New Roman"/>
                <w:sz w:val="24"/>
                <w:szCs w:val="24"/>
                <w:lang w:val="en-US" w:eastAsia="zh-CN"/>
              </w:rPr>
              <w:t>见P1</w:t>
            </w: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~P1</w:t>
            </w: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“三线一单”的相符性</w:t>
            </w:r>
            <w:r>
              <w:rPr>
                <w:rFonts w:hint="eastAsia" w:ascii="Times New Roman" w:hAnsi="Times New Roman" w:eastAsia="宋体" w:cs="Times New Roman"/>
                <w:sz w:val="24"/>
                <w:szCs w:val="24"/>
                <w:lang w:val="en-US" w:eastAsia="zh-CN"/>
              </w:rPr>
              <w:t>见P</w:t>
            </w:r>
            <w:r>
              <w:rPr>
                <w:rFonts w:hint="eastAsia" w:cs="Times New Roman"/>
                <w:sz w:val="24"/>
                <w:szCs w:val="24"/>
                <w:lang w:val="en-US" w:eastAsia="zh-CN"/>
              </w:rPr>
              <w:t>7</w:t>
            </w:r>
            <w:r>
              <w:rPr>
                <w:rFonts w:hint="eastAsia" w:ascii="Times New Roman" w:hAnsi="Times New Roman" w:eastAsia="宋体" w:cs="Times New Roman"/>
                <w:sz w:val="24"/>
                <w:szCs w:val="24"/>
                <w:lang w:val="en-US" w:eastAsia="zh-CN"/>
              </w:rPr>
              <w:t>~P9。</w:t>
            </w:r>
          </w:p>
        </w:tc>
      </w:tr>
      <w:tr w14:paraId="54D6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rPr>
        <w:tc>
          <w:tcPr>
            <w:tcW w:w="899" w:type="dxa"/>
            <w:vMerge w:val="restart"/>
            <w:noWrap w:val="0"/>
            <w:vAlign w:val="center"/>
          </w:tcPr>
          <w:p w14:paraId="718610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4712" w:type="dxa"/>
            <w:noWrap w:val="0"/>
            <w:vAlign w:val="center"/>
          </w:tcPr>
          <w:p w14:paraId="12718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核实项目建设性质，完善项目与现有选厂、矿山的依托关系。</w:t>
            </w:r>
          </w:p>
        </w:tc>
        <w:tc>
          <w:tcPr>
            <w:tcW w:w="3628" w:type="dxa"/>
            <w:noWrap w:val="0"/>
            <w:vAlign w:val="center"/>
          </w:tcPr>
          <w:p w14:paraId="042874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val="en-US" w:eastAsia="zh-CN"/>
              </w:rPr>
              <w:t>已核实项目建设性质，项目依托关系见P32~P35。</w:t>
            </w:r>
          </w:p>
        </w:tc>
      </w:tr>
      <w:tr w14:paraId="43EED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899" w:type="dxa"/>
            <w:vMerge w:val="continue"/>
            <w:noWrap w:val="0"/>
            <w:vAlign w:val="center"/>
          </w:tcPr>
          <w:p w14:paraId="7BA85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p>
        </w:tc>
        <w:tc>
          <w:tcPr>
            <w:tcW w:w="4712" w:type="dxa"/>
            <w:noWrap w:val="0"/>
            <w:vAlign w:val="center"/>
          </w:tcPr>
          <w:p w14:paraId="0C4B8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完善项目备案相符性分析。</w:t>
            </w:r>
          </w:p>
        </w:tc>
        <w:tc>
          <w:tcPr>
            <w:tcW w:w="3628" w:type="dxa"/>
            <w:noWrap w:val="0"/>
            <w:vAlign w:val="center"/>
          </w:tcPr>
          <w:p w14:paraId="0D24FB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已完善，详见P6。</w:t>
            </w:r>
          </w:p>
        </w:tc>
      </w:tr>
      <w:tr w14:paraId="7BD69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99" w:type="dxa"/>
            <w:vMerge w:val="continue"/>
            <w:noWrap w:val="0"/>
            <w:vAlign w:val="center"/>
          </w:tcPr>
          <w:p w14:paraId="6EF202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p>
        </w:tc>
        <w:tc>
          <w:tcPr>
            <w:tcW w:w="4712" w:type="dxa"/>
            <w:noWrap w:val="0"/>
            <w:vAlign w:val="center"/>
          </w:tcPr>
          <w:p w14:paraId="0AA3D8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进一步分析脱水尾砂去向的合规性。</w:t>
            </w:r>
          </w:p>
        </w:tc>
        <w:tc>
          <w:tcPr>
            <w:tcW w:w="3628" w:type="dxa"/>
            <w:noWrap w:val="0"/>
            <w:vAlign w:val="center"/>
          </w:tcPr>
          <w:p w14:paraId="2C3487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已分析，详见P55~P57。</w:t>
            </w:r>
          </w:p>
        </w:tc>
      </w:tr>
      <w:tr w14:paraId="70B85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99" w:type="dxa"/>
            <w:vMerge w:val="continue"/>
            <w:noWrap w:val="0"/>
            <w:vAlign w:val="center"/>
          </w:tcPr>
          <w:p w14:paraId="41EDE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p>
        </w:tc>
        <w:tc>
          <w:tcPr>
            <w:tcW w:w="4712" w:type="dxa"/>
            <w:noWrap w:val="0"/>
            <w:vAlign w:val="center"/>
          </w:tcPr>
          <w:p w14:paraId="056DE7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核实尾矿含水率，完善水平衡图。</w:t>
            </w:r>
          </w:p>
        </w:tc>
        <w:tc>
          <w:tcPr>
            <w:tcW w:w="3628" w:type="dxa"/>
            <w:noWrap w:val="0"/>
            <w:vAlign w:val="center"/>
          </w:tcPr>
          <w:p w14:paraId="1E4240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已核实并完善，详见P26、P28。</w:t>
            </w:r>
          </w:p>
        </w:tc>
      </w:tr>
      <w:tr w14:paraId="3153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899" w:type="dxa"/>
            <w:vMerge w:val="restart"/>
            <w:noWrap w:val="0"/>
            <w:vAlign w:val="center"/>
          </w:tcPr>
          <w:p w14:paraId="114672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4712" w:type="dxa"/>
            <w:noWrap w:val="0"/>
            <w:vAlign w:val="center"/>
          </w:tcPr>
          <w:p w14:paraId="1EDED9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补充2023年灵宝市环境空气、地表水常规监测数据。</w:t>
            </w:r>
          </w:p>
        </w:tc>
        <w:tc>
          <w:tcPr>
            <w:tcW w:w="3628" w:type="dxa"/>
            <w:noWrap w:val="0"/>
            <w:vAlign w:val="center"/>
          </w:tcPr>
          <w:p w14:paraId="2DDE79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已补充，详见P36~P37。</w:t>
            </w:r>
          </w:p>
        </w:tc>
      </w:tr>
      <w:tr w14:paraId="51010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99" w:type="dxa"/>
            <w:vMerge w:val="continue"/>
            <w:noWrap w:val="0"/>
            <w:vAlign w:val="center"/>
          </w:tcPr>
          <w:p w14:paraId="39593D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p>
        </w:tc>
        <w:tc>
          <w:tcPr>
            <w:tcW w:w="4712" w:type="dxa"/>
            <w:noWrap w:val="0"/>
            <w:vAlign w:val="center"/>
          </w:tcPr>
          <w:p w14:paraId="642727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完善噪声评价内容。</w:t>
            </w:r>
          </w:p>
        </w:tc>
        <w:tc>
          <w:tcPr>
            <w:tcW w:w="3628" w:type="dxa"/>
            <w:noWrap w:val="0"/>
            <w:vAlign w:val="center"/>
          </w:tcPr>
          <w:p w14:paraId="148A2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已完善，详见</w:t>
            </w:r>
            <w:r>
              <w:rPr>
                <w:rFonts w:hint="eastAsia" w:cs="Times New Roman"/>
                <w:color w:val="auto"/>
                <w:sz w:val="24"/>
                <w:szCs w:val="24"/>
                <w:lang w:val="en-US" w:eastAsia="zh-CN"/>
              </w:rPr>
              <w:t>P51~P54。</w:t>
            </w:r>
          </w:p>
        </w:tc>
      </w:tr>
      <w:tr w14:paraId="0413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9" w:type="dxa"/>
            <w:vMerge w:val="continue"/>
            <w:noWrap w:val="0"/>
            <w:vAlign w:val="center"/>
          </w:tcPr>
          <w:p w14:paraId="0DC2CE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rPr>
            </w:pPr>
          </w:p>
        </w:tc>
        <w:tc>
          <w:tcPr>
            <w:tcW w:w="4712" w:type="dxa"/>
            <w:noWrap w:val="0"/>
            <w:vAlign w:val="center"/>
          </w:tcPr>
          <w:p w14:paraId="14A121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完善土壤及地下水污染防治措施。</w:t>
            </w:r>
          </w:p>
        </w:tc>
        <w:tc>
          <w:tcPr>
            <w:tcW w:w="3628" w:type="dxa"/>
            <w:noWrap w:val="0"/>
            <w:vAlign w:val="center"/>
          </w:tcPr>
          <w:p w14:paraId="1A61C0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已完善，</w:t>
            </w:r>
            <w:r>
              <w:rPr>
                <w:rFonts w:hint="eastAsia" w:cs="Times New Roman"/>
                <w:color w:val="auto"/>
                <w:sz w:val="24"/>
                <w:szCs w:val="24"/>
                <w:lang w:val="en-US" w:eastAsia="zh-CN"/>
              </w:rPr>
              <w:t>P57~P59。</w:t>
            </w:r>
          </w:p>
        </w:tc>
      </w:tr>
      <w:tr w14:paraId="73F2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99" w:type="dxa"/>
            <w:vMerge w:val="continue"/>
            <w:noWrap w:val="0"/>
            <w:vAlign w:val="center"/>
          </w:tcPr>
          <w:p w14:paraId="3F4F56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rPr>
            </w:pPr>
          </w:p>
        </w:tc>
        <w:tc>
          <w:tcPr>
            <w:tcW w:w="4712" w:type="dxa"/>
            <w:noWrap w:val="0"/>
            <w:vAlign w:val="center"/>
          </w:tcPr>
          <w:p w14:paraId="76442D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细化充填环节工艺介绍及环境风险分析。</w:t>
            </w:r>
          </w:p>
        </w:tc>
        <w:tc>
          <w:tcPr>
            <w:tcW w:w="3628" w:type="dxa"/>
            <w:noWrap w:val="0"/>
            <w:vAlign w:val="center"/>
          </w:tcPr>
          <w:p w14:paraId="335F31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已细化，详见</w:t>
            </w:r>
            <w:r>
              <w:rPr>
                <w:rFonts w:hint="eastAsia" w:cs="Times New Roman"/>
                <w:color w:val="auto"/>
                <w:sz w:val="24"/>
                <w:szCs w:val="24"/>
                <w:lang w:val="en-US" w:eastAsia="zh-CN"/>
              </w:rPr>
              <w:t>P30~P31、P59~P60。</w:t>
            </w:r>
          </w:p>
        </w:tc>
      </w:tr>
      <w:tr w14:paraId="21F8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899" w:type="dxa"/>
            <w:noWrap w:val="0"/>
            <w:vAlign w:val="center"/>
          </w:tcPr>
          <w:p w14:paraId="66179F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4712" w:type="dxa"/>
            <w:noWrap w:val="0"/>
            <w:vAlign w:val="center"/>
          </w:tcPr>
          <w:p w14:paraId="5E8C96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完善厂区平面布置图、敏感点分布图等附图附件。</w:t>
            </w:r>
          </w:p>
        </w:tc>
        <w:tc>
          <w:tcPr>
            <w:tcW w:w="3628" w:type="dxa"/>
            <w:noWrap w:val="0"/>
            <w:vAlign w:val="center"/>
          </w:tcPr>
          <w:p w14:paraId="255AAD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已完善相关附图附件，</w:t>
            </w:r>
            <w:r>
              <w:rPr>
                <w:rFonts w:hint="eastAsia" w:ascii="Times New Roman" w:hAnsi="Times New Roman" w:eastAsia="宋体" w:cs="Times New Roman"/>
                <w:sz w:val="24"/>
                <w:szCs w:val="24"/>
                <w:lang w:eastAsia="zh-CN"/>
              </w:rPr>
              <w:t>厂区平面布置图</w:t>
            </w:r>
            <w:r>
              <w:rPr>
                <w:rFonts w:hint="eastAsia" w:cs="Times New Roman"/>
                <w:sz w:val="24"/>
                <w:szCs w:val="24"/>
                <w:lang w:val="en-US" w:eastAsia="zh-CN"/>
              </w:rPr>
              <w:t>见附图2、附图3，</w:t>
            </w:r>
            <w:r>
              <w:rPr>
                <w:rFonts w:hint="eastAsia" w:ascii="Times New Roman" w:hAnsi="Times New Roman" w:eastAsia="宋体" w:cs="Times New Roman"/>
                <w:sz w:val="24"/>
                <w:szCs w:val="24"/>
                <w:lang w:eastAsia="zh-CN"/>
              </w:rPr>
              <w:t>敏感点分布图</w:t>
            </w:r>
            <w:r>
              <w:rPr>
                <w:rFonts w:hint="eastAsia" w:cs="Times New Roman"/>
                <w:sz w:val="24"/>
                <w:szCs w:val="24"/>
                <w:lang w:val="en-US" w:eastAsia="zh-CN"/>
              </w:rPr>
              <w:t>见附图5</w:t>
            </w:r>
            <w:r>
              <w:rPr>
                <w:rFonts w:hint="eastAsia" w:cs="Times New Roman"/>
                <w:color w:val="auto"/>
                <w:sz w:val="24"/>
                <w:szCs w:val="24"/>
                <w:lang w:val="en-US" w:eastAsia="zh-CN"/>
              </w:rPr>
              <w:t>。</w:t>
            </w:r>
          </w:p>
        </w:tc>
      </w:tr>
    </w:tbl>
    <w:p w14:paraId="67483BD1"/>
    <w:p w14:paraId="624C41C4">
      <w:pPr>
        <w:pStyle w:val="19"/>
        <w:adjustRightInd w:val="0"/>
        <w:snapToGrid w:val="0"/>
        <w:jc w:val="center"/>
        <w:outlineLvl w:val="0"/>
        <w:rPr>
          <w:rFonts w:ascii="Times New Roman" w:hAnsi="Times New Roman" w:eastAsia="黑体"/>
          <w:snapToGrid w:val="0"/>
          <w:kern w:val="21"/>
          <w:sz w:val="30"/>
          <w:szCs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28891CC3">
      <w:pPr>
        <w:rPr>
          <w:snapToGrid w:val="0"/>
        </w:rPr>
      </w:pPr>
      <w:r>
        <w:rPr>
          <w:snapToGrid w:val="0"/>
        </w:rPr>
        <w:t xml:space="preserve"> </w:t>
      </w:r>
    </w:p>
    <w:p w14:paraId="73336045">
      <w:pPr>
        <w:pStyle w:val="19"/>
        <w:adjustRightInd w:val="0"/>
        <w:snapToGrid w:val="0"/>
        <w:jc w:val="center"/>
        <w:outlineLvl w:val="0"/>
        <w:rPr>
          <w:rFonts w:ascii="Times New Roman" w:hAnsi="Times New Roman" w:eastAsia="黑体"/>
          <w:snapToGrid w:val="0"/>
          <w:kern w:val="21"/>
          <w:sz w:val="30"/>
          <w:szCs w:val="30"/>
        </w:rPr>
      </w:pPr>
      <w:bookmarkStart w:id="2" w:name="_Toc114433711"/>
      <w:r>
        <w:rPr>
          <w:rFonts w:ascii="Times New Roman" w:hAnsi="Times New Roman" w:eastAsia="黑体"/>
          <w:snapToGrid w:val="0"/>
          <w:kern w:val="21"/>
          <w:sz w:val="30"/>
          <w:szCs w:val="30"/>
        </w:rPr>
        <w:t>目 录</w:t>
      </w:r>
      <w:bookmarkEnd w:id="2"/>
    </w:p>
    <w:p w14:paraId="1901D38B">
      <w:pPr>
        <w:pStyle w:val="19"/>
        <w:adjustRightInd w:val="0"/>
        <w:snapToGrid w:val="0"/>
        <w:jc w:val="center"/>
        <w:outlineLvl w:val="0"/>
        <w:rPr>
          <w:rFonts w:ascii="Times New Roman" w:hAnsi="Times New Roman" w:eastAsia="黑体"/>
          <w:snapToGrid w:val="0"/>
          <w:kern w:val="21"/>
          <w:sz w:val="30"/>
          <w:szCs w:val="30"/>
        </w:rPr>
      </w:pPr>
    </w:p>
    <w:p w14:paraId="1D6D9F05">
      <w:pPr>
        <w:pStyle w:val="17"/>
        <w:rPr>
          <w:rFonts w:ascii="Times New Roman" w:hAnsi="Times New Roman"/>
          <w:kern w:val="2"/>
          <w:highlight w:val="none"/>
        </w:rPr>
      </w:pPr>
      <w:r>
        <w:rPr>
          <w:rFonts w:eastAsia="黑体"/>
          <w:snapToGrid w:val="0"/>
          <w:kern w:val="21"/>
          <w:sz w:val="30"/>
          <w:szCs w:val="30"/>
          <w:highlight w:val="none"/>
        </w:rPr>
        <w:fldChar w:fldCharType="begin"/>
      </w:r>
      <w:r>
        <w:rPr>
          <w:rFonts w:eastAsia="黑体"/>
          <w:snapToGrid w:val="0"/>
          <w:kern w:val="21"/>
          <w:sz w:val="30"/>
          <w:szCs w:val="30"/>
          <w:highlight w:val="none"/>
        </w:rPr>
        <w:instrText xml:space="preserve"> TOC \o "1-1" \h \z \u </w:instrText>
      </w:r>
      <w:r>
        <w:rPr>
          <w:rFonts w:eastAsia="黑体"/>
          <w:snapToGrid w:val="0"/>
          <w:kern w:val="21"/>
          <w:sz w:val="30"/>
          <w:szCs w:val="30"/>
          <w:highlight w:val="none"/>
        </w:rPr>
        <w:fldChar w:fldCharType="separate"/>
      </w:r>
      <w:r>
        <w:rPr>
          <w:highlight w:val="none"/>
        </w:rPr>
        <w:fldChar w:fldCharType="begin"/>
      </w:r>
      <w:r>
        <w:rPr>
          <w:highlight w:val="none"/>
        </w:rPr>
        <w:instrText xml:space="preserve"> HYPERLINK \l "_Toc114433712" </w:instrText>
      </w:r>
      <w:r>
        <w:rPr>
          <w:highlight w:val="none"/>
        </w:rPr>
        <w:fldChar w:fldCharType="separate"/>
      </w:r>
      <w:r>
        <w:rPr>
          <w:rStyle w:val="27"/>
          <w:rFonts w:ascii="Times New Roman" w:hAnsi="Times New Roman"/>
          <w:bCs/>
          <w:snapToGrid w:val="0"/>
          <w:color w:val="auto"/>
          <w:kern w:val="21"/>
          <w:sz w:val="24"/>
          <w:szCs w:val="24"/>
          <w:highlight w:val="none"/>
        </w:rPr>
        <w:t>一、建设项目基本情况</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_Toc114433712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46AA7A29">
      <w:pPr>
        <w:pStyle w:val="17"/>
        <w:rPr>
          <w:rFonts w:hint="eastAsia" w:ascii="Times New Roman" w:hAnsi="Times New Roman" w:eastAsiaTheme="minorEastAsia"/>
          <w:kern w:val="2"/>
          <w:highlight w:val="none"/>
          <w:lang w:val="en-US" w:eastAsia="zh-CN"/>
        </w:rPr>
      </w:pPr>
      <w:r>
        <w:rPr>
          <w:highlight w:val="none"/>
        </w:rPr>
        <w:fldChar w:fldCharType="begin"/>
      </w:r>
      <w:r>
        <w:rPr>
          <w:highlight w:val="none"/>
        </w:rPr>
        <w:instrText xml:space="preserve"> HYPERLINK \l "_Toc114433713" </w:instrText>
      </w:r>
      <w:r>
        <w:rPr>
          <w:highlight w:val="none"/>
        </w:rPr>
        <w:fldChar w:fldCharType="separate"/>
      </w:r>
      <w:r>
        <w:rPr>
          <w:rStyle w:val="27"/>
          <w:rFonts w:ascii="Times New Roman" w:hAnsi="Times New Roman"/>
          <w:bCs/>
          <w:snapToGrid w:val="0"/>
          <w:color w:val="auto"/>
          <w:kern w:val="21"/>
          <w:sz w:val="24"/>
          <w:szCs w:val="24"/>
          <w:highlight w:val="none"/>
        </w:rPr>
        <w:t>二、建设项目工程分析</w:t>
      </w:r>
      <w:r>
        <w:rPr>
          <w:rFonts w:ascii="Times New Roman" w:hAnsi="Times New Roman"/>
          <w:highlight w:val="none"/>
        </w:rPr>
        <w:tab/>
      </w:r>
      <w:r>
        <w:rPr>
          <w:rFonts w:hint="eastAsia" w:ascii="Times New Roman" w:hAnsi="Times New Roman"/>
          <w:highlight w:val="none"/>
          <w:lang w:val="en-US" w:eastAsia="zh-CN"/>
        </w:rPr>
        <w:t>2</w:t>
      </w:r>
      <w:r>
        <w:rPr>
          <w:rFonts w:ascii="Times New Roman" w:hAnsi="Times New Roman"/>
          <w:highlight w:val="none"/>
        </w:rPr>
        <w:fldChar w:fldCharType="end"/>
      </w:r>
      <w:r>
        <w:rPr>
          <w:rFonts w:hint="eastAsia" w:ascii="Times New Roman" w:hAnsi="Times New Roman"/>
          <w:highlight w:val="none"/>
          <w:lang w:val="en-US" w:eastAsia="zh-CN"/>
        </w:rPr>
        <w:t>2</w:t>
      </w:r>
    </w:p>
    <w:p w14:paraId="290B1977">
      <w:pPr>
        <w:pStyle w:val="17"/>
        <w:rPr>
          <w:rFonts w:hint="eastAsia" w:ascii="Times New Roman" w:hAnsi="Times New Roman" w:eastAsiaTheme="minorEastAsia"/>
          <w:kern w:val="2"/>
          <w:highlight w:val="none"/>
          <w:lang w:val="en-US" w:eastAsia="zh-CN"/>
        </w:rPr>
      </w:pPr>
      <w:r>
        <w:rPr>
          <w:highlight w:val="none"/>
        </w:rPr>
        <w:fldChar w:fldCharType="begin"/>
      </w:r>
      <w:r>
        <w:rPr>
          <w:highlight w:val="none"/>
        </w:rPr>
        <w:instrText xml:space="preserve"> HYPERLINK \l "_Toc114433726" </w:instrText>
      </w:r>
      <w:r>
        <w:rPr>
          <w:highlight w:val="none"/>
        </w:rPr>
        <w:fldChar w:fldCharType="separate"/>
      </w:r>
      <w:r>
        <w:rPr>
          <w:rStyle w:val="27"/>
          <w:rFonts w:ascii="Times New Roman" w:hAnsi="Times New Roman"/>
          <w:bCs/>
          <w:snapToGrid w:val="0"/>
          <w:color w:val="auto"/>
          <w:kern w:val="21"/>
          <w:sz w:val="24"/>
          <w:szCs w:val="24"/>
          <w:highlight w:val="none"/>
        </w:rPr>
        <w:t>三、区域环境质量现状、环境保护目标及评价标准</w:t>
      </w:r>
      <w:r>
        <w:rPr>
          <w:rFonts w:ascii="Times New Roman" w:hAnsi="Times New Roman"/>
          <w:highlight w:val="none"/>
        </w:rPr>
        <w:tab/>
      </w:r>
      <w:r>
        <w:rPr>
          <w:rFonts w:hint="eastAsia" w:ascii="Times New Roman" w:hAnsi="Times New Roman"/>
          <w:highlight w:val="none"/>
          <w:lang w:val="en-US" w:eastAsia="zh-CN"/>
        </w:rPr>
        <w:t>3</w:t>
      </w:r>
      <w:r>
        <w:rPr>
          <w:rFonts w:ascii="Times New Roman" w:hAnsi="Times New Roman"/>
          <w:highlight w:val="none"/>
        </w:rPr>
        <w:fldChar w:fldCharType="end"/>
      </w:r>
      <w:r>
        <w:rPr>
          <w:rFonts w:hint="eastAsia" w:ascii="Times New Roman" w:hAnsi="Times New Roman"/>
          <w:highlight w:val="none"/>
          <w:lang w:val="en-US" w:eastAsia="zh-CN"/>
        </w:rPr>
        <w:t>6</w:t>
      </w:r>
    </w:p>
    <w:p w14:paraId="7A814921">
      <w:pPr>
        <w:pStyle w:val="17"/>
        <w:rPr>
          <w:rFonts w:hint="eastAsia" w:ascii="Times New Roman" w:hAnsi="Times New Roman" w:eastAsiaTheme="minorEastAsia"/>
          <w:kern w:val="2"/>
          <w:highlight w:val="none"/>
          <w:lang w:val="en-US" w:eastAsia="zh-CN"/>
        </w:rPr>
      </w:pPr>
      <w:r>
        <w:rPr>
          <w:highlight w:val="none"/>
        </w:rPr>
        <w:fldChar w:fldCharType="begin"/>
      </w:r>
      <w:r>
        <w:rPr>
          <w:highlight w:val="none"/>
        </w:rPr>
        <w:instrText xml:space="preserve"> HYPERLINK \l "_Toc114433728" </w:instrText>
      </w:r>
      <w:r>
        <w:rPr>
          <w:highlight w:val="none"/>
        </w:rPr>
        <w:fldChar w:fldCharType="separate"/>
      </w:r>
      <w:r>
        <w:rPr>
          <w:rStyle w:val="27"/>
          <w:rFonts w:ascii="Times New Roman" w:hAnsi="Times New Roman"/>
          <w:bCs/>
          <w:snapToGrid w:val="0"/>
          <w:color w:val="auto"/>
          <w:kern w:val="21"/>
          <w:sz w:val="24"/>
          <w:szCs w:val="24"/>
          <w:highlight w:val="none"/>
        </w:rPr>
        <w:t>四、主要环境影响和保护措施</w:t>
      </w:r>
      <w:r>
        <w:rPr>
          <w:rFonts w:ascii="Times New Roman" w:hAnsi="Times New Roman"/>
          <w:highlight w:val="none"/>
        </w:rPr>
        <w:tab/>
      </w:r>
      <w:r>
        <w:rPr>
          <w:rFonts w:hint="eastAsia" w:ascii="Times New Roman" w:hAnsi="Times New Roman"/>
          <w:highlight w:val="none"/>
          <w:lang w:val="en-US" w:eastAsia="zh-CN"/>
        </w:rPr>
        <w:t>4</w:t>
      </w:r>
      <w:r>
        <w:rPr>
          <w:rFonts w:ascii="Times New Roman" w:hAnsi="Times New Roman"/>
          <w:highlight w:val="none"/>
        </w:rPr>
        <w:fldChar w:fldCharType="end"/>
      </w:r>
      <w:r>
        <w:rPr>
          <w:rFonts w:hint="eastAsia" w:ascii="Times New Roman" w:hAnsi="Times New Roman"/>
          <w:highlight w:val="none"/>
          <w:lang w:val="en-US" w:eastAsia="zh-CN"/>
        </w:rPr>
        <w:t>3</w:t>
      </w:r>
      <w:bookmarkStart w:id="13" w:name="_GoBack"/>
      <w:bookmarkEnd w:id="13"/>
    </w:p>
    <w:p w14:paraId="481F1B3E">
      <w:pPr>
        <w:pStyle w:val="17"/>
        <w:rPr>
          <w:rFonts w:hint="eastAsia" w:ascii="Times New Roman" w:hAnsi="Times New Roman" w:eastAsiaTheme="minorEastAsia"/>
          <w:kern w:val="2"/>
          <w:highlight w:val="none"/>
          <w:lang w:val="en-US" w:eastAsia="zh-CN"/>
        </w:rPr>
      </w:pPr>
      <w:r>
        <w:rPr>
          <w:highlight w:val="none"/>
        </w:rPr>
        <w:fldChar w:fldCharType="begin"/>
      </w:r>
      <w:r>
        <w:rPr>
          <w:highlight w:val="none"/>
        </w:rPr>
        <w:instrText xml:space="preserve"> HYPERLINK \l "_Toc114433730" </w:instrText>
      </w:r>
      <w:r>
        <w:rPr>
          <w:highlight w:val="none"/>
        </w:rPr>
        <w:fldChar w:fldCharType="separate"/>
      </w:r>
      <w:r>
        <w:rPr>
          <w:rStyle w:val="27"/>
          <w:rFonts w:ascii="Times New Roman" w:hAnsi="Times New Roman"/>
          <w:bCs/>
          <w:snapToGrid w:val="0"/>
          <w:color w:val="auto"/>
          <w:kern w:val="21"/>
          <w:sz w:val="24"/>
          <w:szCs w:val="24"/>
          <w:highlight w:val="none"/>
        </w:rPr>
        <w:t>五、环境保护措施监督检查清单</w:t>
      </w:r>
      <w:r>
        <w:rPr>
          <w:rFonts w:ascii="Times New Roman" w:hAnsi="Times New Roman"/>
          <w:highlight w:val="none"/>
        </w:rPr>
        <w:tab/>
      </w:r>
      <w:r>
        <w:rPr>
          <w:rFonts w:hint="eastAsia" w:ascii="Times New Roman" w:hAnsi="Times New Roman"/>
          <w:highlight w:val="none"/>
          <w:lang w:val="en-US" w:eastAsia="zh-CN"/>
        </w:rPr>
        <w:t>6</w:t>
      </w:r>
      <w:r>
        <w:rPr>
          <w:rFonts w:ascii="Times New Roman" w:hAnsi="Times New Roman"/>
          <w:highlight w:val="none"/>
        </w:rPr>
        <w:fldChar w:fldCharType="end"/>
      </w:r>
      <w:r>
        <w:rPr>
          <w:rFonts w:hint="eastAsia" w:ascii="Times New Roman" w:hAnsi="Times New Roman"/>
          <w:highlight w:val="none"/>
          <w:lang w:val="en-US" w:eastAsia="zh-CN"/>
        </w:rPr>
        <w:t>1</w:t>
      </w:r>
    </w:p>
    <w:p w14:paraId="4E0228AA">
      <w:pPr>
        <w:pStyle w:val="17"/>
        <w:rPr>
          <w:rFonts w:hint="eastAsia" w:ascii="Times New Roman" w:hAnsi="Times New Roman" w:eastAsiaTheme="minorEastAsia"/>
          <w:kern w:val="2"/>
          <w:highlight w:val="none"/>
          <w:lang w:val="en-US" w:eastAsia="zh-CN"/>
        </w:rPr>
      </w:pPr>
      <w:r>
        <w:rPr>
          <w:highlight w:val="none"/>
        </w:rPr>
        <w:fldChar w:fldCharType="begin"/>
      </w:r>
      <w:r>
        <w:rPr>
          <w:highlight w:val="none"/>
        </w:rPr>
        <w:instrText xml:space="preserve"> HYPERLINK \l "_Toc114433731" </w:instrText>
      </w:r>
      <w:r>
        <w:rPr>
          <w:highlight w:val="none"/>
        </w:rPr>
        <w:fldChar w:fldCharType="separate"/>
      </w:r>
      <w:r>
        <w:rPr>
          <w:rStyle w:val="27"/>
          <w:rFonts w:ascii="Times New Roman" w:hAnsi="Times New Roman"/>
          <w:bCs/>
          <w:snapToGrid w:val="0"/>
          <w:color w:val="auto"/>
          <w:kern w:val="21"/>
          <w:sz w:val="24"/>
          <w:szCs w:val="24"/>
          <w:highlight w:val="none"/>
        </w:rPr>
        <w:t>六、结论</w:t>
      </w:r>
      <w:r>
        <w:rPr>
          <w:rFonts w:ascii="Times New Roman" w:hAnsi="Times New Roman"/>
          <w:highlight w:val="none"/>
        </w:rPr>
        <w:tab/>
      </w:r>
      <w:r>
        <w:rPr>
          <w:rFonts w:hint="eastAsia" w:ascii="Times New Roman" w:hAnsi="Times New Roman"/>
          <w:highlight w:val="none"/>
          <w:lang w:val="en-US" w:eastAsia="zh-CN"/>
        </w:rPr>
        <w:t>6</w:t>
      </w:r>
      <w:r>
        <w:rPr>
          <w:rFonts w:ascii="Times New Roman" w:hAnsi="Times New Roman"/>
          <w:highlight w:val="none"/>
        </w:rPr>
        <w:fldChar w:fldCharType="end"/>
      </w:r>
      <w:r>
        <w:rPr>
          <w:rFonts w:hint="eastAsia" w:ascii="Times New Roman" w:hAnsi="Times New Roman"/>
          <w:highlight w:val="none"/>
          <w:lang w:val="en-US" w:eastAsia="zh-CN"/>
        </w:rPr>
        <w:t>3</w:t>
      </w:r>
    </w:p>
    <w:p w14:paraId="2516B56C">
      <w:pPr>
        <w:pStyle w:val="17"/>
        <w:rPr>
          <w:rFonts w:hint="eastAsia" w:eastAsiaTheme="minorEastAsia"/>
          <w:kern w:val="2"/>
          <w:highlight w:val="none"/>
          <w:lang w:val="en-US" w:eastAsia="zh-CN"/>
        </w:rPr>
      </w:pPr>
      <w:r>
        <w:rPr>
          <w:highlight w:val="none"/>
        </w:rPr>
        <w:fldChar w:fldCharType="begin"/>
      </w:r>
      <w:r>
        <w:rPr>
          <w:highlight w:val="none"/>
        </w:rPr>
        <w:instrText xml:space="preserve"> HYPERLINK \l "_Toc114433732" </w:instrText>
      </w:r>
      <w:r>
        <w:rPr>
          <w:highlight w:val="none"/>
        </w:rPr>
        <w:fldChar w:fldCharType="separate"/>
      </w:r>
      <w:r>
        <w:rPr>
          <w:rStyle w:val="27"/>
          <w:rFonts w:ascii="Times New Roman" w:hAnsi="Times New Roman"/>
          <w:snapToGrid w:val="0"/>
          <w:color w:val="auto"/>
          <w:kern w:val="21"/>
          <w:sz w:val="24"/>
          <w:szCs w:val="24"/>
          <w:highlight w:val="none"/>
        </w:rPr>
        <w:t>建设项目污染物排放量汇总表</w:t>
      </w:r>
      <w:r>
        <w:rPr>
          <w:rFonts w:ascii="Times New Roman" w:hAnsi="Times New Roman"/>
          <w:highlight w:val="none"/>
        </w:rPr>
        <w:tab/>
      </w:r>
      <w:r>
        <w:rPr>
          <w:rFonts w:hint="eastAsia" w:ascii="Times New Roman" w:hAnsi="Times New Roman"/>
          <w:highlight w:val="none"/>
          <w:lang w:val="en-US" w:eastAsia="zh-CN"/>
        </w:rPr>
        <w:t>6</w:t>
      </w:r>
      <w:r>
        <w:rPr>
          <w:rFonts w:ascii="Times New Roman" w:hAnsi="Times New Roman"/>
          <w:highlight w:val="none"/>
        </w:rPr>
        <w:fldChar w:fldCharType="end"/>
      </w:r>
      <w:r>
        <w:rPr>
          <w:rFonts w:hint="eastAsia" w:ascii="Times New Roman" w:hAnsi="Times New Roman"/>
          <w:highlight w:val="none"/>
          <w:lang w:val="en-US" w:eastAsia="zh-CN"/>
        </w:rPr>
        <w:t>4</w:t>
      </w:r>
    </w:p>
    <w:p w14:paraId="50968534">
      <w:pPr>
        <w:pStyle w:val="19"/>
        <w:adjustRightInd w:val="0"/>
        <w:snapToGrid w:val="0"/>
        <w:spacing w:before="0" w:beforeAutospacing="0" w:after="0" w:afterAutospacing="0" w:line="288" w:lineRule="auto"/>
        <w:ind w:firstLine="300" w:firstLineChars="100"/>
        <w:outlineLvl w:val="0"/>
        <w:rPr>
          <w:rFonts w:ascii="Times New Roman" w:hAnsi="Times New Roman" w:eastAsiaTheme="minorEastAsia"/>
          <w:snapToGrid w:val="0"/>
          <w:kern w:val="21"/>
          <w:szCs w:val="24"/>
          <w:highlight w:val="none"/>
        </w:rPr>
      </w:pPr>
      <w:r>
        <w:rPr>
          <w:rFonts w:ascii="Times New Roman" w:hAnsi="Times New Roman" w:eastAsia="黑体"/>
          <w:snapToGrid w:val="0"/>
          <w:kern w:val="21"/>
          <w:sz w:val="30"/>
          <w:szCs w:val="30"/>
          <w:highlight w:val="none"/>
        </w:rPr>
        <w:fldChar w:fldCharType="end"/>
      </w:r>
      <w:r>
        <w:rPr>
          <w:rFonts w:ascii="Times New Roman" w:hAnsi="Times New Roman" w:eastAsiaTheme="minorEastAsia"/>
          <w:snapToGrid w:val="0"/>
          <w:kern w:val="21"/>
          <w:szCs w:val="24"/>
          <w:highlight w:val="none"/>
        </w:rPr>
        <w:t>附图</w:t>
      </w:r>
      <w:r>
        <w:rPr>
          <w:rFonts w:hint="eastAsia" w:ascii="Times New Roman" w:hAnsi="Times New Roman" w:eastAsiaTheme="minorEastAsia"/>
          <w:snapToGrid w:val="0"/>
          <w:kern w:val="21"/>
          <w:szCs w:val="24"/>
          <w:highlight w:val="none"/>
        </w:rPr>
        <w:t>：</w:t>
      </w:r>
    </w:p>
    <w:p w14:paraId="1A7AC86A">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ascii="Times New Roman" w:hAnsi="Times New Roman" w:eastAsiaTheme="minorEastAsia"/>
          <w:snapToGrid w:val="0"/>
          <w:kern w:val="21"/>
          <w:szCs w:val="24"/>
          <w:highlight w:val="none"/>
        </w:rPr>
        <w:t>附图1 地理位置图</w:t>
      </w:r>
    </w:p>
    <w:p w14:paraId="62056CFF">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ascii="Times New Roman" w:hAnsi="Times New Roman" w:eastAsiaTheme="minorEastAsia"/>
          <w:snapToGrid w:val="0"/>
          <w:kern w:val="21"/>
          <w:szCs w:val="24"/>
          <w:highlight w:val="none"/>
        </w:rPr>
        <w:t xml:space="preserve">附图2 </w:t>
      </w:r>
      <w:r>
        <w:rPr>
          <w:rFonts w:hint="eastAsia" w:ascii="Times New Roman" w:hAnsi="Times New Roman" w:eastAsiaTheme="minorEastAsia"/>
          <w:snapToGrid w:val="0"/>
          <w:kern w:val="21"/>
          <w:szCs w:val="24"/>
          <w:highlight w:val="none"/>
          <w:lang w:val="en-US" w:eastAsia="zh-CN"/>
        </w:rPr>
        <w:t>脱水车间</w:t>
      </w:r>
      <w:r>
        <w:rPr>
          <w:rFonts w:ascii="Times New Roman" w:hAnsi="Times New Roman" w:eastAsiaTheme="minorEastAsia"/>
          <w:snapToGrid w:val="0"/>
          <w:kern w:val="21"/>
          <w:szCs w:val="24"/>
          <w:highlight w:val="none"/>
        </w:rPr>
        <w:t>平面布置图</w:t>
      </w:r>
    </w:p>
    <w:p w14:paraId="5A3438CC">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ascii="Times New Roman" w:hAnsi="Times New Roman" w:eastAsiaTheme="minorEastAsia"/>
          <w:snapToGrid w:val="0"/>
          <w:kern w:val="21"/>
          <w:szCs w:val="24"/>
          <w:highlight w:val="none"/>
        </w:rPr>
        <w:t xml:space="preserve">附图3 </w:t>
      </w:r>
      <w:r>
        <w:rPr>
          <w:rFonts w:hint="eastAsia" w:ascii="Times New Roman" w:hAnsi="Times New Roman" w:eastAsiaTheme="minorEastAsia"/>
          <w:snapToGrid w:val="0"/>
          <w:kern w:val="21"/>
          <w:szCs w:val="24"/>
          <w:highlight w:val="none"/>
          <w:lang w:val="en-US" w:eastAsia="zh-CN"/>
        </w:rPr>
        <w:t>充填站</w:t>
      </w:r>
      <w:r>
        <w:rPr>
          <w:rFonts w:ascii="Times New Roman" w:hAnsi="Times New Roman" w:eastAsiaTheme="minorEastAsia"/>
          <w:snapToGrid w:val="0"/>
          <w:kern w:val="21"/>
          <w:szCs w:val="24"/>
          <w:highlight w:val="none"/>
        </w:rPr>
        <w:t>平面布置图</w:t>
      </w:r>
    </w:p>
    <w:p w14:paraId="73BA9FA4">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ascii="Times New Roman" w:hAnsi="Times New Roman" w:eastAsiaTheme="minorEastAsia"/>
          <w:snapToGrid w:val="0"/>
          <w:kern w:val="21"/>
          <w:szCs w:val="24"/>
          <w:highlight w:val="none"/>
        </w:rPr>
        <w:t>附图4</w:t>
      </w:r>
      <w:r>
        <w:rPr>
          <w:rFonts w:hint="eastAsia" w:ascii="Times New Roman" w:hAnsi="Times New Roman" w:eastAsiaTheme="minorEastAsia"/>
          <w:snapToGrid w:val="0"/>
          <w:kern w:val="21"/>
          <w:szCs w:val="24"/>
          <w:highlight w:val="none"/>
          <w:lang w:val="en-US" w:eastAsia="zh-CN"/>
        </w:rPr>
        <w:t xml:space="preserve"> </w:t>
      </w:r>
      <w:r>
        <w:rPr>
          <w:rFonts w:ascii="Times New Roman" w:hAnsi="Times New Roman" w:eastAsiaTheme="minorEastAsia"/>
          <w:snapToGrid w:val="0"/>
          <w:kern w:val="21"/>
          <w:szCs w:val="24"/>
          <w:highlight w:val="none"/>
        </w:rPr>
        <w:t>管控单元分布图</w:t>
      </w:r>
    </w:p>
    <w:p w14:paraId="1522AA09">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ascii="Times New Roman" w:hAnsi="Times New Roman" w:eastAsiaTheme="minorEastAsia"/>
          <w:snapToGrid w:val="0"/>
          <w:kern w:val="21"/>
          <w:szCs w:val="24"/>
          <w:highlight w:val="none"/>
        </w:rPr>
        <w:t>附图5 周边环境及敏感点分布图</w:t>
      </w:r>
    </w:p>
    <w:p w14:paraId="5F24A663">
      <w:pPr>
        <w:pStyle w:val="19"/>
        <w:adjustRightInd w:val="0"/>
        <w:snapToGrid w:val="0"/>
        <w:spacing w:before="0" w:beforeAutospacing="0" w:after="0" w:afterAutospacing="0" w:line="288" w:lineRule="auto"/>
        <w:ind w:firstLine="480" w:firstLineChars="200"/>
        <w:outlineLvl w:val="0"/>
        <w:rPr>
          <w:rFonts w:hint="eastAsia"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附图6 朱阳镇土地利用现状图</w:t>
      </w:r>
    </w:p>
    <w:p w14:paraId="01236DD5">
      <w:pPr>
        <w:pStyle w:val="19"/>
        <w:adjustRightInd w:val="0"/>
        <w:snapToGrid w:val="0"/>
        <w:spacing w:before="0" w:beforeAutospacing="0" w:after="0" w:afterAutospacing="0" w:line="288" w:lineRule="auto"/>
        <w:ind w:firstLine="480" w:firstLineChars="200"/>
        <w:outlineLvl w:val="0"/>
        <w:rPr>
          <w:rFonts w:hint="eastAsia"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附图7 西10坑、410-9坑、109坑工程布置平面图</w:t>
      </w:r>
    </w:p>
    <w:p w14:paraId="007DDBB7">
      <w:pPr>
        <w:pStyle w:val="19"/>
        <w:adjustRightInd w:val="0"/>
        <w:snapToGrid w:val="0"/>
        <w:spacing w:before="0" w:beforeAutospacing="0" w:after="0" w:afterAutospacing="0" w:line="288" w:lineRule="auto"/>
        <w:ind w:firstLine="480" w:firstLineChars="200"/>
        <w:outlineLvl w:val="0"/>
        <w:rPr>
          <w:rFonts w:hint="eastAsia"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附图8 分区防渗图</w:t>
      </w:r>
    </w:p>
    <w:p w14:paraId="617731A9">
      <w:pPr>
        <w:pStyle w:val="19"/>
        <w:adjustRightInd w:val="0"/>
        <w:snapToGrid w:val="0"/>
        <w:spacing w:before="0" w:beforeAutospacing="0" w:after="0" w:afterAutospacing="0" w:line="288" w:lineRule="auto"/>
        <w:ind w:firstLine="480" w:firstLineChars="200"/>
        <w:outlineLvl w:val="0"/>
        <w:rPr>
          <w:rFonts w:hint="default"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附图9 现场照片</w:t>
      </w:r>
    </w:p>
    <w:p w14:paraId="7D7A7564">
      <w:pPr>
        <w:pStyle w:val="19"/>
        <w:adjustRightInd w:val="0"/>
        <w:snapToGrid w:val="0"/>
        <w:spacing w:before="0" w:beforeAutospacing="0" w:after="0" w:afterAutospacing="0" w:line="288" w:lineRule="auto"/>
        <w:ind w:firstLine="240" w:firstLineChars="100"/>
        <w:outlineLvl w:val="0"/>
        <w:rPr>
          <w:rFonts w:ascii="Times New Roman" w:hAnsi="Times New Roman" w:eastAsiaTheme="minorEastAsia"/>
          <w:snapToGrid w:val="0"/>
          <w:kern w:val="21"/>
          <w:szCs w:val="24"/>
          <w:highlight w:val="none"/>
        </w:rPr>
      </w:pPr>
      <w:r>
        <w:rPr>
          <w:rFonts w:hint="eastAsia" w:ascii="Times New Roman" w:hAnsi="Times New Roman" w:eastAsiaTheme="minorEastAsia"/>
          <w:snapToGrid w:val="0"/>
          <w:kern w:val="21"/>
          <w:szCs w:val="24"/>
          <w:highlight w:val="none"/>
        </w:rPr>
        <w:t>附件：</w:t>
      </w:r>
    </w:p>
    <w:p w14:paraId="1F302B91">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hint="eastAsia" w:ascii="Times New Roman" w:hAnsi="Times New Roman" w:eastAsiaTheme="minorEastAsia"/>
          <w:snapToGrid w:val="0"/>
          <w:kern w:val="21"/>
          <w:szCs w:val="24"/>
          <w:highlight w:val="none"/>
        </w:rPr>
        <w:t>附件1 委托书</w:t>
      </w:r>
    </w:p>
    <w:p w14:paraId="6F8FE956">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hint="eastAsia" w:ascii="Times New Roman" w:hAnsi="Times New Roman" w:eastAsiaTheme="minorEastAsia"/>
          <w:snapToGrid w:val="0"/>
          <w:kern w:val="21"/>
          <w:szCs w:val="24"/>
          <w:highlight w:val="none"/>
        </w:rPr>
        <w:t>附件2 备案证明</w:t>
      </w:r>
    </w:p>
    <w:p w14:paraId="79260061">
      <w:pPr>
        <w:pStyle w:val="19"/>
        <w:adjustRightInd w:val="0"/>
        <w:snapToGrid w:val="0"/>
        <w:spacing w:before="0" w:beforeAutospacing="0" w:after="0" w:afterAutospacing="0" w:line="288" w:lineRule="auto"/>
        <w:ind w:firstLine="480" w:firstLineChars="200"/>
        <w:outlineLvl w:val="0"/>
        <w:rPr>
          <w:rFonts w:ascii="Times New Roman" w:hAnsi="Times New Roman" w:eastAsiaTheme="minorEastAsia"/>
          <w:snapToGrid w:val="0"/>
          <w:kern w:val="21"/>
          <w:szCs w:val="24"/>
          <w:highlight w:val="none"/>
        </w:rPr>
      </w:pPr>
      <w:r>
        <w:rPr>
          <w:rFonts w:hint="eastAsia" w:ascii="Times New Roman" w:hAnsi="Times New Roman" w:eastAsiaTheme="minorEastAsia"/>
          <w:snapToGrid w:val="0"/>
          <w:kern w:val="21"/>
          <w:szCs w:val="24"/>
          <w:highlight w:val="none"/>
        </w:rPr>
        <w:t>附件3 营业执照</w:t>
      </w:r>
    </w:p>
    <w:p w14:paraId="2FAEFE61">
      <w:pPr>
        <w:pStyle w:val="19"/>
        <w:adjustRightInd w:val="0"/>
        <w:snapToGrid w:val="0"/>
        <w:spacing w:before="0" w:beforeAutospacing="0" w:after="0" w:afterAutospacing="0" w:line="288" w:lineRule="auto"/>
        <w:ind w:firstLine="480" w:firstLineChars="200"/>
        <w:outlineLvl w:val="0"/>
        <w:rPr>
          <w:rFonts w:hint="eastAsia"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rPr>
        <w:t xml:space="preserve">附件4 </w:t>
      </w:r>
      <w:r>
        <w:rPr>
          <w:rFonts w:hint="eastAsia" w:ascii="Times New Roman" w:hAnsi="Times New Roman" w:eastAsiaTheme="minorEastAsia"/>
          <w:snapToGrid w:val="0"/>
          <w:kern w:val="21"/>
          <w:szCs w:val="24"/>
          <w:highlight w:val="none"/>
          <w:lang w:val="en-US" w:eastAsia="zh-CN"/>
        </w:rPr>
        <w:t>采矿许可证</w:t>
      </w:r>
    </w:p>
    <w:p w14:paraId="209CDC1B">
      <w:pPr>
        <w:pStyle w:val="19"/>
        <w:adjustRightInd w:val="0"/>
        <w:snapToGrid w:val="0"/>
        <w:spacing w:before="0" w:beforeAutospacing="0" w:after="0" w:afterAutospacing="0" w:line="288" w:lineRule="auto"/>
        <w:ind w:firstLine="480" w:firstLineChars="200"/>
        <w:outlineLvl w:val="0"/>
        <w:rPr>
          <w:rFonts w:hint="eastAsia"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附件5 枪马一选厂环评及验收批复</w:t>
      </w:r>
    </w:p>
    <w:p w14:paraId="3F360A56">
      <w:pPr>
        <w:pStyle w:val="19"/>
        <w:adjustRightInd w:val="0"/>
        <w:snapToGrid w:val="0"/>
        <w:spacing w:before="0" w:beforeAutospacing="0" w:after="0" w:afterAutospacing="0" w:line="288" w:lineRule="auto"/>
        <w:ind w:firstLine="480" w:firstLineChars="200"/>
        <w:outlineLvl w:val="0"/>
        <w:rPr>
          <w:rFonts w:hint="default" w:ascii="Times New Roman" w:hAnsi="Times New Roman" w:eastAsiaTheme="minorEastAsia"/>
          <w:snapToGrid w:val="0"/>
          <w:kern w:val="21"/>
          <w:szCs w:val="24"/>
          <w:highlight w:val="none"/>
          <w:lang w:val="en-US" w:eastAsia="zh-CN"/>
        </w:rPr>
      </w:pPr>
      <w:r>
        <w:rPr>
          <w:rFonts w:hint="eastAsia" w:ascii="Times New Roman" w:hAnsi="Times New Roman" w:eastAsiaTheme="minorEastAsia"/>
          <w:snapToGrid w:val="0"/>
          <w:kern w:val="21"/>
          <w:szCs w:val="24"/>
          <w:highlight w:val="none"/>
          <w:lang w:val="en-US" w:eastAsia="zh-CN"/>
        </w:rPr>
        <w:t>附件6 企业尾砂不外售承诺书</w:t>
      </w:r>
    </w:p>
    <w:p w14:paraId="17063F70">
      <w:pPr>
        <w:pStyle w:val="19"/>
        <w:adjustRightInd w:val="0"/>
        <w:snapToGrid w:val="0"/>
        <w:outlineLvl w:val="0"/>
        <w:rPr>
          <w:rFonts w:ascii="Times New Roman" w:hAnsi="Times New Roman" w:eastAsia="黑体"/>
          <w:snapToGrid w:val="0"/>
          <w:kern w:val="21"/>
          <w:sz w:val="30"/>
          <w:szCs w:val="30"/>
        </w:rPr>
      </w:pPr>
    </w:p>
    <w:p w14:paraId="6E01E11E">
      <w:pPr>
        <w:pStyle w:val="19"/>
        <w:adjustRightInd w:val="0"/>
        <w:snapToGrid w:val="0"/>
        <w:outlineLvl w:val="0"/>
        <w:rPr>
          <w:rFonts w:ascii="Times New Roman" w:hAnsi="Times New Roman" w:eastAsia="黑体"/>
          <w:snapToGrid w:val="0"/>
          <w:kern w:val="21"/>
          <w:sz w:val="30"/>
          <w:szCs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28473088">
      <w:pPr>
        <w:pStyle w:val="19"/>
        <w:adjustRightInd w:val="0"/>
        <w:snapToGrid w:val="0"/>
        <w:jc w:val="center"/>
        <w:outlineLvl w:val="0"/>
        <w:rPr>
          <w:rFonts w:ascii="Times New Roman" w:hAnsi="Times New Roman"/>
          <w:b/>
          <w:bCs/>
          <w:snapToGrid w:val="0"/>
          <w:kern w:val="21"/>
          <w:sz w:val="30"/>
          <w:szCs w:val="30"/>
        </w:rPr>
      </w:pPr>
      <w:bookmarkStart w:id="3" w:name="_Toc114433712"/>
      <w:r>
        <w:rPr>
          <w:rFonts w:ascii="Times New Roman" w:hAnsi="Times New Roman"/>
          <w:b/>
          <w:bCs/>
          <w:snapToGrid w:val="0"/>
          <w:kern w:val="21"/>
          <w:sz w:val="30"/>
          <w:szCs w:val="30"/>
        </w:rPr>
        <w:t>一、建设项目基本情况</w:t>
      </w:r>
      <w:bookmarkEnd w:id="3"/>
    </w:p>
    <w:tbl>
      <w:tblPr>
        <w:tblStyle w:val="2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0" w:type="dxa"/>
          <w:bottom w:w="102" w:type="dxa"/>
          <w:right w:w="0" w:type="dxa"/>
        </w:tblCellMar>
      </w:tblPr>
      <w:tblGrid>
        <w:gridCol w:w="1638"/>
        <w:gridCol w:w="2460"/>
        <w:gridCol w:w="2040"/>
        <w:gridCol w:w="2942"/>
      </w:tblGrid>
      <w:tr w14:paraId="1E6F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1638" w:type="dxa"/>
            <w:tcMar>
              <w:top w:w="16" w:type="dxa"/>
              <w:left w:w="16" w:type="dxa"/>
              <w:right w:w="16" w:type="dxa"/>
            </w:tcMar>
            <w:vAlign w:val="center"/>
          </w:tcPr>
          <w:p w14:paraId="1B552EE9">
            <w:pPr>
              <w:adjustRightInd w:val="0"/>
              <w:snapToGrid w:val="0"/>
              <w:jc w:val="center"/>
              <w:rPr>
                <w:kern w:val="21"/>
                <w:szCs w:val="21"/>
              </w:rPr>
            </w:pPr>
            <w:r>
              <w:rPr>
                <w:kern w:val="21"/>
                <w:szCs w:val="21"/>
              </w:rPr>
              <w:t>建设项目名称</w:t>
            </w:r>
          </w:p>
        </w:tc>
        <w:tc>
          <w:tcPr>
            <w:tcW w:w="7442" w:type="dxa"/>
            <w:gridSpan w:val="3"/>
            <w:vAlign w:val="center"/>
          </w:tcPr>
          <w:p w14:paraId="2216830F">
            <w:pPr>
              <w:adjustRightInd w:val="0"/>
              <w:snapToGrid w:val="0"/>
              <w:jc w:val="center"/>
              <w:rPr>
                <w:kern w:val="21"/>
                <w:szCs w:val="21"/>
              </w:rPr>
            </w:pPr>
            <w:r>
              <w:rPr>
                <w:rFonts w:hint="eastAsia"/>
                <w:kern w:val="21"/>
                <w:szCs w:val="21"/>
                <w:lang w:val="en-US" w:eastAsia="zh-CN"/>
              </w:rPr>
              <w:t>灵宝黄金集团股份有限公司</w:t>
            </w:r>
            <w:r>
              <w:rPr>
                <w:rFonts w:hint="eastAsia"/>
                <w:kern w:val="21"/>
                <w:szCs w:val="21"/>
              </w:rPr>
              <w:t>灵金一矿枪马矿区脱水车间、充填站建设</w:t>
            </w:r>
            <w:r>
              <w:rPr>
                <w:kern w:val="21"/>
                <w:szCs w:val="21"/>
              </w:rPr>
              <w:t>项目</w:t>
            </w:r>
          </w:p>
        </w:tc>
      </w:tr>
      <w:tr w14:paraId="366C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7FBD5FF3">
            <w:pPr>
              <w:adjustRightInd w:val="0"/>
              <w:snapToGrid w:val="0"/>
              <w:jc w:val="center"/>
              <w:rPr>
                <w:kern w:val="21"/>
                <w:szCs w:val="21"/>
              </w:rPr>
            </w:pPr>
            <w:r>
              <w:rPr>
                <w:kern w:val="21"/>
                <w:szCs w:val="21"/>
              </w:rPr>
              <w:t>项目代码</w:t>
            </w:r>
          </w:p>
        </w:tc>
        <w:tc>
          <w:tcPr>
            <w:tcW w:w="7442" w:type="dxa"/>
            <w:gridSpan w:val="3"/>
            <w:vAlign w:val="center"/>
          </w:tcPr>
          <w:p w14:paraId="6DD16FBB">
            <w:pPr>
              <w:adjustRightInd w:val="0"/>
              <w:snapToGrid w:val="0"/>
              <w:jc w:val="center"/>
              <w:rPr>
                <w:rFonts w:hint="default" w:eastAsia="宋体"/>
                <w:kern w:val="21"/>
                <w:szCs w:val="21"/>
                <w:lang w:val="en-US" w:eastAsia="zh-CN"/>
              </w:rPr>
            </w:pPr>
            <w:r>
              <w:rPr>
                <w:rFonts w:hint="eastAsia"/>
                <w:kern w:val="21"/>
                <w:szCs w:val="21"/>
                <w:lang w:val="en-US" w:eastAsia="zh-CN"/>
              </w:rPr>
              <w:t>2308-411282-04-05-736348</w:t>
            </w:r>
          </w:p>
        </w:tc>
      </w:tr>
      <w:tr w14:paraId="4C74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226EB8F6">
            <w:pPr>
              <w:adjustRightInd w:val="0"/>
              <w:snapToGrid w:val="0"/>
              <w:jc w:val="center"/>
              <w:rPr>
                <w:kern w:val="21"/>
                <w:szCs w:val="21"/>
              </w:rPr>
            </w:pPr>
            <w:r>
              <w:rPr>
                <w:kern w:val="21"/>
                <w:szCs w:val="21"/>
              </w:rPr>
              <w:t>建设单位联系人</w:t>
            </w:r>
          </w:p>
        </w:tc>
        <w:tc>
          <w:tcPr>
            <w:tcW w:w="2460" w:type="dxa"/>
            <w:vAlign w:val="center"/>
          </w:tcPr>
          <w:p w14:paraId="2287F2FA">
            <w:pPr>
              <w:adjustRightInd w:val="0"/>
              <w:snapToGrid w:val="0"/>
              <w:jc w:val="center"/>
              <w:rPr>
                <w:rFonts w:hint="eastAsia" w:eastAsia="宋体"/>
                <w:kern w:val="21"/>
                <w:szCs w:val="21"/>
                <w:lang w:val="en-US" w:eastAsia="zh-CN"/>
              </w:rPr>
            </w:pPr>
            <w:r>
              <w:rPr>
                <w:rFonts w:hint="eastAsia"/>
                <w:kern w:val="21"/>
                <w:szCs w:val="21"/>
                <w:lang w:val="en-US" w:eastAsia="zh-CN"/>
              </w:rPr>
              <w:t>程辉</w:t>
            </w:r>
          </w:p>
        </w:tc>
        <w:tc>
          <w:tcPr>
            <w:tcW w:w="2040" w:type="dxa"/>
            <w:vAlign w:val="center"/>
          </w:tcPr>
          <w:p w14:paraId="3149CF6A">
            <w:pPr>
              <w:adjustRightInd w:val="0"/>
              <w:snapToGrid w:val="0"/>
              <w:jc w:val="center"/>
              <w:rPr>
                <w:kern w:val="21"/>
                <w:szCs w:val="21"/>
              </w:rPr>
            </w:pPr>
            <w:r>
              <w:rPr>
                <w:kern w:val="21"/>
                <w:szCs w:val="21"/>
              </w:rPr>
              <w:t>联系方式</w:t>
            </w:r>
          </w:p>
        </w:tc>
        <w:tc>
          <w:tcPr>
            <w:tcW w:w="2942" w:type="dxa"/>
            <w:vAlign w:val="center"/>
          </w:tcPr>
          <w:p w14:paraId="6C928A0B">
            <w:pPr>
              <w:adjustRightInd w:val="0"/>
              <w:snapToGrid w:val="0"/>
              <w:jc w:val="center"/>
              <w:rPr>
                <w:rFonts w:hint="default" w:eastAsia="宋体"/>
                <w:kern w:val="21"/>
                <w:szCs w:val="21"/>
                <w:lang w:val="en-US" w:eastAsia="zh-CN"/>
              </w:rPr>
            </w:pPr>
            <w:r>
              <w:rPr>
                <w:rFonts w:hint="eastAsia"/>
                <w:kern w:val="21"/>
                <w:szCs w:val="21"/>
                <w:lang w:val="en-US" w:eastAsia="zh-CN"/>
              </w:rPr>
              <w:t>15138189010</w:t>
            </w:r>
          </w:p>
        </w:tc>
      </w:tr>
      <w:tr w14:paraId="2595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149D435E">
            <w:pPr>
              <w:adjustRightInd w:val="0"/>
              <w:snapToGrid w:val="0"/>
              <w:jc w:val="center"/>
              <w:rPr>
                <w:kern w:val="21"/>
                <w:szCs w:val="21"/>
              </w:rPr>
            </w:pPr>
            <w:r>
              <w:rPr>
                <w:kern w:val="21"/>
                <w:szCs w:val="21"/>
              </w:rPr>
              <w:t>建设地点</w:t>
            </w:r>
          </w:p>
        </w:tc>
        <w:tc>
          <w:tcPr>
            <w:tcW w:w="7442" w:type="dxa"/>
            <w:gridSpan w:val="3"/>
            <w:vAlign w:val="center"/>
          </w:tcPr>
          <w:p w14:paraId="4B36ED68">
            <w:pPr>
              <w:adjustRightInd w:val="0"/>
              <w:snapToGrid w:val="0"/>
              <w:jc w:val="center"/>
              <w:rPr>
                <w:rFonts w:hint="default" w:eastAsia="宋体"/>
                <w:kern w:val="21"/>
                <w:szCs w:val="21"/>
                <w:lang w:val="en-US" w:eastAsia="zh-CN"/>
              </w:rPr>
            </w:pPr>
            <w:r>
              <w:rPr>
                <w:rFonts w:hint="eastAsia"/>
                <w:kern w:val="21"/>
                <w:szCs w:val="21"/>
                <w:lang w:val="en-US" w:eastAsia="zh-CN"/>
              </w:rPr>
              <w:t>三门峡市灵宝市朱阳镇小河村</w:t>
            </w:r>
          </w:p>
        </w:tc>
      </w:tr>
      <w:tr w14:paraId="5F7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35C1BED2">
            <w:pPr>
              <w:adjustRightInd w:val="0"/>
              <w:snapToGrid w:val="0"/>
              <w:jc w:val="center"/>
              <w:rPr>
                <w:kern w:val="21"/>
                <w:szCs w:val="21"/>
              </w:rPr>
            </w:pPr>
            <w:r>
              <w:rPr>
                <w:kern w:val="21"/>
                <w:szCs w:val="21"/>
              </w:rPr>
              <w:t>地理坐标</w:t>
            </w:r>
          </w:p>
        </w:tc>
        <w:tc>
          <w:tcPr>
            <w:tcW w:w="7442" w:type="dxa"/>
            <w:gridSpan w:val="3"/>
            <w:vAlign w:val="center"/>
          </w:tcPr>
          <w:p w14:paraId="50C9DF13">
            <w:pPr>
              <w:adjustRightInd w:val="0"/>
              <w:snapToGrid w:val="0"/>
              <w:jc w:val="center"/>
              <w:rPr>
                <w:kern w:val="21"/>
                <w:szCs w:val="21"/>
              </w:rPr>
            </w:pPr>
            <w:r>
              <w:rPr>
                <w:kern w:val="21"/>
                <w:szCs w:val="21"/>
                <w:highlight w:val="none"/>
              </w:rPr>
              <w:t>（</w:t>
            </w:r>
            <w:r>
              <w:rPr>
                <w:kern w:val="21"/>
                <w:szCs w:val="21"/>
                <w:highlight w:val="none"/>
                <w:u w:val="single"/>
              </w:rPr>
              <w:t>113</w:t>
            </w:r>
            <w:r>
              <w:rPr>
                <w:kern w:val="21"/>
                <w:szCs w:val="21"/>
                <w:highlight w:val="none"/>
              </w:rPr>
              <w:t>度</w:t>
            </w:r>
            <w:r>
              <w:rPr>
                <w:rFonts w:hint="eastAsia"/>
                <w:kern w:val="21"/>
                <w:szCs w:val="21"/>
                <w:highlight w:val="none"/>
                <w:u w:val="single"/>
              </w:rPr>
              <w:t>37</w:t>
            </w:r>
            <w:r>
              <w:rPr>
                <w:kern w:val="21"/>
                <w:szCs w:val="21"/>
                <w:highlight w:val="none"/>
              </w:rPr>
              <w:t>分</w:t>
            </w:r>
            <w:r>
              <w:rPr>
                <w:rFonts w:hint="eastAsia"/>
                <w:kern w:val="21"/>
                <w:szCs w:val="21"/>
                <w:highlight w:val="none"/>
                <w:u w:val="single"/>
              </w:rPr>
              <w:t>41.706</w:t>
            </w:r>
            <w:r>
              <w:rPr>
                <w:kern w:val="21"/>
                <w:szCs w:val="21"/>
                <w:highlight w:val="none"/>
              </w:rPr>
              <w:t>秒，</w:t>
            </w:r>
            <w:r>
              <w:rPr>
                <w:kern w:val="21"/>
                <w:szCs w:val="21"/>
                <w:highlight w:val="none"/>
                <w:u w:val="single"/>
              </w:rPr>
              <w:t>34</w:t>
            </w:r>
            <w:r>
              <w:rPr>
                <w:kern w:val="21"/>
                <w:szCs w:val="21"/>
                <w:highlight w:val="none"/>
              </w:rPr>
              <w:t>度</w:t>
            </w:r>
            <w:r>
              <w:rPr>
                <w:kern w:val="21"/>
                <w:szCs w:val="21"/>
                <w:highlight w:val="none"/>
                <w:u w:val="single"/>
              </w:rPr>
              <w:t>4</w:t>
            </w:r>
            <w:r>
              <w:rPr>
                <w:rFonts w:hint="eastAsia"/>
                <w:kern w:val="21"/>
                <w:szCs w:val="21"/>
                <w:highlight w:val="none"/>
                <w:u w:val="single"/>
              </w:rPr>
              <w:t>6</w:t>
            </w:r>
            <w:r>
              <w:rPr>
                <w:kern w:val="21"/>
                <w:szCs w:val="21"/>
                <w:highlight w:val="none"/>
              </w:rPr>
              <w:t>分</w:t>
            </w:r>
            <w:r>
              <w:rPr>
                <w:rFonts w:hint="eastAsia"/>
                <w:kern w:val="21"/>
                <w:szCs w:val="21"/>
                <w:highlight w:val="none"/>
                <w:u w:val="single"/>
              </w:rPr>
              <w:t>17.083</w:t>
            </w:r>
            <w:r>
              <w:rPr>
                <w:kern w:val="21"/>
                <w:szCs w:val="21"/>
                <w:highlight w:val="none"/>
              </w:rPr>
              <w:t>秒）</w:t>
            </w:r>
          </w:p>
        </w:tc>
      </w:tr>
      <w:tr w14:paraId="438C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1D04A346">
            <w:pPr>
              <w:adjustRightInd w:val="0"/>
              <w:snapToGrid w:val="0"/>
              <w:jc w:val="center"/>
              <w:rPr>
                <w:kern w:val="21"/>
                <w:szCs w:val="21"/>
              </w:rPr>
            </w:pPr>
            <w:r>
              <w:rPr>
                <w:kern w:val="21"/>
                <w:szCs w:val="21"/>
              </w:rPr>
              <w:t>国民经济行业类别</w:t>
            </w:r>
          </w:p>
        </w:tc>
        <w:tc>
          <w:tcPr>
            <w:tcW w:w="2460" w:type="dxa"/>
            <w:vAlign w:val="center"/>
          </w:tcPr>
          <w:p w14:paraId="5B3E1C87">
            <w:pPr>
              <w:keepNext w:val="0"/>
              <w:keepLines w:val="0"/>
              <w:widowControl/>
              <w:suppressLineNumbers w:val="0"/>
              <w:jc w:val="center"/>
              <w:rPr>
                <w:kern w:val="21"/>
                <w:szCs w:val="21"/>
              </w:rPr>
            </w:pPr>
            <w:r>
              <w:rPr>
                <w:rFonts w:hint="default" w:ascii="Times New Roman" w:hAnsi="Times New Roman" w:eastAsia="宋体" w:cs="Times New Roman"/>
                <w:color w:val="000000"/>
                <w:kern w:val="0"/>
                <w:sz w:val="21"/>
                <w:szCs w:val="21"/>
                <w:lang w:val="en-US" w:eastAsia="zh-CN" w:bidi="ar"/>
              </w:rPr>
              <w:t xml:space="preserve">N7723 </w:t>
            </w:r>
            <w:r>
              <w:rPr>
                <w:rFonts w:hint="eastAsia" w:ascii="宋体" w:hAnsi="宋体" w:eastAsia="宋体" w:cs="宋体"/>
                <w:color w:val="000000"/>
                <w:kern w:val="0"/>
                <w:sz w:val="21"/>
                <w:szCs w:val="21"/>
                <w:lang w:val="en-US" w:eastAsia="zh-CN" w:bidi="ar"/>
              </w:rPr>
              <w:t>固体废物治理</w:t>
            </w:r>
          </w:p>
        </w:tc>
        <w:tc>
          <w:tcPr>
            <w:tcW w:w="2040" w:type="dxa"/>
            <w:vAlign w:val="center"/>
          </w:tcPr>
          <w:p w14:paraId="27CE9C67">
            <w:pPr>
              <w:adjustRightInd w:val="0"/>
              <w:snapToGrid w:val="0"/>
              <w:jc w:val="center"/>
              <w:rPr>
                <w:kern w:val="21"/>
                <w:szCs w:val="21"/>
              </w:rPr>
            </w:pPr>
            <w:bookmarkStart w:id="4" w:name="_Hlk49843745"/>
            <w:r>
              <w:rPr>
                <w:kern w:val="21"/>
                <w:szCs w:val="21"/>
              </w:rPr>
              <w:t>建设项目行业类别</w:t>
            </w:r>
            <w:bookmarkEnd w:id="4"/>
          </w:p>
        </w:tc>
        <w:tc>
          <w:tcPr>
            <w:tcW w:w="2942" w:type="dxa"/>
            <w:vAlign w:val="center"/>
          </w:tcPr>
          <w:p w14:paraId="204D3F89">
            <w:pPr>
              <w:keepNext w:val="0"/>
              <w:keepLines w:val="0"/>
              <w:widowControl/>
              <w:suppressLineNumbers w:val="0"/>
              <w:jc w:val="center"/>
              <w:rPr>
                <w:kern w:val="21"/>
                <w:szCs w:val="21"/>
              </w:rPr>
            </w:pPr>
            <w:r>
              <w:rPr>
                <w:rFonts w:hint="eastAsia" w:ascii="宋体" w:hAnsi="宋体" w:eastAsia="宋体" w:cs="宋体"/>
                <w:color w:val="000000"/>
                <w:kern w:val="0"/>
                <w:sz w:val="21"/>
                <w:szCs w:val="21"/>
                <w:lang w:val="en-US" w:eastAsia="zh-CN" w:bidi="ar"/>
              </w:rPr>
              <w:t>四十七、</w:t>
            </w:r>
            <w:r>
              <w:rPr>
                <w:rFonts w:hint="default" w:ascii="Times New Roman" w:hAnsi="Times New Roman" w:eastAsia="宋体" w:cs="Times New Roman"/>
                <w:color w:val="000000"/>
                <w:kern w:val="0"/>
                <w:sz w:val="21"/>
                <w:szCs w:val="21"/>
                <w:lang w:val="en-US" w:eastAsia="zh-CN" w:bidi="ar"/>
              </w:rPr>
              <w:t xml:space="preserve">103 </w:t>
            </w:r>
            <w:r>
              <w:rPr>
                <w:rFonts w:hint="eastAsia" w:ascii="宋体" w:hAnsi="宋体" w:eastAsia="宋体" w:cs="宋体"/>
                <w:color w:val="000000"/>
                <w:kern w:val="0"/>
                <w:sz w:val="21"/>
                <w:szCs w:val="21"/>
                <w:lang w:val="en-US" w:eastAsia="zh-CN" w:bidi="ar"/>
              </w:rPr>
              <w:t>一般工业固体废物（含污水处理污泥）、建筑施工废弃物处置及综合利用</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其他 </w:t>
            </w:r>
          </w:p>
        </w:tc>
      </w:tr>
      <w:tr w14:paraId="40F2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4C8798FC">
            <w:pPr>
              <w:adjustRightInd w:val="0"/>
              <w:snapToGrid w:val="0"/>
              <w:jc w:val="center"/>
              <w:rPr>
                <w:kern w:val="21"/>
                <w:szCs w:val="21"/>
              </w:rPr>
            </w:pPr>
            <w:r>
              <w:rPr>
                <w:kern w:val="21"/>
                <w:szCs w:val="21"/>
              </w:rPr>
              <w:t>建设性质</w:t>
            </w:r>
          </w:p>
        </w:tc>
        <w:tc>
          <w:tcPr>
            <w:tcW w:w="2460" w:type="dxa"/>
            <w:vAlign w:val="center"/>
          </w:tcPr>
          <w:p w14:paraId="41245943">
            <w:pPr>
              <w:adjustRightInd w:val="0"/>
              <w:snapToGrid w:val="0"/>
              <w:jc w:val="left"/>
              <w:rPr>
                <w:kern w:val="21"/>
                <w:szCs w:val="21"/>
              </w:rPr>
            </w:pPr>
            <w:r>
              <w:rPr>
                <w:rFonts w:hint="eastAsia"/>
                <w:kern w:val="21"/>
                <w:szCs w:val="21"/>
                <w:lang w:eastAsia="zh-CN"/>
              </w:rPr>
              <w:t>☑</w:t>
            </w:r>
            <w:r>
              <w:rPr>
                <w:kern w:val="21"/>
                <w:szCs w:val="21"/>
              </w:rPr>
              <w:t>新建（迁建）</w:t>
            </w:r>
          </w:p>
          <w:p w14:paraId="00C86AA5">
            <w:pPr>
              <w:adjustRightInd w:val="0"/>
              <w:snapToGrid w:val="0"/>
              <w:jc w:val="left"/>
              <w:rPr>
                <w:kern w:val="21"/>
                <w:szCs w:val="21"/>
              </w:rPr>
            </w:pPr>
            <w:r>
              <w:rPr>
                <w:rFonts w:hint="eastAsia" w:ascii="MS Gothic" w:hAnsi="MS Gothic" w:cs="MS Gothic"/>
                <w:kern w:val="21"/>
                <w:szCs w:val="21"/>
                <w:lang w:eastAsia="zh-CN"/>
              </w:rPr>
              <w:t>□</w:t>
            </w:r>
            <w:r>
              <w:rPr>
                <w:kern w:val="21"/>
                <w:szCs w:val="21"/>
              </w:rPr>
              <w:t>改建</w:t>
            </w:r>
          </w:p>
          <w:p w14:paraId="51573BE4">
            <w:pPr>
              <w:adjustRightInd w:val="0"/>
              <w:snapToGrid w:val="0"/>
              <w:jc w:val="left"/>
              <w:rPr>
                <w:kern w:val="21"/>
                <w:szCs w:val="21"/>
              </w:rPr>
            </w:pPr>
            <w:r>
              <w:rPr>
                <w:rFonts w:hint="eastAsia"/>
                <w:kern w:val="21"/>
                <w:szCs w:val="21"/>
                <w:lang w:eastAsia="zh-CN"/>
              </w:rPr>
              <w:t>□</w:t>
            </w:r>
            <w:r>
              <w:rPr>
                <w:kern w:val="21"/>
                <w:szCs w:val="21"/>
              </w:rPr>
              <w:t>扩建</w:t>
            </w:r>
          </w:p>
          <w:p w14:paraId="44E13CFD">
            <w:pPr>
              <w:adjustRightInd w:val="0"/>
              <w:snapToGrid w:val="0"/>
              <w:jc w:val="left"/>
              <w:rPr>
                <w:kern w:val="21"/>
                <w:szCs w:val="21"/>
              </w:rPr>
            </w:pPr>
            <w:r>
              <w:rPr>
                <w:rFonts w:hint="eastAsia"/>
                <w:kern w:val="21"/>
                <w:szCs w:val="21"/>
                <w:lang w:eastAsia="zh-CN"/>
              </w:rPr>
              <w:t>□</w:t>
            </w:r>
            <w:r>
              <w:rPr>
                <w:kern w:val="21"/>
                <w:szCs w:val="21"/>
              </w:rPr>
              <w:t>技术改造</w:t>
            </w:r>
          </w:p>
        </w:tc>
        <w:tc>
          <w:tcPr>
            <w:tcW w:w="2040" w:type="dxa"/>
            <w:vAlign w:val="center"/>
          </w:tcPr>
          <w:p w14:paraId="04964A31">
            <w:pPr>
              <w:adjustRightInd w:val="0"/>
              <w:snapToGrid w:val="0"/>
              <w:jc w:val="left"/>
              <w:rPr>
                <w:kern w:val="21"/>
                <w:szCs w:val="21"/>
              </w:rPr>
            </w:pPr>
            <w:r>
              <w:rPr>
                <w:kern w:val="21"/>
                <w:szCs w:val="21"/>
              </w:rPr>
              <w:t>建设项目申报情形</w:t>
            </w:r>
          </w:p>
        </w:tc>
        <w:tc>
          <w:tcPr>
            <w:tcW w:w="2942" w:type="dxa"/>
            <w:vAlign w:val="center"/>
          </w:tcPr>
          <w:p w14:paraId="1765BC41">
            <w:pPr>
              <w:adjustRightInd w:val="0"/>
              <w:snapToGrid w:val="0"/>
              <w:jc w:val="left"/>
              <w:rPr>
                <w:kern w:val="21"/>
                <w:szCs w:val="21"/>
              </w:rPr>
            </w:pPr>
            <w:r>
              <w:rPr>
                <w:rFonts w:hint="eastAsia" w:ascii="MS Gothic" w:hAnsi="MS Gothic" w:eastAsia="MS Gothic" w:cs="MS Gothic"/>
                <w:kern w:val="21"/>
                <w:szCs w:val="21"/>
              </w:rPr>
              <w:t>☑</w:t>
            </w:r>
            <w:r>
              <w:rPr>
                <w:kern w:val="21"/>
                <w:szCs w:val="21"/>
              </w:rPr>
              <w:t>首次申报项目</w:t>
            </w:r>
          </w:p>
          <w:p w14:paraId="2B90551D">
            <w:pPr>
              <w:adjustRightInd w:val="0"/>
              <w:snapToGrid w:val="0"/>
              <w:jc w:val="left"/>
              <w:rPr>
                <w:kern w:val="21"/>
                <w:szCs w:val="21"/>
              </w:rPr>
            </w:pPr>
            <w:r>
              <w:rPr>
                <w:kern w:val="21"/>
                <w:szCs w:val="21"/>
              </w:rPr>
              <w:t>□不予批准后再次申报项目</w:t>
            </w:r>
          </w:p>
          <w:p w14:paraId="07ED3A95">
            <w:pPr>
              <w:adjustRightInd w:val="0"/>
              <w:snapToGrid w:val="0"/>
              <w:jc w:val="left"/>
              <w:rPr>
                <w:kern w:val="21"/>
                <w:szCs w:val="21"/>
              </w:rPr>
            </w:pPr>
            <w:r>
              <w:rPr>
                <w:kern w:val="21"/>
                <w:szCs w:val="21"/>
              </w:rPr>
              <w:t>□超五年重新审核项目</w:t>
            </w:r>
          </w:p>
          <w:p w14:paraId="4F2582C4">
            <w:pPr>
              <w:adjustRightInd w:val="0"/>
              <w:snapToGrid w:val="0"/>
              <w:jc w:val="left"/>
              <w:rPr>
                <w:kern w:val="21"/>
                <w:szCs w:val="21"/>
              </w:rPr>
            </w:pPr>
            <w:r>
              <w:rPr>
                <w:kern w:val="21"/>
                <w:szCs w:val="21"/>
              </w:rPr>
              <w:t>□重大变动重新报批项目</w:t>
            </w:r>
          </w:p>
        </w:tc>
      </w:tr>
      <w:tr w14:paraId="13E4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42D9F304">
            <w:pPr>
              <w:adjustRightInd w:val="0"/>
              <w:snapToGrid w:val="0"/>
              <w:jc w:val="center"/>
              <w:rPr>
                <w:kern w:val="21"/>
                <w:szCs w:val="21"/>
              </w:rPr>
            </w:pPr>
            <w:r>
              <w:rPr>
                <w:kern w:val="21"/>
                <w:szCs w:val="21"/>
              </w:rPr>
              <w:t>项目备案部门</w:t>
            </w:r>
          </w:p>
        </w:tc>
        <w:tc>
          <w:tcPr>
            <w:tcW w:w="2460" w:type="dxa"/>
            <w:vAlign w:val="center"/>
          </w:tcPr>
          <w:p w14:paraId="23F035C2">
            <w:pPr>
              <w:adjustRightInd w:val="0"/>
              <w:snapToGrid w:val="0"/>
              <w:jc w:val="center"/>
              <w:rPr>
                <w:kern w:val="21"/>
                <w:szCs w:val="21"/>
              </w:rPr>
            </w:pPr>
            <w:r>
              <w:rPr>
                <w:rFonts w:hint="eastAsia"/>
                <w:kern w:val="21"/>
                <w:szCs w:val="21"/>
                <w:lang w:val="en-US" w:eastAsia="zh-CN"/>
              </w:rPr>
              <w:t>灵宝</w:t>
            </w:r>
            <w:r>
              <w:rPr>
                <w:kern w:val="21"/>
                <w:szCs w:val="21"/>
              </w:rPr>
              <w:t>市发展和改革委员会</w:t>
            </w:r>
          </w:p>
        </w:tc>
        <w:tc>
          <w:tcPr>
            <w:tcW w:w="2040" w:type="dxa"/>
            <w:vAlign w:val="center"/>
          </w:tcPr>
          <w:p w14:paraId="6D461648">
            <w:pPr>
              <w:adjustRightInd w:val="0"/>
              <w:snapToGrid w:val="0"/>
              <w:jc w:val="center"/>
              <w:rPr>
                <w:kern w:val="21"/>
                <w:szCs w:val="21"/>
              </w:rPr>
            </w:pPr>
            <w:r>
              <w:rPr>
                <w:kern w:val="21"/>
                <w:szCs w:val="21"/>
              </w:rPr>
              <w:t>项目备案文号</w:t>
            </w:r>
          </w:p>
        </w:tc>
        <w:tc>
          <w:tcPr>
            <w:tcW w:w="2942" w:type="dxa"/>
            <w:vAlign w:val="center"/>
          </w:tcPr>
          <w:p w14:paraId="12C03D78">
            <w:pPr>
              <w:adjustRightInd w:val="0"/>
              <w:snapToGrid w:val="0"/>
              <w:jc w:val="center"/>
              <w:rPr>
                <w:kern w:val="21"/>
                <w:szCs w:val="21"/>
              </w:rPr>
            </w:pPr>
            <w:r>
              <w:rPr>
                <w:rFonts w:hint="eastAsia"/>
                <w:kern w:val="21"/>
                <w:szCs w:val="21"/>
                <w:lang w:val="en-US" w:eastAsia="zh-CN"/>
              </w:rPr>
              <w:t>2308-411282-04-05-736348</w:t>
            </w:r>
          </w:p>
        </w:tc>
      </w:tr>
      <w:tr w14:paraId="0793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6366FE69">
            <w:pPr>
              <w:adjustRightInd w:val="0"/>
              <w:snapToGrid w:val="0"/>
              <w:jc w:val="center"/>
              <w:rPr>
                <w:kern w:val="21"/>
                <w:szCs w:val="21"/>
              </w:rPr>
            </w:pPr>
            <w:r>
              <w:rPr>
                <w:kern w:val="21"/>
                <w:szCs w:val="21"/>
              </w:rPr>
              <w:t>总投资（万元）</w:t>
            </w:r>
          </w:p>
        </w:tc>
        <w:tc>
          <w:tcPr>
            <w:tcW w:w="2460" w:type="dxa"/>
            <w:vAlign w:val="center"/>
          </w:tcPr>
          <w:p w14:paraId="7B4F17ED">
            <w:pPr>
              <w:adjustRightInd w:val="0"/>
              <w:snapToGrid w:val="0"/>
              <w:jc w:val="center"/>
              <w:rPr>
                <w:rFonts w:hint="default" w:eastAsia="宋体"/>
                <w:kern w:val="21"/>
                <w:szCs w:val="21"/>
                <w:lang w:val="en-US" w:eastAsia="zh-CN"/>
              </w:rPr>
            </w:pPr>
            <w:r>
              <w:rPr>
                <w:rFonts w:hint="eastAsia"/>
                <w:kern w:val="21"/>
                <w:szCs w:val="21"/>
                <w:lang w:val="en-US" w:eastAsia="zh-CN"/>
              </w:rPr>
              <w:t>554.7</w:t>
            </w:r>
          </w:p>
        </w:tc>
        <w:tc>
          <w:tcPr>
            <w:tcW w:w="2040" w:type="dxa"/>
            <w:tcMar>
              <w:top w:w="16" w:type="dxa"/>
              <w:left w:w="16" w:type="dxa"/>
              <w:right w:w="16" w:type="dxa"/>
            </w:tcMar>
            <w:vAlign w:val="center"/>
          </w:tcPr>
          <w:p w14:paraId="38B21690">
            <w:pPr>
              <w:adjustRightInd w:val="0"/>
              <w:snapToGrid w:val="0"/>
              <w:jc w:val="center"/>
              <w:rPr>
                <w:kern w:val="21"/>
                <w:szCs w:val="21"/>
              </w:rPr>
            </w:pPr>
            <w:r>
              <w:rPr>
                <w:kern w:val="21"/>
                <w:szCs w:val="21"/>
              </w:rPr>
              <w:t>环保投资（万元）</w:t>
            </w:r>
          </w:p>
        </w:tc>
        <w:tc>
          <w:tcPr>
            <w:tcW w:w="2942" w:type="dxa"/>
            <w:vAlign w:val="center"/>
          </w:tcPr>
          <w:p w14:paraId="1F3192A4">
            <w:pPr>
              <w:adjustRightInd w:val="0"/>
              <w:snapToGrid w:val="0"/>
              <w:jc w:val="center"/>
              <w:rPr>
                <w:rFonts w:hint="default" w:eastAsia="宋体"/>
                <w:kern w:val="21"/>
                <w:szCs w:val="21"/>
                <w:lang w:val="en-US" w:eastAsia="zh-CN"/>
              </w:rPr>
            </w:pPr>
            <w:r>
              <w:rPr>
                <w:rFonts w:hint="eastAsia"/>
                <w:kern w:val="21"/>
                <w:szCs w:val="21"/>
                <w:lang w:val="en-US" w:eastAsia="zh-CN"/>
              </w:rPr>
              <w:t>30.1</w:t>
            </w:r>
          </w:p>
        </w:tc>
      </w:tr>
      <w:tr w14:paraId="3A5C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90" w:hRule="atLeast"/>
          <w:jc w:val="center"/>
        </w:trPr>
        <w:tc>
          <w:tcPr>
            <w:tcW w:w="1638" w:type="dxa"/>
            <w:tcMar>
              <w:top w:w="16" w:type="dxa"/>
              <w:left w:w="16" w:type="dxa"/>
              <w:right w:w="16" w:type="dxa"/>
            </w:tcMar>
            <w:vAlign w:val="center"/>
          </w:tcPr>
          <w:p w14:paraId="328CC515">
            <w:pPr>
              <w:adjustRightInd w:val="0"/>
              <w:snapToGrid w:val="0"/>
              <w:jc w:val="center"/>
              <w:rPr>
                <w:kern w:val="21"/>
                <w:szCs w:val="21"/>
              </w:rPr>
            </w:pPr>
            <w:r>
              <w:rPr>
                <w:kern w:val="21"/>
                <w:szCs w:val="21"/>
              </w:rPr>
              <w:t>环保投资占比（%）</w:t>
            </w:r>
          </w:p>
        </w:tc>
        <w:tc>
          <w:tcPr>
            <w:tcW w:w="2460" w:type="dxa"/>
            <w:vAlign w:val="center"/>
          </w:tcPr>
          <w:p w14:paraId="0D42FF5E">
            <w:pPr>
              <w:adjustRightInd w:val="0"/>
              <w:snapToGrid w:val="0"/>
              <w:jc w:val="center"/>
              <w:rPr>
                <w:rFonts w:hint="default" w:eastAsia="宋体"/>
                <w:kern w:val="21"/>
                <w:szCs w:val="21"/>
                <w:lang w:val="en-US" w:eastAsia="zh-CN"/>
              </w:rPr>
            </w:pPr>
            <w:r>
              <w:rPr>
                <w:rFonts w:hint="eastAsia"/>
                <w:kern w:val="21"/>
                <w:szCs w:val="21"/>
                <w:lang w:val="en-US" w:eastAsia="zh-CN"/>
              </w:rPr>
              <w:t>5.43</w:t>
            </w:r>
          </w:p>
        </w:tc>
        <w:tc>
          <w:tcPr>
            <w:tcW w:w="2040" w:type="dxa"/>
            <w:tcMar>
              <w:top w:w="16" w:type="dxa"/>
              <w:left w:w="16" w:type="dxa"/>
              <w:right w:w="16" w:type="dxa"/>
            </w:tcMar>
            <w:vAlign w:val="center"/>
          </w:tcPr>
          <w:p w14:paraId="40167387">
            <w:pPr>
              <w:adjustRightInd w:val="0"/>
              <w:snapToGrid w:val="0"/>
              <w:jc w:val="center"/>
              <w:rPr>
                <w:kern w:val="21"/>
                <w:szCs w:val="21"/>
              </w:rPr>
            </w:pPr>
            <w:r>
              <w:rPr>
                <w:kern w:val="21"/>
                <w:szCs w:val="21"/>
              </w:rPr>
              <w:t>施工工期</w:t>
            </w:r>
          </w:p>
        </w:tc>
        <w:tc>
          <w:tcPr>
            <w:tcW w:w="2942" w:type="dxa"/>
            <w:vAlign w:val="center"/>
          </w:tcPr>
          <w:p w14:paraId="49E64571">
            <w:pPr>
              <w:adjustRightInd w:val="0"/>
              <w:snapToGrid w:val="0"/>
              <w:jc w:val="center"/>
              <w:rPr>
                <w:rFonts w:hint="eastAsia" w:eastAsia="宋体"/>
                <w:kern w:val="21"/>
                <w:szCs w:val="21"/>
                <w:lang w:val="en-US" w:eastAsia="zh-CN"/>
              </w:rPr>
            </w:pPr>
            <w:r>
              <w:rPr>
                <w:rFonts w:hint="eastAsia"/>
                <w:kern w:val="21"/>
                <w:szCs w:val="21"/>
                <w:lang w:val="en-US" w:eastAsia="zh-CN"/>
              </w:rPr>
              <w:t>/</w:t>
            </w:r>
          </w:p>
        </w:tc>
      </w:tr>
      <w:tr w14:paraId="0C9F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148" w:hRule="atLeast"/>
          <w:jc w:val="center"/>
        </w:trPr>
        <w:tc>
          <w:tcPr>
            <w:tcW w:w="1638" w:type="dxa"/>
            <w:tcMar>
              <w:top w:w="16" w:type="dxa"/>
              <w:left w:w="16" w:type="dxa"/>
              <w:right w:w="16" w:type="dxa"/>
            </w:tcMar>
            <w:vAlign w:val="center"/>
          </w:tcPr>
          <w:p w14:paraId="1062A9E4">
            <w:pPr>
              <w:adjustRightInd w:val="0"/>
              <w:snapToGrid w:val="0"/>
              <w:jc w:val="center"/>
              <w:rPr>
                <w:kern w:val="21"/>
                <w:szCs w:val="21"/>
              </w:rPr>
            </w:pPr>
            <w:r>
              <w:rPr>
                <w:kern w:val="21"/>
                <w:szCs w:val="21"/>
              </w:rPr>
              <w:t>是否开工建设</w:t>
            </w:r>
          </w:p>
        </w:tc>
        <w:tc>
          <w:tcPr>
            <w:tcW w:w="2460" w:type="dxa"/>
            <w:vAlign w:val="center"/>
          </w:tcPr>
          <w:p w14:paraId="20E9CD7B">
            <w:pPr>
              <w:adjustRightInd w:val="0"/>
              <w:snapToGrid w:val="0"/>
              <w:jc w:val="left"/>
              <w:rPr>
                <w:kern w:val="21"/>
                <w:szCs w:val="21"/>
              </w:rPr>
            </w:pPr>
            <w:r>
              <w:rPr>
                <w:rFonts w:hint="eastAsia" w:ascii="MS Gothic" w:hAnsi="MS Gothic" w:cs="MS Gothic"/>
                <w:kern w:val="21"/>
                <w:szCs w:val="21"/>
                <w:lang w:eastAsia="zh-CN"/>
              </w:rPr>
              <w:t>☑</w:t>
            </w:r>
            <w:r>
              <w:rPr>
                <w:kern w:val="21"/>
                <w:szCs w:val="21"/>
              </w:rPr>
              <w:t>否</w:t>
            </w:r>
          </w:p>
          <w:p w14:paraId="47266D9A">
            <w:pPr>
              <w:adjustRightInd w:val="0"/>
              <w:snapToGrid w:val="0"/>
              <w:jc w:val="left"/>
              <w:rPr>
                <w:kern w:val="21"/>
                <w:szCs w:val="21"/>
                <w:u w:val="single"/>
              </w:rPr>
            </w:pPr>
            <w:r>
              <w:rPr>
                <w:rFonts w:hint="eastAsia"/>
                <w:kern w:val="21"/>
                <w:szCs w:val="21"/>
                <w:lang w:eastAsia="zh-CN"/>
              </w:rPr>
              <w:t>□</w:t>
            </w:r>
            <w:r>
              <w:rPr>
                <w:kern w:val="21"/>
                <w:szCs w:val="21"/>
              </w:rPr>
              <w:t>是：</w:t>
            </w:r>
            <w:r>
              <w:rPr>
                <w:kern w:val="21"/>
                <w:szCs w:val="21"/>
                <w:u w:val="single"/>
              </w:rPr>
              <w:t xml:space="preserve">  </w:t>
            </w:r>
            <w:r>
              <w:rPr>
                <w:rFonts w:hint="eastAsia"/>
                <w:kern w:val="21"/>
                <w:szCs w:val="21"/>
                <w:u w:val="single"/>
                <w:lang w:val="en-US" w:eastAsia="zh-CN"/>
              </w:rPr>
              <w:t xml:space="preserve">           </w:t>
            </w:r>
            <w:r>
              <w:rPr>
                <w:kern w:val="21"/>
                <w:szCs w:val="21"/>
                <w:u w:val="single"/>
              </w:rPr>
              <w:t xml:space="preserve"> </w:t>
            </w:r>
          </w:p>
        </w:tc>
        <w:tc>
          <w:tcPr>
            <w:tcW w:w="2040" w:type="dxa"/>
            <w:tcMar>
              <w:top w:w="16" w:type="dxa"/>
              <w:left w:w="16" w:type="dxa"/>
              <w:right w:w="16" w:type="dxa"/>
            </w:tcMar>
            <w:vAlign w:val="center"/>
          </w:tcPr>
          <w:p w14:paraId="73564767">
            <w:pPr>
              <w:adjustRightInd w:val="0"/>
              <w:snapToGrid w:val="0"/>
              <w:jc w:val="center"/>
              <w:rPr>
                <w:kern w:val="21"/>
                <w:szCs w:val="21"/>
              </w:rPr>
            </w:pPr>
            <w:r>
              <w:rPr>
                <w:kern w:val="21"/>
                <w:szCs w:val="21"/>
              </w:rPr>
              <w:t>用地面积（m</w:t>
            </w:r>
            <w:r>
              <w:rPr>
                <w:kern w:val="21"/>
                <w:szCs w:val="21"/>
                <w:vertAlign w:val="superscript"/>
              </w:rPr>
              <w:t>2</w:t>
            </w:r>
            <w:r>
              <w:rPr>
                <w:kern w:val="21"/>
                <w:szCs w:val="21"/>
              </w:rPr>
              <w:t>）</w:t>
            </w:r>
          </w:p>
        </w:tc>
        <w:tc>
          <w:tcPr>
            <w:tcW w:w="2942" w:type="dxa"/>
            <w:vAlign w:val="center"/>
          </w:tcPr>
          <w:p w14:paraId="6FAB1A4B">
            <w:pPr>
              <w:adjustRightInd w:val="0"/>
              <w:snapToGrid w:val="0"/>
              <w:jc w:val="center"/>
              <w:rPr>
                <w:rFonts w:hint="default" w:eastAsia="宋体"/>
                <w:kern w:val="21"/>
                <w:szCs w:val="21"/>
                <w:lang w:val="en-US" w:eastAsia="zh-CN"/>
              </w:rPr>
            </w:pPr>
            <w:r>
              <w:rPr>
                <w:rFonts w:hint="eastAsia"/>
                <w:kern w:val="21"/>
                <w:szCs w:val="21"/>
                <w:lang w:val="en-US" w:eastAsia="zh-CN"/>
              </w:rPr>
              <w:t>1506.4m</w:t>
            </w:r>
            <w:r>
              <w:rPr>
                <w:rFonts w:hint="eastAsia"/>
                <w:kern w:val="21"/>
                <w:szCs w:val="21"/>
                <w:vertAlign w:val="superscript"/>
                <w:lang w:val="en-US" w:eastAsia="zh-CN"/>
              </w:rPr>
              <w:t>2</w:t>
            </w:r>
            <w:r>
              <w:rPr>
                <w:rFonts w:hint="eastAsia"/>
                <w:lang w:eastAsia="zh-CN"/>
              </w:rPr>
              <w:t>（</w:t>
            </w:r>
            <w:r>
              <w:rPr>
                <w:rFonts w:hint="eastAsia"/>
                <w:lang w:val="en-US" w:eastAsia="zh-CN"/>
              </w:rPr>
              <w:t>原有采矿用地</w:t>
            </w:r>
            <w:r>
              <w:rPr>
                <w:rFonts w:hint="eastAsia"/>
                <w:lang w:eastAsia="zh-CN"/>
              </w:rPr>
              <w:t>）</w:t>
            </w:r>
          </w:p>
        </w:tc>
      </w:tr>
      <w:tr w14:paraId="587C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rPr>
          <w:trHeight w:val="494" w:hRule="atLeast"/>
          <w:jc w:val="center"/>
        </w:trPr>
        <w:tc>
          <w:tcPr>
            <w:tcW w:w="1638" w:type="dxa"/>
            <w:vAlign w:val="center"/>
          </w:tcPr>
          <w:p w14:paraId="4D06783A">
            <w:pPr>
              <w:adjustRightInd w:val="0"/>
              <w:snapToGrid w:val="0"/>
              <w:jc w:val="center"/>
              <w:rPr>
                <w:kern w:val="21"/>
                <w:szCs w:val="21"/>
              </w:rPr>
            </w:pPr>
            <w:r>
              <w:rPr>
                <w:kern w:val="21"/>
                <w:szCs w:val="21"/>
              </w:rPr>
              <w:t>专项评价设置</w:t>
            </w:r>
          </w:p>
        </w:tc>
        <w:tc>
          <w:tcPr>
            <w:tcW w:w="7442" w:type="dxa"/>
            <w:gridSpan w:val="3"/>
            <w:vAlign w:val="center"/>
          </w:tcPr>
          <w:p w14:paraId="42270419">
            <w:pPr>
              <w:adjustRightInd w:val="0"/>
              <w:snapToGrid w:val="0"/>
              <w:jc w:val="center"/>
              <w:rPr>
                <w:kern w:val="21"/>
                <w:szCs w:val="21"/>
              </w:rPr>
            </w:pPr>
            <w:r>
              <w:rPr>
                <w:kern w:val="21"/>
                <w:szCs w:val="21"/>
              </w:rPr>
              <w:t>无</w:t>
            </w:r>
          </w:p>
        </w:tc>
      </w:tr>
      <w:tr w14:paraId="3FC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rPr>
          <w:trHeight w:val="916" w:hRule="atLeast"/>
          <w:jc w:val="center"/>
        </w:trPr>
        <w:tc>
          <w:tcPr>
            <w:tcW w:w="1638" w:type="dxa"/>
            <w:vAlign w:val="center"/>
          </w:tcPr>
          <w:p w14:paraId="7EBA2281">
            <w:pPr>
              <w:adjustRightInd w:val="0"/>
              <w:snapToGrid w:val="0"/>
              <w:jc w:val="center"/>
              <w:rPr>
                <w:kern w:val="21"/>
                <w:szCs w:val="21"/>
                <w:highlight w:val="none"/>
              </w:rPr>
            </w:pPr>
            <w:r>
              <w:rPr>
                <w:kern w:val="21"/>
                <w:szCs w:val="21"/>
                <w:highlight w:val="none"/>
              </w:rPr>
              <w:t>规划情况</w:t>
            </w:r>
          </w:p>
        </w:tc>
        <w:tc>
          <w:tcPr>
            <w:tcW w:w="7442" w:type="dxa"/>
            <w:gridSpan w:val="3"/>
            <w:vAlign w:val="center"/>
          </w:tcPr>
          <w:p w14:paraId="6B1A915C">
            <w:pPr>
              <w:adjustRightInd w:val="0"/>
              <w:snapToGrid w:val="0"/>
              <w:jc w:val="left"/>
              <w:rPr>
                <w:rFonts w:hint="eastAsia"/>
                <w:kern w:val="21"/>
                <w:szCs w:val="21"/>
                <w:lang w:val="en-US" w:eastAsia="zh-CN"/>
              </w:rPr>
            </w:pPr>
            <w:r>
              <w:rPr>
                <w:rFonts w:hint="eastAsia"/>
                <w:kern w:val="21"/>
                <w:szCs w:val="21"/>
                <w:lang w:val="en-US" w:eastAsia="zh-CN"/>
              </w:rPr>
              <w:t>1、《灵宝市矿产资源总体规划》(2021年—2025年)</w:t>
            </w:r>
          </w:p>
          <w:p w14:paraId="35D8F0A8">
            <w:pPr>
              <w:adjustRightInd w:val="0"/>
              <w:snapToGrid w:val="0"/>
              <w:jc w:val="left"/>
              <w:rPr>
                <w:rFonts w:hint="default"/>
                <w:lang w:val="en-US" w:eastAsia="zh-CN"/>
              </w:rPr>
            </w:pPr>
            <w:r>
              <w:rPr>
                <w:rFonts w:hint="eastAsia"/>
                <w:kern w:val="21"/>
                <w:szCs w:val="21"/>
                <w:lang w:val="en-US" w:eastAsia="zh-CN"/>
              </w:rPr>
              <w:t>2、《灵宝市城乡总体规划》（2016-2035）</w:t>
            </w:r>
          </w:p>
        </w:tc>
      </w:tr>
      <w:tr w14:paraId="5AF3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rPr>
          <w:trHeight w:val="90" w:hRule="atLeast"/>
          <w:jc w:val="center"/>
        </w:trPr>
        <w:tc>
          <w:tcPr>
            <w:tcW w:w="1638" w:type="dxa"/>
            <w:vAlign w:val="center"/>
          </w:tcPr>
          <w:p w14:paraId="3213FD25">
            <w:pPr>
              <w:adjustRightInd w:val="0"/>
              <w:snapToGrid w:val="0"/>
              <w:jc w:val="center"/>
              <w:rPr>
                <w:kern w:val="21"/>
                <w:szCs w:val="21"/>
                <w:highlight w:val="none"/>
              </w:rPr>
            </w:pPr>
            <w:r>
              <w:rPr>
                <w:kern w:val="21"/>
                <w:szCs w:val="21"/>
                <w:highlight w:val="none"/>
              </w:rPr>
              <w:t>规划环境影响评价情况</w:t>
            </w:r>
          </w:p>
        </w:tc>
        <w:tc>
          <w:tcPr>
            <w:tcW w:w="7442" w:type="dxa"/>
            <w:gridSpan w:val="3"/>
            <w:vAlign w:val="center"/>
          </w:tcPr>
          <w:p w14:paraId="090F9209">
            <w:pPr>
              <w:autoSpaceDE w:val="0"/>
              <w:autoSpaceDN w:val="0"/>
              <w:adjustRightInd w:val="0"/>
              <w:snapToGrid w:val="0"/>
              <w:spacing w:line="360" w:lineRule="auto"/>
              <w:jc w:val="center"/>
              <w:rPr>
                <w:kern w:val="21"/>
                <w:szCs w:val="21"/>
              </w:rPr>
            </w:pPr>
            <w:r>
              <w:rPr>
                <w:kern w:val="21"/>
                <w:sz w:val="24"/>
              </w:rPr>
              <w:t>无</w:t>
            </w:r>
          </w:p>
        </w:tc>
      </w:tr>
      <w:tr w14:paraId="3FD1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rPr>
          <w:trHeight w:val="95" w:hRule="atLeast"/>
          <w:jc w:val="center"/>
        </w:trPr>
        <w:tc>
          <w:tcPr>
            <w:tcW w:w="1638" w:type="dxa"/>
            <w:vAlign w:val="center"/>
          </w:tcPr>
          <w:p w14:paraId="63306465">
            <w:pPr>
              <w:adjustRightInd w:val="0"/>
              <w:snapToGrid w:val="0"/>
              <w:jc w:val="center"/>
              <w:rPr>
                <w:kern w:val="21"/>
                <w:szCs w:val="21"/>
                <w:highlight w:val="none"/>
              </w:rPr>
            </w:pPr>
            <w:r>
              <w:rPr>
                <w:kern w:val="21"/>
                <w:szCs w:val="21"/>
                <w:highlight w:val="none"/>
              </w:rPr>
              <w:t>规划及规划环境影响评价符合性分析</w:t>
            </w:r>
          </w:p>
        </w:tc>
        <w:tc>
          <w:tcPr>
            <w:tcW w:w="7442" w:type="dxa"/>
            <w:gridSpan w:val="3"/>
            <w:vAlign w:val="center"/>
          </w:tcPr>
          <w:p w14:paraId="6464F63B">
            <w:pPr>
              <w:pStyle w:val="63"/>
              <w:ind w:left="0" w:leftChars="0" w:firstLine="0" w:firstLineChars="0"/>
              <w:rPr>
                <w:rFonts w:hint="default" w:ascii="宋体" w:hAnsi="宋体" w:cs="Times New Roman"/>
                <w:b/>
                <w:highlight w:val="none"/>
                <w:lang w:val="en-US" w:eastAsia="zh-CN"/>
              </w:rPr>
            </w:pPr>
            <w:r>
              <w:rPr>
                <w:rFonts w:hint="eastAsia" w:ascii="宋体" w:hAnsi="宋体" w:cs="Times New Roman"/>
                <w:b/>
                <w:highlight w:val="none"/>
                <w:lang w:val="en-US" w:eastAsia="zh-CN"/>
              </w:rPr>
              <w:t>一、与《灵宝市矿产资源总体规划》(2021年—2025年)相符性分析</w:t>
            </w:r>
          </w:p>
          <w:p w14:paraId="7802DC37">
            <w:pPr>
              <w:pStyle w:val="63"/>
              <w:snapToGrid w:val="0"/>
              <w:ind w:firstLine="480"/>
              <w:jc w:val="both"/>
              <w:rPr>
                <w:rFonts w:hint="default" w:ascii="Times New Roman" w:hAnsi="Times New Roman" w:cs="Times New Roman"/>
                <w:highlight w:val="none"/>
                <w:lang w:val="en-US" w:eastAsia="zh-CN"/>
              </w:rPr>
            </w:pPr>
            <w:r>
              <w:rPr>
                <w:rFonts w:hint="eastAsia" w:ascii="宋体" w:hAnsi="宋体" w:cs="Times New Roman"/>
                <w:highlight w:val="none"/>
                <w:lang w:val="en-US" w:eastAsia="zh-CN"/>
              </w:rPr>
              <w:t>一）规划总体</w:t>
            </w:r>
            <w:r>
              <w:rPr>
                <w:rFonts w:hint="default" w:ascii="Times New Roman" w:hAnsi="Times New Roman" w:cs="Times New Roman"/>
                <w:highlight w:val="none"/>
                <w:lang w:val="en-US" w:eastAsia="zh-CN"/>
              </w:rPr>
              <w:t xml:space="preserve">目标 </w:t>
            </w:r>
          </w:p>
          <w:p w14:paraId="2B0ECBEA">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①矿产资源开发利用发展目标 </w:t>
            </w:r>
          </w:p>
          <w:p w14:paraId="06D92407">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2025年目标：发挥灵宝市金、银多金属矿产资源优势，引进先进开采技术和设备，推动朱阳镇董家埝银矿的开采，将资源优势转化为经济优势。矿产资源开发利用布局进一步优化，矿山规模化集约化程度明显提高。率先开展先行先试，全面开展矿产资源“净矿出让”制度，打造出一批“净矿出让”的矿业权示范项目。白云岩、花岗岩、饰面石材和建筑石料等矿产满足基础设施建设和民生需求，实施规模化集约化开发，严控开发总量，地热矿产、干热岩资源的开发利用大幅提高。</w:t>
            </w:r>
          </w:p>
          <w:p w14:paraId="7F479BA9">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②矿业绿色发展目标 </w:t>
            </w:r>
          </w:p>
          <w:p w14:paraId="2DB6737F">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矿产资源节约与综合利用水平进一步提升，矿产资源利用指标不低于自然资源部最低“三率”指标要求；绿色勘查和绿色矿山标准更加完善，绿色矿山建成率和绿色矿山建设质量得到提高，矿山地质环境明显好转。矿山智能化水平不断提升，基本实现矿山生产与自然生态和谐发展。 </w:t>
            </w:r>
          </w:p>
          <w:p w14:paraId="2DA19E0F">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③矿业资源管理目标 </w:t>
            </w:r>
          </w:p>
          <w:p w14:paraId="64C2A042">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矿产资源管理水平有新提升。矿产资源管理改革进一步深化，矿业权交易等市场体系更加健全，资源配置更加合理高效，省、市、县管理部门治理能力和治理水平明显提高。 </w:t>
            </w:r>
          </w:p>
          <w:p w14:paraId="01FC47FF">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2035年远景目标：矿产资源保障能力进一步提升，矿山地质环境实现根本好转，矿业实现全面转型升级和绿色发展，矿业发展与生态文明有机融合的新局面全面形</w:t>
            </w:r>
            <w:r>
              <w:rPr>
                <w:rFonts w:hint="default" w:ascii="Times New Roman" w:hAnsi="Times New Roman" w:cs="Times New Roman"/>
                <w:highlight w:val="none"/>
                <w:lang w:val="en-US" w:eastAsia="zh-CN"/>
              </w:rPr>
              <w:t>成。</w:t>
            </w:r>
          </w:p>
          <w:p w14:paraId="5A0A35D6">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二）矿产资源产业重点发展区域</w:t>
            </w:r>
          </w:p>
          <w:p w14:paraId="5C2D887C">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根据区域地质背景、成矿地质条件、资源分布特点，灵宝市矿产资源开发规划</w:t>
            </w:r>
            <w:r>
              <w:rPr>
                <w:rFonts w:hint="default" w:ascii="Times New Roman" w:hAnsi="Times New Roman" w:cs="Times New Roman"/>
                <w:highlight w:val="none"/>
                <w:lang w:val="en-US" w:eastAsia="zh-CN"/>
              </w:rPr>
              <w:t>3</w:t>
            </w:r>
            <w:r>
              <w:rPr>
                <w:rFonts w:hint="eastAsia" w:ascii="Times New Roman" w:hAnsi="Times New Roman" w:cs="Times New Roman"/>
                <w:highlight w:val="none"/>
                <w:lang w:val="en-US" w:eastAsia="zh-CN"/>
              </w:rPr>
              <w:t xml:space="preserve">个重点发展区域。 </w:t>
            </w:r>
          </w:p>
          <w:p w14:paraId="268FABFE">
            <w:pPr>
              <w:pStyle w:val="63"/>
              <w:snapToGrid w:val="0"/>
              <w:ind w:firstLine="480"/>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eastAsia" w:ascii="Times New Roman" w:hAnsi="Times New Roman" w:cs="Times New Roman"/>
                <w:highlight w:val="none"/>
                <w:lang w:val="en-US" w:eastAsia="zh-CN"/>
              </w:rPr>
              <w:t>小秦岭金多金属矿勘查开发区</w:t>
            </w:r>
          </w:p>
          <w:p w14:paraId="1C88E92C">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落实国家级灵宝文峪</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大湖金矿能源资源基地，包含小秦岭重点开采区范围，重点推进小秦岭金多金属矿资源的整体勘查开发，以金为主攻矿种，开展勘查工作，以大中型矿山为依托，促进和引导资源规模开发，形成规模效益，提升产业集聚发 </w:t>
            </w:r>
          </w:p>
          <w:p w14:paraId="4CE7C520">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展。该区域包含多个金多金属勘查区块、开采区块、设置勘查区块和设置开采区块，为灵宝市金多金属矿主要聚集区，也是金多金属矿的重点勘查区和重点开采区。 </w:t>
            </w:r>
          </w:p>
          <w:p w14:paraId="45670547">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该区域为保障灵宝市、我省乃至国家资源安全供应重要战略的核心区域。将资源基地纳入灵宝市经济发展重点建设项目，在生产力布局、资源配置及相关产业准入等政策方面给予重点支持。</w:t>
            </w:r>
          </w:p>
          <w:p w14:paraId="3C16ABDA">
            <w:pPr>
              <w:pStyle w:val="63"/>
              <w:snapToGrid w:val="0"/>
              <w:ind w:firstLine="480"/>
              <w:jc w:val="both"/>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三）矿产资源开发 </w:t>
            </w:r>
          </w:p>
          <w:p w14:paraId="4A3E7828">
            <w:pPr>
              <w:pStyle w:val="63"/>
              <w:snapToGrid w:val="0"/>
              <w:ind w:firstLine="480"/>
              <w:jc w:val="both"/>
              <w:rPr>
                <w:rFonts w:hint="eastAsia" w:ascii="宋体" w:hAnsi="宋体" w:cs="Times New Roman"/>
                <w:highlight w:val="none"/>
                <w:lang w:val="en-US"/>
              </w:rPr>
            </w:pPr>
            <w:r>
              <w:rPr>
                <w:rFonts w:hint="eastAsia" w:ascii="宋体" w:hAnsi="宋体" w:cs="Times New Roman"/>
                <w:highlight w:val="none"/>
                <w:lang w:val="en-US" w:eastAsia="zh-CN"/>
              </w:rPr>
              <w:t xml:space="preserve">根据矿产资源供需形势和国家、省市相关产业政策及资源环境承载能力等要求，为优化矿产开发布局，合理有序开发矿产资源，促进矿产资源开发与生态环境保护友好协调发展，空间上划分出重点开采区。 </w:t>
            </w:r>
          </w:p>
          <w:p w14:paraId="142A0A1C">
            <w:pPr>
              <w:pStyle w:val="63"/>
              <w:snapToGrid w:val="0"/>
              <w:ind w:firstLine="480"/>
              <w:jc w:val="both"/>
              <w:rPr>
                <w:rFonts w:hint="eastAsia" w:ascii="宋体" w:hAnsi="宋体" w:cs="Times New Roman"/>
                <w:highlight w:val="none"/>
                <w:lang w:val="en-US"/>
              </w:rPr>
            </w:pPr>
            <w:r>
              <w:rPr>
                <w:rFonts w:hint="eastAsia" w:ascii="宋体" w:hAnsi="宋体" w:cs="Times New Roman"/>
                <w:highlight w:val="none"/>
                <w:lang w:val="en-US" w:eastAsia="zh-CN"/>
              </w:rPr>
              <w:t>重点开采区划分原则。指以战略性矿产和区域优势特色矿产为主，所划定的资源储量大、资源条件好、具有开发利用基础、对全省乃至全国资源开发具有举足轻重作用的大型矿产地和矿集区。</w:t>
            </w:r>
            <w:r>
              <w:rPr>
                <w:rFonts w:hint="default" w:ascii="宋体" w:hAnsi="宋体" w:cs="Times New Roman"/>
                <w:highlight w:val="none"/>
                <w:lang w:val="en-US" w:eastAsia="zh-CN"/>
              </w:rPr>
              <w:t xml:space="preserve"> </w:t>
            </w:r>
          </w:p>
          <w:p w14:paraId="4EB523E2">
            <w:pPr>
              <w:pStyle w:val="63"/>
              <w:snapToGrid w:val="0"/>
              <w:ind w:firstLine="480"/>
              <w:jc w:val="both"/>
              <w:rPr>
                <w:rFonts w:hint="eastAsia" w:ascii="宋体" w:hAnsi="宋体" w:cs="Times New Roman"/>
                <w:highlight w:val="none"/>
                <w:lang w:val="en-US"/>
              </w:rPr>
            </w:pPr>
            <w:r>
              <w:rPr>
                <w:rFonts w:hint="eastAsia" w:ascii="宋体" w:hAnsi="宋体" w:cs="Times New Roman"/>
                <w:highlight w:val="none"/>
                <w:lang w:val="en-US" w:eastAsia="zh-CN"/>
              </w:rPr>
              <w:t xml:space="preserve">重点开采区划分。根据三门峡市资源特点，划分重点开采区 </w:t>
            </w:r>
            <w:r>
              <w:rPr>
                <w:rFonts w:hint="default" w:ascii="宋体" w:hAnsi="宋体" w:cs="Times New Roman"/>
                <w:highlight w:val="none"/>
                <w:lang w:val="en-US" w:eastAsia="zh-CN"/>
              </w:rPr>
              <w:t xml:space="preserve">8 </w:t>
            </w:r>
            <w:r>
              <w:rPr>
                <w:rFonts w:hint="eastAsia" w:ascii="宋体" w:hAnsi="宋体" w:cs="Times New Roman"/>
                <w:highlight w:val="none"/>
                <w:lang w:val="en-US" w:eastAsia="zh-CN"/>
              </w:rPr>
              <w:t>个，矿种主要为煤炭、铝土矿、金矿、钼矿、铁铜多金属矿、稀有金属矿及重晶石、石英岩等非金属矿产。</w:t>
            </w:r>
          </w:p>
          <w:p w14:paraId="3A09C078">
            <w:pPr>
              <w:pStyle w:val="63"/>
              <w:snapToGrid w:val="0"/>
              <w:ind w:firstLine="480"/>
              <w:jc w:val="both"/>
              <w:rPr>
                <w:rFonts w:hint="eastAsia" w:ascii="Times New Roman" w:hAnsi="Times New Roman" w:cs="Times New Roman"/>
                <w:highlight w:val="none"/>
                <w:lang w:val="en-US" w:eastAsia="zh-CN"/>
              </w:rPr>
            </w:pPr>
            <w:r>
              <w:rPr>
                <w:rFonts w:hint="eastAsia" w:ascii="宋体" w:hAnsi="宋体" w:cs="Times New Roman"/>
                <w:highlight w:val="none"/>
                <w:lang w:val="en-US" w:eastAsia="zh-CN"/>
              </w:rPr>
              <w:t>重点开采矿区必须不断提高矿产资源节约与综合利用水平，对共伴生矿产达到综合利用条件的矿山，要进行综 合开采利用。开采区域内矿山按照绿色矿山建设要求进行开发，尽可能减少对矿山地质环境的扰动，</w:t>
            </w:r>
            <w:r>
              <w:rPr>
                <w:rFonts w:hint="default" w:ascii="宋体" w:hAnsi="宋体" w:cs="Times New Roman"/>
                <w:highlight w:val="none"/>
                <w:lang w:val="en-US" w:eastAsia="zh-CN"/>
              </w:rPr>
              <w:t>“</w:t>
            </w:r>
            <w:r>
              <w:rPr>
                <w:rFonts w:hint="eastAsia" w:ascii="宋体" w:hAnsi="宋体" w:cs="Times New Roman"/>
                <w:highlight w:val="none"/>
                <w:lang w:val="en-US" w:eastAsia="zh-CN"/>
              </w:rPr>
              <w:t>边开采边修复边复垦</w:t>
            </w:r>
            <w:r>
              <w:rPr>
                <w:rFonts w:hint="default" w:ascii="宋体" w:hAnsi="宋体" w:cs="Times New Roman"/>
                <w:highlight w:val="none"/>
                <w:lang w:val="en-US" w:eastAsia="zh-CN"/>
              </w:rPr>
              <w:t>”</w:t>
            </w:r>
            <w:r>
              <w:rPr>
                <w:rFonts w:hint="eastAsia" w:ascii="宋体" w:hAnsi="宋体" w:cs="Times New Roman"/>
                <w:highlight w:val="none"/>
                <w:lang w:val="en-US" w:eastAsia="zh-CN"/>
              </w:rPr>
              <w:t>，促进资源开发与环境保护协调发展</w:t>
            </w:r>
            <w:r>
              <w:rPr>
                <w:rFonts w:hint="eastAsia" w:ascii="Times New Roman" w:hAnsi="Times New Roman" w:cs="Times New Roman"/>
                <w:highlight w:val="none"/>
                <w:lang w:val="en-US" w:eastAsia="zh-CN"/>
              </w:rPr>
              <w:t xml:space="preserve">。 </w:t>
            </w:r>
          </w:p>
          <w:p w14:paraId="76E163B2">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四）矿产资源开发与保护 </w:t>
            </w:r>
          </w:p>
          <w:p w14:paraId="437942D0">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严格控制矿产资源开发总量，优化资源配置，金、钼、铁等战略性矿产资源开发重点向灵宝文峪</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大湖金矿基地集聚，优势矿产资源开发向小秦岭重点开采区和卢氏杜关重点开采区集中，优化矿业结构与布局，大力推进资源节约与综合利用，提高资源开发利用水平，发展矿产品精深加工技术，延长产业链条，提高矿产品附加值。实现绿色开采，无尾化生产，实现资源开发与环境保护协调发展，建立完善绿色矿山标准体系和管理制度。 </w:t>
            </w:r>
          </w:p>
          <w:p w14:paraId="2EDC540F">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根据国土空间规划中生态红线保护区、基本农田保护区、城镇开发边界保护区，结合具体情况，制定相应的矿产资源开发与保护政策。</w:t>
            </w:r>
          </w:p>
          <w:p w14:paraId="2F53BA3C">
            <w:pPr>
              <w:pStyle w:val="63"/>
              <w:snapToGrid w:val="0"/>
              <w:ind w:firstLine="480"/>
              <w:jc w:val="both"/>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w:t>
            </w:r>
            <w:r>
              <w:rPr>
                <w:rFonts w:hint="eastAsia" w:ascii="宋体" w:hAnsi="宋体" w:cs="Times New Roman"/>
                <w:highlight w:val="none"/>
                <w:lang w:val="en-US" w:eastAsia="zh-CN"/>
              </w:rPr>
              <w:t>五）矿产资源节约</w:t>
            </w:r>
            <w:r>
              <w:rPr>
                <w:rFonts w:hint="eastAsia" w:ascii="Times New Roman" w:hAnsi="Times New Roman" w:cs="Times New Roman"/>
                <w:highlight w:val="none"/>
                <w:lang w:val="en-US" w:eastAsia="zh-CN"/>
              </w:rPr>
              <w:t xml:space="preserve">集约利用 </w:t>
            </w:r>
          </w:p>
          <w:p w14:paraId="39FC9C29">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严格“三率”指标要求。大力推动主要矿种生产矿山采用先进的采选技术和设备，矿产资源利用指标不得低于自然资源部和河南省公布的最低“三率”指标要求，对达不到指标要求的矿山企业，县级自然资源管理部门应组织督促其限期整改。 </w:t>
            </w:r>
          </w:p>
          <w:p w14:paraId="0F07B6D1">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开展矿产资源节约与综合利用调查评价，大力支持矿产综合利用。开展共伴生矿、低品位矿、复杂难选冶矿、新类型矿、矿山固体废弃物、尾矿及冶炼废渣等资源综合利用情况调查与可利用性评价，为矿产资源综合利用、梯级利用、循环利用提供依据。 </w:t>
            </w:r>
          </w:p>
          <w:p w14:paraId="29486C91">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开展矿产资源综合利用关键技术攻关与关键设备研发。建立矿产资源综合利用激励约束长效机制，搭建信息共享平台，强化矿产资源综合利用关键技术推广应用</w:t>
            </w:r>
            <w:r>
              <w:rPr>
                <w:rFonts w:hint="eastAsia" w:cs="Times New Roman"/>
                <w:highlight w:val="none"/>
                <w:lang w:val="en-US" w:eastAsia="zh-CN"/>
              </w:rPr>
              <w:t>；</w:t>
            </w:r>
            <w:r>
              <w:rPr>
                <w:rFonts w:hint="eastAsia" w:ascii="Times New Roman" w:hAnsi="Times New Roman" w:cs="Times New Roman"/>
                <w:highlight w:val="none"/>
                <w:lang w:val="en-US" w:eastAsia="zh-CN"/>
              </w:rPr>
              <w:t>鼓励建设无尾矿、无废弃物矿山，进一步提高资源利用效率；完善鼓励提高矿产资源利用水平的经济政策，探索建立激励约束和考核奖惩体系。</w:t>
            </w:r>
          </w:p>
          <w:p w14:paraId="12346492">
            <w:pPr>
              <w:pStyle w:val="63"/>
              <w:snapToGrid w:val="0"/>
              <w:ind w:firstLine="480"/>
              <w:jc w:val="both"/>
              <w:rPr>
                <w:rFonts w:hint="eastAsia" w:ascii="宋体" w:hAnsi="宋体" w:cs="Times New Roman"/>
                <w:highlight w:val="none"/>
                <w:lang w:val="en-US"/>
              </w:rPr>
            </w:pPr>
            <w:r>
              <w:rPr>
                <w:rFonts w:hint="eastAsia" w:ascii="宋体" w:hAnsi="宋体" w:cs="Times New Roman"/>
                <w:highlight w:val="none"/>
                <w:lang w:val="en-US" w:eastAsia="zh-CN"/>
              </w:rPr>
              <w:t xml:space="preserve"> </w:t>
            </w:r>
            <w:r>
              <w:rPr>
                <w:rFonts w:hint="eastAsia" w:ascii="宋体" w:hAnsi="宋体" w:cs="Times New Roman"/>
                <w:b/>
                <w:bCs/>
                <w:highlight w:val="none"/>
                <w:lang w:val="en-US" w:eastAsia="zh-CN"/>
              </w:rPr>
              <w:t>本项目相符性分析：</w:t>
            </w:r>
            <w:r>
              <w:rPr>
                <w:rFonts w:hint="eastAsia" w:ascii="宋体" w:hAnsi="宋体" w:cs="Times New Roman"/>
                <w:highlight w:val="none"/>
                <w:lang w:val="en-US" w:eastAsia="zh-CN"/>
              </w:rPr>
              <w:t xml:space="preserve"> </w:t>
            </w:r>
          </w:p>
          <w:p w14:paraId="0F142A63">
            <w:pPr>
              <w:pStyle w:val="63"/>
              <w:snapToGrid w:val="0"/>
              <w:ind w:firstLine="480"/>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本项目</w:t>
            </w:r>
            <w:r>
              <w:rPr>
                <w:rFonts w:hint="eastAsia" w:ascii="宋体" w:hAnsi="宋体" w:cs="Times New Roman"/>
                <w:highlight w:val="none"/>
                <w:lang w:val="en-US" w:eastAsia="zh-CN"/>
              </w:rPr>
              <w:t>依托矿山及选厂位于</w:t>
            </w:r>
            <w:r>
              <w:rPr>
                <w:rFonts w:hint="eastAsia" w:ascii="Times New Roman" w:hAnsi="Times New Roman" w:cs="Times New Roman"/>
                <w:highlight w:val="none"/>
                <w:lang w:val="en-US" w:eastAsia="zh-CN"/>
              </w:rPr>
              <w:t>灵宝市小秦岭地区，</w:t>
            </w:r>
            <w:r>
              <w:rPr>
                <w:rFonts w:hint="eastAsia" w:ascii="宋体" w:hAnsi="宋体" w:cs="Times New Roman"/>
                <w:highlight w:val="none"/>
                <w:lang w:val="en-US" w:eastAsia="zh-CN"/>
              </w:rPr>
              <w:t>属于新建尾矿砂综合利用项目，不属于新建</w:t>
            </w:r>
            <w:r>
              <w:rPr>
                <w:rFonts w:hint="default" w:ascii="Times New Roman" w:hAnsi="Times New Roman" w:cs="Times New Roman"/>
                <w:highlight w:val="none"/>
                <w:lang w:val="en-US" w:eastAsia="zh-CN"/>
              </w:rPr>
              <w:t>矿山，</w:t>
            </w:r>
            <w:r>
              <w:rPr>
                <w:rFonts w:hint="eastAsia" w:cs="Times New Roman"/>
                <w:highlight w:val="none"/>
                <w:lang w:val="en-US" w:eastAsia="zh-CN"/>
              </w:rPr>
              <w:t>项目建设</w:t>
            </w:r>
            <w:r>
              <w:rPr>
                <w:rFonts w:hint="default" w:ascii="Times New Roman" w:hAnsi="Times New Roman" w:cs="Times New Roman"/>
                <w:highlight w:val="none"/>
                <w:lang w:val="en-US" w:eastAsia="zh-CN"/>
              </w:rPr>
              <w:t>符合</w:t>
            </w:r>
            <w:r>
              <w:rPr>
                <w:rFonts w:hint="eastAsia" w:ascii="Times New Roman" w:hAnsi="Times New Roman" w:cs="Times New Roman"/>
                <w:highlight w:val="none"/>
                <w:lang w:val="en-US" w:eastAsia="zh-CN"/>
              </w:rPr>
              <w:t>《灵宝市矿产资源总体规划》（</w:t>
            </w:r>
            <w:r>
              <w:rPr>
                <w:rFonts w:hint="default" w:ascii="Times New Roman" w:hAnsi="Times New Roman" w:cs="Times New Roman"/>
                <w:highlight w:val="none"/>
                <w:lang w:val="en-US" w:eastAsia="zh-CN"/>
              </w:rPr>
              <w:t>2021-2025</w:t>
            </w:r>
            <w:r>
              <w:rPr>
                <w:rFonts w:hint="eastAsia" w:ascii="Times New Roman" w:hAnsi="Times New Roman" w:cs="Times New Roman"/>
                <w:highlight w:val="none"/>
                <w:lang w:val="en-US" w:eastAsia="zh-CN"/>
              </w:rPr>
              <w:t>）要求。</w:t>
            </w:r>
          </w:p>
          <w:p w14:paraId="7174DCA8">
            <w:pPr>
              <w:pStyle w:val="63"/>
              <w:ind w:left="0" w:leftChars="0" w:firstLine="0" w:firstLineChars="0"/>
              <w:rPr>
                <w:rFonts w:hint="eastAsia" w:ascii="宋体" w:hAnsi="宋体" w:cs="Times New Roman"/>
                <w:b/>
                <w:highlight w:val="none"/>
              </w:rPr>
            </w:pPr>
            <w:r>
              <w:rPr>
                <w:rFonts w:hint="eastAsia" w:ascii="宋体" w:hAnsi="宋体" w:cs="Times New Roman"/>
                <w:b/>
                <w:highlight w:val="none"/>
                <w:lang w:val="en-US" w:eastAsia="zh-CN"/>
              </w:rPr>
              <w:t>二、</w:t>
            </w:r>
            <w:r>
              <w:rPr>
                <w:rFonts w:hint="eastAsia" w:ascii="宋体" w:hAnsi="宋体" w:cs="Times New Roman"/>
                <w:b/>
                <w:highlight w:val="none"/>
              </w:rPr>
              <w:t>与《灵宝市城乡总体规划》（2016-2035）相符性分析</w:t>
            </w:r>
          </w:p>
          <w:p w14:paraId="7F693084">
            <w:pPr>
              <w:pStyle w:val="63"/>
              <w:ind w:firstLine="482"/>
              <w:rPr>
                <w:rFonts w:ascii="宋体" w:hAnsi="宋体"/>
                <w:b w:val="0"/>
                <w:bCs/>
                <w:highlight w:val="none"/>
              </w:rPr>
            </w:pPr>
            <w:r>
              <w:rPr>
                <w:rFonts w:hint="eastAsia" w:ascii="宋体" w:hAnsi="宋体"/>
                <w:b w:val="0"/>
                <w:bCs/>
                <w:highlight w:val="none"/>
              </w:rPr>
              <w:t>《灵宝市城乡总体规划》概述</w:t>
            </w:r>
          </w:p>
          <w:p w14:paraId="287B8E67">
            <w:pPr>
              <w:pStyle w:val="63"/>
              <w:snapToGrid w:val="0"/>
              <w:ind w:firstLine="480"/>
              <w:jc w:val="both"/>
              <w:rPr>
                <w:rFonts w:ascii="宋体" w:hAnsi="宋体"/>
                <w:highlight w:val="none"/>
                <w:lang w:val="en-US"/>
              </w:rPr>
            </w:pPr>
            <w:r>
              <w:rPr>
                <w:rFonts w:hint="eastAsia" w:ascii="宋体" w:hAnsi="宋体"/>
                <w:highlight w:val="none"/>
                <w:lang w:val="en-US"/>
              </w:rPr>
              <w:t>1、规划期限</w:t>
            </w:r>
          </w:p>
          <w:p w14:paraId="00A8B9FA">
            <w:pPr>
              <w:pStyle w:val="63"/>
              <w:snapToGrid w:val="0"/>
              <w:ind w:firstLine="480"/>
              <w:jc w:val="both"/>
              <w:rPr>
                <w:rFonts w:ascii="宋体" w:hAnsi="宋体"/>
                <w:highlight w:val="none"/>
                <w:lang w:val="en-US"/>
              </w:rPr>
            </w:pPr>
            <w:r>
              <w:rPr>
                <w:rFonts w:hint="eastAsia" w:ascii="宋体" w:hAnsi="宋体"/>
                <w:highlight w:val="none"/>
                <w:lang w:val="en-US"/>
              </w:rPr>
              <w:t>本规划期限为2016-2035年；近期2016-2020年；远期2021-2035年。</w:t>
            </w:r>
          </w:p>
          <w:p w14:paraId="74313A49">
            <w:pPr>
              <w:pStyle w:val="63"/>
              <w:snapToGrid w:val="0"/>
              <w:ind w:firstLine="480"/>
              <w:jc w:val="both"/>
              <w:rPr>
                <w:rFonts w:ascii="宋体" w:hAnsi="宋体"/>
                <w:highlight w:val="none"/>
                <w:lang w:val="en-US"/>
              </w:rPr>
            </w:pPr>
            <w:r>
              <w:rPr>
                <w:rFonts w:ascii="宋体" w:hAnsi="宋体"/>
                <w:highlight w:val="none"/>
                <w:lang w:val="en-US"/>
              </w:rPr>
              <w:t>2、</w:t>
            </w:r>
            <w:r>
              <w:rPr>
                <w:rFonts w:hint="eastAsia" w:ascii="宋体" w:hAnsi="宋体"/>
                <w:highlight w:val="none"/>
                <w:lang w:val="en-US"/>
              </w:rPr>
              <w:t>规划的层次与范围</w:t>
            </w:r>
          </w:p>
          <w:p w14:paraId="3389BCD4">
            <w:pPr>
              <w:pStyle w:val="63"/>
              <w:snapToGrid w:val="0"/>
              <w:ind w:firstLine="480"/>
              <w:jc w:val="both"/>
              <w:rPr>
                <w:rFonts w:ascii="宋体" w:hAnsi="宋体"/>
                <w:highlight w:val="none"/>
                <w:lang w:val="en-US"/>
              </w:rPr>
            </w:pPr>
            <w:r>
              <w:rPr>
                <w:rFonts w:hint="eastAsia" w:ascii="宋体" w:hAnsi="宋体"/>
                <w:highlight w:val="none"/>
                <w:lang w:val="en-US"/>
              </w:rPr>
              <w:t>（1）市域层次：灵宝市全部行政辖区范围，包括2个街道办事处、10建制镇和5个乡，总面积3011平方公里。</w:t>
            </w:r>
          </w:p>
          <w:p w14:paraId="0864EAC8">
            <w:pPr>
              <w:pStyle w:val="63"/>
              <w:snapToGrid w:val="0"/>
              <w:ind w:firstLine="480"/>
              <w:jc w:val="both"/>
              <w:rPr>
                <w:rFonts w:ascii="宋体" w:hAnsi="宋体"/>
                <w:highlight w:val="none"/>
                <w:lang w:val="en-US"/>
              </w:rPr>
            </w:pPr>
            <w:r>
              <w:rPr>
                <w:rFonts w:hint="eastAsia" w:ascii="宋体" w:hAnsi="宋体"/>
                <w:highlight w:val="none"/>
                <w:lang w:val="en-US"/>
              </w:rPr>
              <w:t>（2）城市规划区层次：东至三门峡新区，西至西阎乡，北至黄河，南至焦村镇、尹庄镇行政边界。包括中心城区（城关镇、尹庄镇、涧东区、涧西区、函谷关镇）、西阎乡、焦村镇、川口乡的全部行政范围，阳店镇蒙华铁路以西、高速出入口以南区域，共计规划区总面积556平方公里。</w:t>
            </w:r>
          </w:p>
          <w:p w14:paraId="1FBB82E6">
            <w:pPr>
              <w:pStyle w:val="63"/>
              <w:snapToGrid w:val="0"/>
              <w:ind w:firstLine="480"/>
              <w:jc w:val="both"/>
              <w:rPr>
                <w:rFonts w:ascii="宋体" w:hAnsi="宋体"/>
                <w:highlight w:val="none"/>
                <w:lang w:val="en-US"/>
              </w:rPr>
            </w:pPr>
            <w:r>
              <w:rPr>
                <w:rFonts w:hint="eastAsia" w:ascii="宋体" w:hAnsi="宋体"/>
                <w:highlight w:val="none"/>
                <w:lang w:val="en-US"/>
              </w:rPr>
              <w:t>（3）中心城区层次：中心城区建设范围，规划用地面积总计40平方公里。</w:t>
            </w:r>
          </w:p>
          <w:p w14:paraId="7C0AAED7">
            <w:pPr>
              <w:pStyle w:val="63"/>
              <w:snapToGrid w:val="0"/>
              <w:ind w:left="0" w:leftChars="0" w:firstLine="482" w:firstLineChars="200"/>
              <w:jc w:val="both"/>
              <w:rPr>
                <w:rFonts w:hint="eastAsia" w:ascii="宋体" w:hAnsi="宋体" w:eastAsia="宋体"/>
                <w:b/>
                <w:highlight w:val="none"/>
                <w:lang w:val="en-US" w:eastAsia="zh-CN"/>
              </w:rPr>
            </w:pPr>
            <w:r>
              <w:rPr>
                <w:rFonts w:hint="eastAsia" w:ascii="宋体" w:hAnsi="宋体"/>
                <w:b/>
                <w:highlight w:val="none"/>
                <w:lang w:val="en-US" w:eastAsia="zh-CN"/>
              </w:rPr>
              <w:t>本项目</w:t>
            </w:r>
            <w:r>
              <w:rPr>
                <w:rFonts w:hint="eastAsia" w:ascii="宋体" w:hAnsi="宋体"/>
                <w:b/>
                <w:highlight w:val="none"/>
                <w:lang w:val="en-US"/>
              </w:rPr>
              <w:t>相符性分析</w:t>
            </w:r>
            <w:r>
              <w:rPr>
                <w:rFonts w:hint="eastAsia" w:ascii="宋体" w:hAnsi="宋体"/>
                <w:b/>
                <w:highlight w:val="none"/>
                <w:lang w:val="en-US" w:eastAsia="zh-CN"/>
              </w:rPr>
              <w:t>：</w:t>
            </w:r>
          </w:p>
          <w:p w14:paraId="7A10AE51">
            <w:pPr>
              <w:numPr>
                <w:ilvl w:val="0"/>
                <w:numId w:val="0"/>
              </w:numPr>
              <w:adjustRightInd w:val="0"/>
              <w:snapToGrid w:val="0"/>
              <w:spacing w:line="360" w:lineRule="auto"/>
              <w:ind w:firstLine="480" w:firstLineChars="200"/>
              <w:jc w:val="left"/>
              <w:rPr>
                <w:kern w:val="21"/>
                <w:sz w:val="24"/>
                <w:highlight w:val="yellow"/>
              </w:rPr>
            </w:pPr>
            <w:r>
              <w:rPr>
                <w:rFonts w:hint="eastAsia" w:ascii="Times New Roman" w:hAnsi="Times New Roman" w:eastAsia="宋体" w:cs="Times New Roman"/>
                <w:sz w:val="24"/>
                <w:szCs w:val="24"/>
                <w:lang w:val="en-US" w:eastAsia="zh-CN"/>
              </w:rPr>
              <w:t>本项目位于灵宝市朱阳镇小河村，距离朱阳镇</w:t>
            </w:r>
            <w:r>
              <w:rPr>
                <w:rFonts w:hint="default" w:ascii="Times New Roman" w:hAnsi="Times New Roman" w:eastAsia="宋体" w:cs="Times New Roman"/>
                <w:sz w:val="24"/>
                <w:szCs w:val="24"/>
                <w:lang w:val="en-US" w:eastAsia="zh-CN"/>
              </w:rPr>
              <w:t>28km</w:t>
            </w:r>
            <w:r>
              <w:rPr>
                <w:rFonts w:hint="eastAsia" w:ascii="Times New Roman" w:hAnsi="Times New Roman" w:eastAsia="宋体" w:cs="Times New Roman"/>
                <w:sz w:val="24"/>
                <w:szCs w:val="24"/>
                <w:lang w:val="en-US" w:eastAsia="zh-CN"/>
              </w:rPr>
              <w:t>，距灵宝市中心城区</w:t>
            </w:r>
            <w:r>
              <w:rPr>
                <w:rFonts w:hint="default" w:ascii="Times New Roman" w:hAnsi="Times New Roman" w:eastAsia="宋体" w:cs="Times New Roman"/>
                <w:sz w:val="24"/>
                <w:szCs w:val="24"/>
                <w:lang w:val="en-US" w:eastAsia="zh-CN"/>
              </w:rPr>
              <w:t>38km</w:t>
            </w:r>
            <w:r>
              <w:rPr>
                <w:rFonts w:hint="eastAsia" w:ascii="Times New Roman" w:hAnsi="Times New Roman" w:eastAsia="宋体" w:cs="Times New Roman"/>
                <w:sz w:val="24"/>
                <w:szCs w:val="24"/>
                <w:lang w:val="en-US" w:eastAsia="zh-CN"/>
              </w:rPr>
              <w:t>，不在灵宝市城市发展规划范围内，符合灵宝市城</w:t>
            </w:r>
            <w:r>
              <w:rPr>
                <w:rFonts w:hint="eastAsia" w:cs="Times New Roman"/>
                <w:sz w:val="24"/>
                <w:szCs w:val="24"/>
                <w:lang w:val="en-US" w:eastAsia="zh-CN"/>
              </w:rPr>
              <w:t>乡</w:t>
            </w:r>
            <w:r>
              <w:rPr>
                <w:rFonts w:hint="eastAsia" w:ascii="Times New Roman" w:hAnsi="Times New Roman" w:eastAsia="宋体" w:cs="Times New Roman"/>
                <w:sz w:val="24"/>
                <w:szCs w:val="24"/>
                <w:lang w:val="en-US" w:eastAsia="zh-CN"/>
              </w:rPr>
              <w:t>总体规划要求。</w:t>
            </w:r>
          </w:p>
        </w:tc>
      </w:tr>
      <w:tr w14:paraId="6A7C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rPr>
          <w:trHeight w:val="492" w:hRule="atLeast"/>
          <w:jc w:val="center"/>
        </w:trPr>
        <w:tc>
          <w:tcPr>
            <w:tcW w:w="1638" w:type="dxa"/>
            <w:vAlign w:val="center"/>
          </w:tcPr>
          <w:p w14:paraId="0C25B044">
            <w:pPr>
              <w:adjustRightInd w:val="0"/>
              <w:snapToGrid w:val="0"/>
              <w:jc w:val="center"/>
              <w:rPr>
                <w:kern w:val="21"/>
                <w:sz w:val="24"/>
                <w:highlight w:val="yellow"/>
              </w:rPr>
            </w:pPr>
            <w:r>
              <w:rPr>
                <w:kern w:val="21"/>
                <w:sz w:val="24"/>
                <w:highlight w:val="none"/>
              </w:rPr>
              <w:t>其他符合性分析</w:t>
            </w:r>
          </w:p>
        </w:tc>
        <w:tc>
          <w:tcPr>
            <w:tcW w:w="7442" w:type="dxa"/>
            <w:gridSpan w:val="3"/>
            <w:vAlign w:val="center"/>
          </w:tcPr>
          <w:p w14:paraId="62F746D3">
            <w:pPr>
              <w:numPr>
                <w:ilvl w:val="0"/>
                <w:numId w:val="1"/>
              </w:numPr>
              <w:adjustRightInd w:val="0"/>
              <w:snapToGrid w:val="0"/>
              <w:spacing w:line="360" w:lineRule="auto"/>
              <w:ind w:firstLine="482" w:firstLineChars="200"/>
              <w:jc w:val="left"/>
              <w:rPr>
                <w:rFonts w:hint="default" w:ascii="Times New Roman" w:hAnsi="Times New Roman" w:eastAsia="宋体" w:cs="Times New Roman"/>
                <w:b/>
                <w:bCs/>
                <w:sz w:val="24"/>
                <w:szCs w:val="24"/>
              </w:rPr>
            </w:pPr>
            <w:r>
              <w:rPr>
                <w:rFonts w:hint="default" w:ascii="Times New Roman" w:hAnsi="Times New Roman" w:cs="Times New Roman"/>
                <w:b/>
                <w:bCs/>
                <w:sz w:val="24"/>
                <w:szCs w:val="24"/>
                <w:lang w:val="en-US" w:eastAsia="zh-CN"/>
              </w:rPr>
              <w:t>与国家</w:t>
            </w:r>
            <w:r>
              <w:rPr>
                <w:rFonts w:hint="default" w:ascii="Times New Roman" w:hAnsi="Times New Roman" w:eastAsia="宋体" w:cs="Times New Roman"/>
                <w:b/>
                <w:bCs/>
                <w:sz w:val="24"/>
                <w:szCs w:val="24"/>
              </w:rPr>
              <w:t>产业政策</w:t>
            </w:r>
            <w:r>
              <w:rPr>
                <w:rFonts w:hint="eastAsia" w:cs="Times New Roman"/>
                <w:b/>
                <w:bCs/>
                <w:sz w:val="24"/>
                <w:szCs w:val="24"/>
                <w:lang w:val="en-US" w:eastAsia="zh-CN"/>
              </w:rPr>
              <w:t>相符</w:t>
            </w:r>
            <w:r>
              <w:rPr>
                <w:rFonts w:hint="default" w:ascii="Times New Roman" w:hAnsi="Times New Roman" w:eastAsia="宋体" w:cs="Times New Roman"/>
                <w:b/>
                <w:bCs/>
                <w:sz w:val="24"/>
                <w:szCs w:val="24"/>
              </w:rPr>
              <w:t>性</w:t>
            </w:r>
            <w:r>
              <w:rPr>
                <w:rFonts w:hint="default" w:ascii="Times New Roman" w:hAnsi="Times New Roman" w:cs="Times New Roman"/>
                <w:b/>
                <w:bCs/>
                <w:sz w:val="24"/>
                <w:szCs w:val="24"/>
                <w:lang w:val="en-US" w:eastAsia="zh-CN"/>
              </w:rPr>
              <w:t>分析</w:t>
            </w:r>
            <w:r>
              <w:rPr>
                <w:rFonts w:hint="default" w:ascii="Times New Roman" w:hAnsi="Times New Roman" w:eastAsia="宋体" w:cs="Times New Roman"/>
                <w:b/>
                <w:bCs/>
                <w:sz w:val="24"/>
                <w:szCs w:val="24"/>
              </w:rPr>
              <w:t xml:space="preserve"> </w:t>
            </w:r>
          </w:p>
          <w:p w14:paraId="7FB3672F">
            <w:pPr>
              <w:numPr>
                <w:ilvl w:val="0"/>
                <w:numId w:val="0"/>
              </w:numPr>
              <w:adjustRightInd w:val="0"/>
              <w:snapToGrid w:val="0"/>
              <w:spacing w:line="360" w:lineRule="auto"/>
              <w:ind w:firstLine="480" w:firstLineChars="200"/>
              <w:jc w:val="left"/>
              <w:rPr>
                <w:rFonts w:hint="default" w:ascii="Times New Roman" w:hAnsi="Times New Roman" w:cs="Times New Roman"/>
                <w:b/>
                <w:bCs/>
                <w:kern w:val="21"/>
                <w:sz w:val="24"/>
                <w:highlight w:val="yellow"/>
              </w:rPr>
            </w:pPr>
            <w:r>
              <w:rPr>
                <w:rFonts w:hint="default" w:ascii="Times New Roman" w:hAnsi="Times New Roman" w:eastAsia="宋体" w:cs="Times New Roman"/>
                <w:sz w:val="24"/>
                <w:szCs w:val="24"/>
              </w:rPr>
              <w:t>经查阅《产业结构调整指导目录（20</w:t>
            </w:r>
            <w:r>
              <w:rPr>
                <w:rFonts w:hint="eastAsia" w:cs="Times New Roman"/>
                <w:sz w:val="24"/>
                <w:szCs w:val="24"/>
                <w:lang w:val="en-US" w:eastAsia="zh-CN"/>
              </w:rPr>
              <w:t>24</w:t>
            </w:r>
            <w:r>
              <w:rPr>
                <w:rFonts w:hint="default" w:ascii="Times New Roman" w:hAnsi="Times New Roman" w:eastAsia="宋体" w:cs="Times New Roman"/>
                <w:sz w:val="24"/>
                <w:szCs w:val="24"/>
              </w:rPr>
              <w:t>年本）》（202</w:t>
            </w:r>
            <w:r>
              <w:rPr>
                <w:rFonts w:hint="eastAsia" w:cs="Times New Roman"/>
                <w:sz w:val="24"/>
                <w:szCs w:val="24"/>
                <w:lang w:val="en-US" w:eastAsia="zh-CN"/>
              </w:rPr>
              <w:t>4</w:t>
            </w:r>
            <w:r>
              <w:rPr>
                <w:rFonts w:hint="default" w:ascii="Times New Roman" w:hAnsi="Times New Roman" w:eastAsia="宋体" w:cs="Times New Roman"/>
                <w:sz w:val="24"/>
                <w:szCs w:val="24"/>
              </w:rPr>
              <w:t>.</w:t>
            </w:r>
            <w:r>
              <w:rPr>
                <w:rFonts w:hint="eastAsia" w:cs="Times New Roman"/>
                <w:sz w:val="24"/>
                <w:szCs w:val="24"/>
                <w:lang w:val="en-US" w:eastAsia="zh-CN"/>
              </w:rPr>
              <w:t>2</w:t>
            </w:r>
            <w:r>
              <w:rPr>
                <w:rFonts w:hint="default" w:ascii="Times New Roman" w:hAnsi="Times New Roman" w:eastAsia="宋体" w:cs="Times New Roman"/>
                <w:sz w:val="24"/>
                <w:szCs w:val="24"/>
              </w:rPr>
              <w:t>.1施行），本项目</w:t>
            </w:r>
            <w:r>
              <w:rPr>
                <w:rFonts w:hint="eastAsia" w:cs="Times New Roman"/>
                <w:sz w:val="24"/>
                <w:szCs w:val="24"/>
                <w:lang w:val="en-US" w:eastAsia="zh-CN"/>
              </w:rPr>
              <w:t>为尾砂充填采空区项目，属于鼓励类中</w:t>
            </w:r>
            <w:r>
              <w:rPr>
                <w:rFonts w:hint="eastAsia" w:cs="Times New Roman"/>
                <w:sz w:val="24"/>
                <w:szCs w:val="24"/>
                <w:lang w:eastAsia="zh-CN"/>
              </w:rPr>
              <w:t>“</w:t>
            </w:r>
            <w:r>
              <w:rPr>
                <w:rFonts w:hint="eastAsia" w:cs="Times New Roman"/>
                <w:sz w:val="24"/>
                <w:szCs w:val="24"/>
                <w:lang w:val="en-US" w:eastAsia="zh-CN"/>
              </w:rPr>
              <w:t>十、黄金</w:t>
            </w:r>
            <w:r>
              <w:rPr>
                <w:rFonts w:hint="eastAsia" w:cs="Times New Roman"/>
                <w:sz w:val="24"/>
                <w:szCs w:val="24"/>
                <w:lang w:eastAsia="zh-CN"/>
              </w:rPr>
              <w:t>”</w:t>
            </w:r>
            <w:r>
              <w:rPr>
                <w:rFonts w:hint="eastAsia" w:cs="Times New Roman"/>
                <w:sz w:val="24"/>
                <w:szCs w:val="24"/>
                <w:lang w:val="en-US" w:eastAsia="zh-CN"/>
              </w:rPr>
              <w:t>中“2.</w:t>
            </w:r>
            <w:r>
              <w:rPr>
                <w:rFonts w:ascii="宋体" w:hAnsi="宋体" w:eastAsia="宋体" w:cs="宋体"/>
                <w:sz w:val="24"/>
                <w:szCs w:val="24"/>
              </w:rPr>
              <w:t>黄金尾矿（渣）及废石综合利用（回收有价元素、用于</w:t>
            </w:r>
            <w:r>
              <w:rPr>
                <w:rFonts w:ascii="宋体" w:hAnsi="宋体" w:eastAsia="宋体" w:cs="宋体"/>
                <w:b/>
                <w:bCs/>
                <w:sz w:val="24"/>
                <w:szCs w:val="24"/>
              </w:rPr>
              <w:t>回填</w:t>
            </w:r>
            <w:r>
              <w:rPr>
                <w:rFonts w:ascii="宋体" w:hAnsi="宋体" w:eastAsia="宋体" w:cs="宋体"/>
                <w:sz w:val="24"/>
                <w:szCs w:val="24"/>
              </w:rPr>
              <w:t>、制酸、建材等）</w:t>
            </w:r>
            <w:r>
              <w:rPr>
                <w:rFonts w:hint="eastAsia" w:cs="Times New Roman"/>
                <w:sz w:val="24"/>
                <w:szCs w:val="24"/>
                <w:lang w:val="en-US" w:eastAsia="zh-CN"/>
              </w:rPr>
              <w:t>”</w:t>
            </w:r>
            <w:r>
              <w:rPr>
                <w:rFonts w:hint="default" w:ascii="Times New Roman" w:hAnsi="Times New Roman" w:eastAsia="宋体" w:cs="Times New Roman"/>
                <w:sz w:val="24"/>
                <w:szCs w:val="24"/>
              </w:rPr>
              <w:t>，项目建设符合国家产业政策。项目已在</w:t>
            </w:r>
            <w:r>
              <w:rPr>
                <w:rFonts w:hint="default" w:ascii="Times New Roman" w:hAnsi="Times New Roman" w:cs="Times New Roman"/>
                <w:sz w:val="24"/>
                <w:szCs w:val="24"/>
                <w:lang w:val="en-US" w:eastAsia="zh-CN"/>
              </w:rPr>
              <w:t>灵宝市</w:t>
            </w:r>
            <w:r>
              <w:rPr>
                <w:rFonts w:hint="default" w:ascii="Times New Roman" w:hAnsi="Times New Roman" w:eastAsia="宋体" w:cs="Times New Roman"/>
                <w:sz w:val="24"/>
                <w:szCs w:val="24"/>
              </w:rPr>
              <w:t>发展和改革委员会备案（</w:t>
            </w:r>
            <w:r>
              <w:rPr>
                <w:rFonts w:hint="default" w:ascii="Times New Roman" w:hAnsi="Times New Roman" w:eastAsia="宋体" w:cs="Times New Roman"/>
                <w:sz w:val="24"/>
                <w:szCs w:val="24"/>
                <w:highlight w:val="none"/>
              </w:rPr>
              <w:t>见附件2</w:t>
            </w:r>
            <w:r>
              <w:rPr>
                <w:rFonts w:hint="default" w:ascii="Times New Roman" w:hAnsi="Times New Roman" w:eastAsia="宋体" w:cs="Times New Roman"/>
                <w:sz w:val="24"/>
                <w:szCs w:val="24"/>
              </w:rPr>
              <w:t>），项目代码为：</w:t>
            </w:r>
            <w:r>
              <w:rPr>
                <w:rFonts w:hint="default" w:ascii="Times New Roman" w:hAnsi="Times New Roman" w:eastAsia="宋体" w:cs="Times New Roman"/>
                <w:sz w:val="24"/>
                <w:szCs w:val="24"/>
                <w:lang w:val="en-US" w:eastAsia="zh-CN"/>
              </w:rPr>
              <w:t>2308-411282-04-05-736348</w:t>
            </w:r>
            <w:r>
              <w:rPr>
                <w:rFonts w:hint="default" w:ascii="Times New Roman" w:hAnsi="Times New Roman" w:eastAsia="宋体" w:cs="Times New Roman"/>
                <w:sz w:val="24"/>
                <w:szCs w:val="24"/>
              </w:rPr>
              <w:t>。</w:t>
            </w:r>
          </w:p>
          <w:p w14:paraId="236381E8">
            <w:pPr>
              <w:adjustRightInd w:val="0"/>
              <w:snapToGrid w:val="0"/>
              <w:spacing w:line="360" w:lineRule="auto"/>
              <w:ind w:firstLine="482" w:firstLineChars="200"/>
              <w:jc w:val="left"/>
              <w:rPr>
                <w:rFonts w:hint="default"/>
                <w:b/>
                <w:bCs/>
                <w:kern w:val="21"/>
                <w:sz w:val="24"/>
                <w:highlight w:val="none"/>
                <w:lang w:val="en-US" w:eastAsia="zh-CN"/>
              </w:rPr>
            </w:pPr>
            <w:r>
              <w:rPr>
                <w:rFonts w:hint="eastAsia"/>
                <w:b/>
                <w:bCs/>
                <w:kern w:val="21"/>
                <w:sz w:val="24"/>
                <w:highlight w:val="none"/>
                <w:lang w:val="en-US" w:eastAsia="zh-CN"/>
              </w:rPr>
              <w:t>2、与备案相符性分析</w:t>
            </w:r>
          </w:p>
          <w:p w14:paraId="4DED7BDC">
            <w:pPr>
              <w:adjustRightInd w:val="0"/>
              <w:snapToGrid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本项目与备案相符性分析见下表。 </w:t>
            </w:r>
          </w:p>
          <w:p w14:paraId="0FB05A3A">
            <w:pPr>
              <w:autoSpaceDE w:val="0"/>
              <w:autoSpaceDN w:val="0"/>
              <w:adjustRightInd w:val="0"/>
              <w:snapToGrid w:val="0"/>
              <w:jc w:val="center"/>
              <w:rPr>
                <w:rFonts w:hint="eastAsia" w:ascii="Times New Roman" w:hAnsi="Times New Roman" w:eastAsia="宋体" w:cs="Times New Roman"/>
                <w:b/>
                <w:bCs/>
                <w:sz w:val="21"/>
                <w:szCs w:val="21"/>
                <w:highlight w:val="none"/>
                <w:lang w:val="en-US" w:eastAsia="zh-CN"/>
              </w:rPr>
            </w:pPr>
          </w:p>
          <w:p w14:paraId="364D2981">
            <w:pPr>
              <w:autoSpaceDE w:val="0"/>
              <w:autoSpaceDN w:val="0"/>
              <w:adjustRightInd w:val="0"/>
              <w:snapToGrid w:val="0"/>
              <w:jc w:val="center"/>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w:t>
            </w:r>
            <w:r>
              <w:rPr>
                <w:rFonts w:hint="eastAsia"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项目建设与备案相符性分析表</w:t>
            </w:r>
          </w:p>
          <w:tbl>
            <w:tblPr>
              <w:tblStyle w:val="24"/>
              <w:tblW w:w="727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995"/>
              <w:gridCol w:w="2869"/>
              <w:gridCol w:w="745"/>
            </w:tblGrid>
            <w:tr w14:paraId="53DB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1CA254F">
                  <w:pPr>
                    <w:autoSpaceDE w:val="0"/>
                    <w:autoSpaceDN w:val="0"/>
                    <w:adjustRightInd w:val="0"/>
                    <w:snapToGrid w:val="0"/>
                    <w:jc w:val="center"/>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类别</w:t>
                  </w:r>
                </w:p>
              </w:tc>
              <w:tc>
                <w:tcPr>
                  <w:tcW w:w="2995" w:type="dxa"/>
                  <w:vAlign w:val="center"/>
                </w:tcPr>
                <w:p w14:paraId="420A6A8A">
                  <w:pPr>
                    <w:autoSpaceDE w:val="0"/>
                    <w:autoSpaceDN w:val="0"/>
                    <w:adjustRightInd w:val="0"/>
                    <w:snapToGrid w:val="0"/>
                    <w:jc w:val="center"/>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备案内容</w:t>
                  </w:r>
                </w:p>
              </w:tc>
              <w:tc>
                <w:tcPr>
                  <w:tcW w:w="2869" w:type="dxa"/>
                  <w:vAlign w:val="center"/>
                </w:tcPr>
                <w:p w14:paraId="23E501C8">
                  <w:pPr>
                    <w:autoSpaceDE w:val="0"/>
                    <w:autoSpaceDN w:val="0"/>
                    <w:adjustRightInd w:val="0"/>
                    <w:snapToGrid w:val="0"/>
                    <w:jc w:val="center"/>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本项目建设内容</w:t>
                  </w:r>
                </w:p>
              </w:tc>
              <w:tc>
                <w:tcPr>
                  <w:tcW w:w="745" w:type="dxa"/>
                  <w:vAlign w:val="center"/>
                </w:tcPr>
                <w:p w14:paraId="6BC8F41B">
                  <w:pPr>
                    <w:autoSpaceDE w:val="0"/>
                    <w:autoSpaceDN w:val="0"/>
                    <w:adjustRightInd w:val="0"/>
                    <w:snapToGrid w:val="0"/>
                    <w:jc w:val="center"/>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对比结论</w:t>
                  </w:r>
                </w:p>
              </w:tc>
            </w:tr>
            <w:tr w14:paraId="2527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2ACA287">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项目名称</w:t>
                  </w:r>
                </w:p>
              </w:tc>
              <w:tc>
                <w:tcPr>
                  <w:tcW w:w="2995" w:type="dxa"/>
                  <w:vAlign w:val="center"/>
                </w:tcPr>
                <w:p w14:paraId="23CE3A72">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灵宝黄金集团股份有限公司灵金一矿枪马矿区脱水车间、充填站建设项目</w:t>
                  </w:r>
                </w:p>
              </w:tc>
              <w:tc>
                <w:tcPr>
                  <w:tcW w:w="2869" w:type="dxa"/>
                  <w:vAlign w:val="center"/>
                </w:tcPr>
                <w:p w14:paraId="3362EBD3">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灵宝黄金集团股份有限公司灵金一矿枪马矿区脱水车间、充填站建设项目</w:t>
                  </w:r>
                </w:p>
              </w:tc>
              <w:tc>
                <w:tcPr>
                  <w:tcW w:w="745" w:type="dxa"/>
                  <w:vAlign w:val="center"/>
                </w:tcPr>
                <w:p w14:paraId="435E34B0">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一致</w:t>
                  </w:r>
                </w:p>
              </w:tc>
            </w:tr>
            <w:tr w14:paraId="5FC6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A6113D8">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总投资</w:t>
                  </w:r>
                </w:p>
              </w:tc>
              <w:tc>
                <w:tcPr>
                  <w:tcW w:w="2995" w:type="dxa"/>
                  <w:vAlign w:val="center"/>
                </w:tcPr>
                <w:p w14:paraId="6D906C34">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554.7万元</w:t>
                  </w:r>
                </w:p>
              </w:tc>
              <w:tc>
                <w:tcPr>
                  <w:tcW w:w="2869" w:type="dxa"/>
                  <w:vAlign w:val="center"/>
                </w:tcPr>
                <w:p w14:paraId="7FE0A7DF">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554.7万元</w:t>
                  </w:r>
                </w:p>
              </w:tc>
              <w:tc>
                <w:tcPr>
                  <w:tcW w:w="745" w:type="dxa"/>
                  <w:vAlign w:val="center"/>
                </w:tcPr>
                <w:p w14:paraId="44F53FD3">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一致</w:t>
                  </w:r>
                </w:p>
              </w:tc>
            </w:tr>
            <w:tr w14:paraId="080B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CF2611E">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建设地点</w:t>
                  </w:r>
                </w:p>
              </w:tc>
              <w:tc>
                <w:tcPr>
                  <w:tcW w:w="2995" w:type="dxa"/>
                  <w:vAlign w:val="center"/>
                </w:tcPr>
                <w:p w14:paraId="292B2B8B">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三门峡市灵宝市朱阳镇小河村</w:t>
                  </w:r>
                </w:p>
              </w:tc>
              <w:tc>
                <w:tcPr>
                  <w:tcW w:w="2869" w:type="dxa"/>
                  <w:vAlign w:val="center"/>
                </w:tcPr>
                <w:p w14:paraId="204B3837">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三门峡市灵宝市朱阳镇小河村</w:t>
                  </w:r>
                </w:p>
              </w:tc>
              <w:tc>
                <w:tcPr>
                  <w:tcW w:w="745" w:type="dxa"/>
                  <w:vAlign w:val="center"/>
                </w:tcPr>
                <w:p w14:paraId="1CD77125">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一致</w:t>
                  </w:r>
                </w:p>
              </w:tc>
            </w:tr>
            <w:tr w14:paraId="7A62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4B760BD">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建设单位</w:t>
                  </w:r>
                </w:p>
              </w:tc>
              <w:tc>
                <w:tcPr>
                  <w:tcW w:w="2995" w:type="dxa"/>
                  <w:vAlign w:val="center"/>
                </w:tcPr>
                <w:p w14:paraId="31F4585E">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灵宝黄金集团股份有限公司</w:t>
                  </w:r>
                </w:p>
              </w:tc>
              <w:tc>
                <w:tcPr>
                  <w:tcW w:w="2869" w:type="dxa"/>
                  <w:vAlign w:val="center"/>
                </w:tcPr>
                <w:p w14:paraId="512AB70E">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灵宝黄金集团股份有限公司</w:t>
                  </w:r>
                </w:p>
              </w:tc>
              <w:tc>
                <w:tcPr>
                  <w:tcW w:w="745" w:type="dxa"/>
                  <w:vAlign w:val="center"/>
                </w:tcPr>
                <w:p w14:paraId="64FC36D6">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一致</w:t>
                  </w:r>
                </w:p>
              </w:tc>
            </w:tr>
            <w:tr w14:paraId="737C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B49D996">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建设规模及内容</w:t>
                  </w:r>
                </w:p>
              </w:tc>
              <w:tc>
                <w:tcPr>
                  <w:tcW w:w="2995" w:type="dxa"/>
                  <w:vAlign w:val="center"/>
                </w:tcPr>
                <w:p w14:paraId="48F2F297">
                  <w:pPr>
                    <w:autoSpaceDE w:val="0"/>
                    <w:autoSpaceDN w:val="0"/>
                    <w:adjustRightInd w:val="0"/>
                    <w:snapToGrid w:val="0"/>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在枪马一选厂工业场地考虑充分利旧的条件下设计合理的尾砂脱水工艺；经论证脱水工艺采用旋流器+脱水筛+卧螺离心机方案，脱水后的产品分为含固量65%左右的矿泥和含水量8%左右的矿砂。矿泥进行采空区充填，矿砂可以作为建筑材料，也可进行采空区充填，卧螺离心机出水通过浓缩机处理，澄清水返回生产再用，泥浆与卧螺离心机产生的泥浆送往充填站。脱水工艺主要设备有旋流振动一体机、卧式螺旋离心机、浓缩机、泥浆储槽。建设一座脱水车间及尾砂库房。</w:t>
                  </w:r>
                </w:p>
                <w:p w14:paraId="22850626">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在枪马矿区采矿工业场地西10坑附近新建充填站，充填工艺为细粒级尾砂胶结或全尾充填工艺。日处理细尾矿浆280m</w:t>
                  </w:r>
                  <w:r>
                    <w:rPr>
                      <w:rFonts w:hint="eastAsia" w:ascii="Times New Roman" w:hAnsi="Times New Roman" w:cs="Times New Roman"/>
                      <w:b w:val="0"/>
                      <w:bCs w:val="0"/>
                      <w:sz w:val="21"/>
                      <w:szCs w:val="21"/>
                      <w:highlight w:val="none"/>
                      <w:vertAlign w:val="superscript"/>
                      <w:lang w:val="en-US" w:eastAsia="zh-CN"/>
                    </w:rPr>
                    <w:t>3</w:t>
                  </w:r>
                  <w:r>
                    <w:rPr>
                      <w:rFonts w:hint="eastAsia" w:ascii="Times New Roman" w:hAnsi="Times New Roman" w:cs="Times New Roman"/>
                      <w:b w:val="0"/>
                      <w:bCs w:val="0"/>
                      <w:sz w:val="21"/>
                      <w:szCs w:val="21"/>
                      <w:highlight w:val="none"/>
                      <w:vertAlign w:val="baseline"/>
                      <w:lang w:val="en-US" w:eastAsia="zh-CN"/>
                    </w:rPr>
                    <w:t>,按照比例添加水泥胶结料，形成充填物料，通过工业充填泵送往地下采空区进行充填。充填工艺主要设备有高浓度搅拌槽、工业充填泵、水泥仓、微粉秤、皮带计量称、泥浆砂仓、尾砂打散给料机等。</w:t>
                  </w:r>
                </w:p>
              </w:tc>
              <w:tc>
                <w:tcPr>
                  <w:tcW w:w="2869" w:type="dxa"/>
                  <w:vAlign w:val="center"/>
                </w:tcPr>
                <w:p w14:paraId="2726AE42">
                  <w:pPr>
                    <w:autoSpaceDE w:val="0"/>
                    <w:autoSpaceDN w:val="0"/>
                    <w:adjustRightInd w:val="0"/>
                    <w:snapToGrid w:val="0"/>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在枪马一选厂工业场地考虑充分利旧的条件下设计合理的尾砂脱水工艺；经论证脱水工艺采用旋流器+脱水筛+卧螺离心机方案，</w:t>
                  </w:r>
                  <w:r>
                    <w:rPr>
                      <w:rFonts w:hint="eastAsia" w:ascii="Times New Roman" w:hAnsi="Times New Roman" w:cs="Times New Roman"/>
                      <w:b/>
                      <w:bCs/>
                      <w:sz w:val="21"/>
                      <w:szCs w:val="21"/>
                      <w:highlight w:val="none"/>
                      <w:u w:val="single"/>
                      <w:vertAlign w:val="baseline"/>
                      <w:lang w:val="en-US" w:eastAsia="zh-CN"/>
                    </w:rPr>
                    <w:t>脱水后的产品分为含固量65%左右的矿泥</w:t>
                  </w:r>
                  <w:r>
                    <w:rPr>
                      <w:rFonts w:hint="eastAsia" w:cs="Times New Roman"/>
                      <w:b/>
                      <w:bCs/>
                      <w:sz w:val="21"/>
                      <w:szCs w:val="21"/>
                      <w:highlight w:val="none"/>
                      <w:u w:val="single"/>
                      <w:vertAlign w:val="baseline"/>
                      <w:lang w:val="en-US" w:eastAsia="zh-CN"/>
                    </w:rPr>
                    <w:t>（细尾砂）</w:t>
                  </w:r>
                  <w:r>
                    <w:rPr>
                      <w:rFonts w:hint="eastAsia" w:ascii="Times New Roman" w:hAnsi="Times New Roman" w:cs="Times New Roman"/>
                      <w:b/>
                      <w:bCs/>
                      <w:sz w:val="21"/>
                      <w:szCs w:val="21"/>
                      <w:highlight w:val="none"/>
                      <w:u w:val="single"/>
                      <w:vertAlign w:val="baseline"/>
                      <w:lang w:val="en-US" w:eastAsia="zh-CN"/>
                    </w:rPr>
                    <w:t>和含水量8%左右的矿砂</w:t>
                  </w:r>
                  <w:r>
                    <w:rPr>
                      <w:rFonts w:hint="eastAsia" w:cs="Times New Roman"/>
                      <w:b/>
                      <w:bCs/>
                      <w:sz w:val="21"/>
                      <w:szCs w:val="21"/>
                      <w:highlight w:val="none"/>
                      <w:u w:val="single"/>
                      <w:vertAlign w:val="baseline"/>
                      <w:lang w:val="en-US" w:eastAsia="zh-CN"/>
                    </w:rPr>
                    <w:t>（粗尾砂）</w:t>
                  </w:r>
                  <w:r>
                    <w:rPr>
                      <w:rFonts w:hint="eastAsia" w:ascii="Times New Roman" w:hAnsi="Times New Roman" w:cs="Times New Roman"/>
                      <w:b/>
                      <w:bCs/>
                      <w:sz w:val="21"/>
                      <w:szCs w:val="21"/>
                      <w:highlight w:val="none"/>
                      <w:u w:val="single"/>
                      <w:vertAlign w:val="baseline"/>
                      <w:lang w:val="en-US" w:eastAsia="zh-CN"/>
                    </w:rPr>
                    <w:t>。</w:t>
                  </w:r>
                  <w:r>
                    <w:rPr>
                      <w:rFonts w:hint="eastAsia" w:cs="Times New Roman"/>
                      <w:b/>
                      <w:bCs/>
                      <w:sz w:val="21"/>
                      <w:szCs w:val="21"/>
                      <w:highlight w:val="none"/>
                      <w:u w:val="single"/>
                      <w:vertAlign w:val="baseline"/>
                      <w:lang w:val="en-US" w:eastAsia="zh-CN"/>
                    </w:rPr>
                    <w:t>根据实际情况</w:t>
                  </w:r>
                  <w:r>
                    <w:rPr>
                      <w:rFonts w:hint="eastAsia" w:ascii="Times New Roman" w:hAnsi="Times New Roman" w:cs="Times New Roman"/>
                      <w:b/>
                      <w:bCs/>
                      <w:sz w:val="21"/>
                      <w:szCs w:val="21"/>
                      <w:highlight w:val="none"/>
                      <w:u w:val="single"/>
                      <w:vertAlign w:val="baseline"/>
                      <w:lang w:val="en-US" w:eastAsia="zh-CN"/>
                    </w:rPr>
                    <w:t>矿泥</w:t>
                  </w:r>
                  <w:r>
                    <w:rPr>
                      <w:rFonts w:hint="eastAsia" w:cs="Times New Roman"/>
                      <w:b/>
                      <w:bCs/>
                      <w:sz w:val="21"/>
                      <w:szCs w:val="21"/>
                      <w:highlight w:val="none"/>
                      <w:u w:val="single"/>
                      <w:vertAlign w:val="baseline"/>
                      <w:lang w:val="en-US" w:eastAsia="zh-CN"/>
                    </w:rPr>
                    <w:t>矿砂均</w:t>
                  </w:r>
                  <w:r>
                    <w:rPr>
                      <w:rFonts w:hint="eastAsia" w:ascii="Times New Roman" w:hAnsi="Times New Roman" w:cs="Times New Roman"/>
                      <w:b/>
                      <w:bCs/>
                      <w:sz w:val="21"/>
                      <w:szCs w:val="21"/>
                      <w:highlight w:val="none"/>
                      <w:u w:val="single"/>
                      <w:vertAlign w:val="baseline"/>
                      <w:lang w:val="en-US" w:eastAsia="zh-CN"/>
                    </w:rPr>
                    <w:t>进行采空区充填，</w:t>
                  </w:r>
                  <w:r>
                    <w:rPr>
                      <w:rFonts w:hint="eastAsia" w:ascii="Times New Roman" w:hAnsi="Times New Roman" w:cs="Times New Roman"/>
                      <w:b w:val="0"/>
                      <w:bCs w:val="0"/>
                      <w:sz w:val="21"/>
                      <w:szCs w:val="21"/>
                      <w:highlight w:val="none"/>
                      <w:vertAlign w:val="baseline"/>
                      <w:lang w:val="en-US" w:eastAsia="zh-CN"/>
                    </w:rPr>
                    <w:t>卧螺离心机出水通过浓缩机处理，澄清水返回生产再用，泥浆与卧螺离心机产生的泥浆送往充填站。脱水工艺主要设备有旋流振动一体机、卧式螺旋离心机、浓缩机、泥浆储槽。建设一座脱水车间及尾砂库房。</w:t>
                  </w:r>
                </w:p>
                <w:p w14:paraId="11297EEE">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在枪马矿区采矿工业场地西10坑附近新建充填站，充填工艺为全尾充填工艺。日处理细尾矿浆280m</w:t>
                  </w:r>
                  <w:r>
                    <w:rPr>
                      <w:rFonts w:hint="eastAsia" w:ascii="Times New Roman" w:hAnsi="Times New Roman" w:cs="Times New Roman"/>
                      <w:b w:val="0"/>
                      <w:bCs w:val="0"/>
                      <w:sz w:val="21"/>
                      <w:szCs w:val="21"/>
                      <w:highlight w:val="none"/>
                      <w:vertAlign w:val="superscript"/>
                      <w:lang w:val="en-US" w:eastAsia="zh-CN"/>
                    </w:rPr>
                    <w:t>3</w:t>
                  </w:r>
                  <w:r>
                    <w:rPr>
                      <w:rFonts w:hint="eastAsia" w:ascii="Times New Roman" w:hAnsi="Times New Roman" w:cs="Times New Roman"/>
                      <w:b w:val="0"/>
                      <w:bCs w:val="0"/>
                      <w:sz w:val="21"/>
                      <w:szCs w:val="21"/>
                      <w:highlight w:val="none"/>
                      <w:vertAlign w:val="baseline"/>
                      <w:lang w:val="en-US" w:eastAsia="zh-CN"/>
                    </w:rPr>
                    <w:t>,按照比例添加水泥胶结料，形成充填物料，通过工业充填泵送往地下采空区进行充填。充填工艺主要设备有高浓度搅拌槽、工业充填泵、水泥仓、微粉秤、皮带计量称、泥浆砂仓、尾砂打散给料机等。</w:t>
                  </w:r>
                </w:p>
              </w:tc>
              <w:tc>
                <w:tcPr>
                  <w:tcW w:w="745" w:type="dxa"/>
                  <w:vAlign w:val="center"/>
                </w:tcPr>
                <w:p w14:paraId="50BCA09B">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一致</w:t>
                  </w:r>
                </w:p>
              </w:tc>
            </w:tr>
            <w:tr w14:paraId="0132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CA6EA02">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主要设备</w:t>
                  </w:r>
                </w:p>
              </w:tc>
              <w:tc>
                <w:tcPr>
                  <w:tcW w:w="2995" w:type="dxa"/>
                  <w:vAlign w:val="center"/>
                </w:tcPr>
                <w:p w14:paraId="515A1B19">
                  <w:pPr>
                    <w:autoSpaceDE w:val="0"/>
                    <w:autoSpaceDN w:val="0"/>
                    <w:adjustRightInd w:val="0"/>
                    <w:snapToGrid w:val="0"/>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脱水工艺主要设备有旋流振动一体机、卧式螺旋离心机、浓缩机、泥浆储槽。</w:t>
                  </w:r>
                </w:p>
                <w:p w14:paraId="7A39EA29">
                  <w:pPr>
                    <w:autoSpaceDE w:val="0"/>
                    <w:autoSpaceDN w:val="0"/>
                    <w:adjustRightInd w:val="0"/>
                    <w:snapToGrid w:val="0"/>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充填工艺主要设备有高浓度搅拌槽、工业充填泵、水泥仓、微粉秤、皮带计量称、泥浆砂仓、尾砂打散给料机等。</w:t>
                  </w:r>
                </w:p>
              </w:tc>
              <w:tc>
                <w:tcPr>
                  <w:tcW w:w="2869" w:type="dxa"/>
                  <w:vAlign w:val="center"/>
                </w:tcPr>
                <w:p w14:paraId="136E861A">
                  <w:pPr>
                    <w:autoSpaceDE w:val="0"/>
                    <w:autoSpaceDN w:val="0"/>
                    <w:adjustRightInd w:val="0"/>
                    <w:snapToGrid w:val="0"/>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脱水工艺</w:t>
                  </w:r>
                  <w:r>
                    <w:rPr>
                      <w:rFonts w:hint="eastAsia" w:cs="Times New Roman"/>
                      <w:b w:val="0"/>
                      <w:bCs w:val="0"/>
                      <w:sz w:val="21"/>
                      <w:szCs w:val="21"/>
                      <w:highlight w:val="none"/>
                      <w:vertAlign w:val="baseline"/>
                      <w:lang w:val="en-US" w:eastAsia="zh-CN"/>
                    </w:rPr>
                    <w:t>生产</w:t>
                  </w:r>
                  <w:r>
                    <w:rPr>
                      <w:rFonts w:hint="eastAsia" w:ascii="Times New Roman" w:hAnsi="Times New Roman" w:cs="Times New Roman"/>
                      <w:b w:val="0"/>
                      <w:bCs w:val="0"/>
                      <w:sz w:val="21"/>
                      <w:szCs w:val="21"/>
                      <w:highlight w:val="none"/>
                      <w:vertAlign w:val="baseline"/>
                      <w:lang w:val="en-US" w:eastAsia="zh-CN"/>
                    </w:rPr>
                    <w:t>设备主要有旋流震动一体机、卧式螺旋离心机、加药机、高效浓密机、装车泵、卧螺回水泵、浓密机回水泵、泥浆储槽等。</w:t>
                  </w:r>
                </w:p>
                <w:p w14:paraId="07D3CC30">
                  <w:pPr>
                    <w:autoSpaceDE w:val="0"/>
                    <w:autoSpaceDN w:val="0"/>
                    <w:adjustRightInd w:val="0"/>
                    <w:snapToGrid w:val="0"/>
                    <w:jc w:val="center"/>
                    <w:rPr>
                      <w:rFonts w:hint="eastAsia"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充填工艺主要</w:t>
                  </w:r>
                  <w:r>
                    <w:rPr>
                      <w:rFonts w:hint="eastAsia" w:cs="Times New Roman"/>
                      <w:b w:val="0"/>
                      <w:bCs w:val="0"/>
                      <w:sz w:val="21"/>
                      <w:szCs w:val="21"/>
                      <w:highlight w:val="none"/>
                      <w:vertAlign w:val="baseline"/>
                      <w:lang w:val="en-US" w:eastAsia="zh-CN"/>
                    </w:rPr>
                    <w:t>生产</w:t>
                  </w:r>
                  <w:r>
                    <w:rPr>
                      <w:rFonts w:hint="eastAsia" w:ascii="Times New Roman" w:hAnsi="Times New Roman" w:cs="Times New Roman"/>
                      <w:b w:val="0"/>
                      <w:bCs w:val="0"/>
                      <w:sz w:val="21"/>
                      <w:szCs w:val="21"/>
                      <w:highlight w:val="none"/>
                      <w:vertAlign w:val="baseline"/>
                      <w:lang w:val="en-US" w:eastAsia="zh-CN"/>
                    </w:rPr>
                    <w:t>设备有水泥仓、微粉秤、振打器、高浓度搅拌槽、液下渣浆泵、空压机、清水泵、造浆系统、充填自动化仪表等。</w:t>
                  </w:r>
                </w:p>
              </w:tc>
              <w:tc>
                <w:tcPr>
                  <w:tcW w:w="745" w:type="dxa"/>
                  <w:vAlign w:val="center"/>
                </w:tcPr>
                <w:p w14:paraId="408ED81D">
                  <w:pPr>
                    <w:autoSpaceDE w:val="0"/>
                    <w:autoSpaceDN w:val="0"/>
                    <w:adjustRightInd w:val="0"/>
                    <w:snapToGrid w:val="0"/>
                    <w:jc w:val="center"/>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细化了设备，一致</w:t>
                  </w:r>
                </w:p>
              </w:tc>
            </w:tr>
          </w:tbl>
          <w:p w14:paraId="67055007">
            <w:pPr>
              <w:adjustRightInd w:val="0"/>
              <w:snapToGrid w:val="0"/>
              <w:spacing w:line="360" w:lineRule="auto"/>
              <w:ind w:firstLine="482" w:firstLineChars="200"/>
              <w:jc w:val="left"/>
              <w:rPr>
                <w:rFonts w:hint="eastAsia" w:eastAsia="宋体"/>
                <w:b/>
                <w:bCs/>
                <w:kern w:val="21"/>
                <w:sz w:val="24"/>
                <w:highlight w:val="none"/>
                <w:lang w:val="en-US" w:eastAsia="zh-CN"/>
              </w:rPr>
            </w:pPr>
            <w:r>
              <w:rPr>
                <w:rFonts w:hint="eastAsia"/>
                <w:b/>
                <w:bCs/>
                <w:kern w:val="21"/>
                <w:sz w:val="24"/>
                <w:highlight w:val="none"/>
                <w:lang w:val="en-US" w:eastAsia="zh-CN"/>
              </w:rPr>
              <w:t>3</w:t>
            </w:r>
            <w:r>
              <w:rPr>
                <w:b/>
                <w:bCs/>
                <w:kern w:val="21"/>
                <w:sz w:val="24"/>
                <w:highlight w:val="none"/>
              </w:rPr>
              <w:t>、</w:t>
            </w:r>
            <w:r>
              <w:rPr>
                <w:rFonts w:hint="eastAsia"/>
                <w:b/>
                <w:bCs/>
                <w:kern w:val="21"/>
                <w:sz w:val="24"/>
                <w:highlight w:val="none"/>
                <w:lang w:val="en-US" w:eastAsia="zh-CN"/>
              </w:rPr>
              <w:t>与</w:t>
            </w:r>
            <w:r>
              <w:rPr>
                <w:b/>
                <w:bCs/>
                <w:kern w:val="21"/>
                <w:sz w:val="24"/>
                <w:highlight w:val="none"/>
              </w:rPr>
              <w:t>“三线一单”相符性分析</w:t>
            </w:r>
          </w:p>
          <w:p w14:paraId="3651A95D">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（1）生态</w:t>
            </w:r>
            <w:r>
              <w:rPr>
                <w:rFonts w:hint="eastAsia" w:cs="Times New Roman"/>
                <w:sz w:val="24"/>
                <w:szCs w:val="24"/>
                <w:highlight w:val="none"/>
                <w:lang w:val="en-US" w:eastAsia="zh-CN"/>
              </w:rPr>
              <w:t>保护</w:t>
            </w:r>
            <w:r>
              <w:rPr>
                <w:rFonts w:hint="eastAsia" w:ascii="Times New Roman" w:hAnsi="Times New Roman" w:eastAsia="宋体" w:cs="Times New Roman"/>
                <w:sz w:val="24"/>
                <w:szCs w:val="24"/>
                <w:highlight w:val="none"/>
                <w:lang w:val="en-US" w:eastAsia="zh-CN"/>
              </w:rPr>
              <w:t>红线</w:t>
            </w:r>
          </w:p>
          <w:p w14:paraId="78F207BA">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《三门峡市人民政府关于实施“三线一单”生态环境分区管控的意见》（三政〔2021〕8号）于2021年6月29日发布。主要内容包括：全市划定生态环境管控单元52个，包括优 先保护单元17个，重点管控单元30个，一般管控单元5个，实施分类管控。本项目位于灵宝市</w:t>
            </w:r>
            <w:r>
              <w:rPr>
                <w:rFonts w:hint="eastAsia" w:ascii="Times New Roman" w:hAnsi="Times New Roman" w:eastAsia="宋体" w:cs="Times New Roman"/>
                <w:sz w:val="24"/>
                <w:szCs w:val="24"/>
                <w:lang w:val="en-US" w:eastAsia="zh-CN"/>
              </w:rPr>
              <w:t>朱阳镇小河村</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highlight w:val="none"/>
                <w:lang w:val="en-US" w:eastAsia="zh-CN"/>
              </w:rPr>
              <w:t>属于</w:t>
            </w:r>
            <w:r>
              <w:rPr>
                <w:rFonts w:hint="eastAsia" w:ascii="Times New Roman" w:hAnsi="Times New Roman" w:eastAsia="宋体" w:cs="Times New Roman"/>
                <w:sz w:val="24"/>
                <w:szCs w:val="24"/>
                <w:highlight w:val="none"/>
                <w:lang w:val="en-US" w:eastAsia="zh-CN"/>
              </w:rPr>
              <w:t>一般管控</w:t>
            </w:r>
            <w:r>
              <w:rPr>
                <w:rFonts w:hint="default" w:ascii="Times New Roman" w:hAnsi="Times New Roman" w:eastAsia="宋体" w:cs="Times New Roman"/>
                <w:sz w:val="24"/>
                <w:szCs w:val="24"/>
                <w:highlight w:val="none"/>
                <w:lang w:val="en-US" w:eastAsia="zh-CN"/>
              </w:rPr>
              <w:t>单元（见附图</w:t>
            </w:r>
            <w:r>
              <w:rPr>
                <w:rFonts w:hint="eastAsia"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lang w:val="en-US" w:eastAsia="zh-CN"/>
              </w:rPr>
              <w:t>，不涉及生态保护红线区。</w:t>
            </w:r>
          </w:p>
          <w:p w14:paraId="11D6594A">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）环境质量底线</w:t>
            </w:r>
          </w:p>
          <w:p w14:paraId="3DD4A855">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项目所在区域 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、NO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、CO、O</w:t>
            </w:r>
            <w:r>
              <w:rPr>
                <w:rFonts w:hint="default" w:ascii="Times New Roman" w:hAnsi="Times New Roman" w:eastAsia="宋体" w:cs="Times New Roman"/>
                <w:sz w:val="24"/>
                <w:szCs w:val="24"/>
                <w:highlight w:val="none"/>
                <w:vertAlign w:val="subscript"/>
                <w:lang w:val="en-US" w:eastAsia="zh-CN"/>
              </w:rPr>
              <w:t>3</w:t>
            </w:r>
            <w:r>
              <w:rPr>
                <w:rFonts w:hint="default" w:ascii="Times New Roman" w:hAnsi="Times New Roman" w:eastAsia="宋体" w:cs="Times New Roman"/>
                <w:sz w:val="24"/>
                <w:szCs w:val="24"/>
                <w:highlight w:val="none"/>
                <w:lang w:val="en-US" w:eastAsia="zh-CN"/>
              </w:rPr>
              <w:t>浓度满足《环境空气质量标准》 （GB3095-2012）二级标准，PM</w:t>
            </w:r>
            <w:r>
              <w:rPr>
                <w:rFonts w:hint="default" w:ascii="Times New Roman" w:hAnsi="Times New Roman" w:eastAsia="宋体" w:cs="Times New Roman"/>
                <w:sz w:val="24"/>
                <w:szCs w:val="24"/>
                <w:highlight w:val="none"/>
                <w:vertAlign w:val="subscript"/>
                <w:lang w:val="en-US" w:eastAsia="zh-CN"/>
              </w:rPr>
              <w:t>2.5</w:t>
            </w:r>
            <w:r>
              <w:rPr>
                <w:rFonts w:hint="default" w:ascii="Times New Roman" w:hAnsi="Times New Roman" w:eastAsia="宋体" w:cs="Times New Roman"/>
                <w:sz w:val="24"/>
                <w:szCs w:val="24"/>
                <w:highlight w:val="none"/>
                <w:lang w:val="en-US" w:eastAsia="zh-CN"/>
              </w:rPr>
              <w:t>、PM</w:t>
            </w:r>
            <w:r>
              <w:rPr>
                <w:rFonts w:hint="default" w:ascii="Times New Roman" w:hAnsi="Times New Roman" w:eastAsia="宋体" w:cs="Times New Roman"/>
                <w:sz w:val="24"/>
                <w:szCs w:val="24"/>
                <w:highlight w:val="none"/>
                <w:vertAlign w:val="subscript"/>
                <w:lang w:val="en-US" w:eastAsia="zh-CN"/>
              </w:rPr>
              <w:t>10</w:t>
            </w:r>
            <w:r>
              <w:rPr>
                <w:rFonts w:hint="default" w:ascii="Times New Roman" w:hAnsi="Times New Roman" w:eastAsia="宋体" w:cs="Times New Roman"/>
                <w:sz w:val="24"/>
                <w:szCs w:val="24"/>
                <w:highlight w:val="none"/>
                <w:lang w:val="en-US" w:eastAsia="zh-CN"/>
              </w:rPr>
              <w:t>浓度不满足《环境空气质量标准》 （GB3095-2012）二级标准。项目所在区域环境空气质量为不达标区。</w:t>
            </w:r>
            <w:r>
              <w:rPr>
                <w:rFonts w:hint="eastAsia" w:cs="Times New Roman"/>
                <w:sz w:val="24"/>
                <w:szCs w:val="24"/>
                <w:highlight w:val="none"/>
                <w:lang w:val="en-US" w:eastAsia="zh-CN"/>
              </w:rPr>
              <w:t>宏农涧河窄口长桥</w:t>
            </w:r>
            <w:r>
              <w:rPr>
                <w:rFonts w:hint="default" w:ascii="Times New Roman" w:hAnsi="Times New Roman" w:eastAsia="宋体" w:cs="Times New Roman"/>
                <w:sz w:val="24"/>
                <w:szCs w:val="24"/>
                <w:highlight w:val="none"/>
                <w:lang w:val="en-US" w:eastAsia="zh-CN"/>
              </w:rPr>
              <w:t>断面202</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年</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月至1</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月其余月份水质能够满足《地表水环境质量标准》（GB3838-2002）中III类标准要求。本项目实施后对区域内环境影响较小，环境质量可以保持现有水平，</w:t>
            </w:r>
            <w:r>
              <w:rPr>
                <w:rFonts w:hint="eastAsia" w:cs="Times New Roman"/>
                <w:sz w:val="24"/>
                <w:szCs w:val="24"/>
                <w:highlight w:val="none"/>
                <w:lang w:val="en-US" w:eastAsia="zh-CN"/>
              </w:rPr>
              <w:t>不会突破</w:t>
            </w:r>
            <w:r>
              <w:rPr>
                <w:rFonts w:hint="default" w:ascii="Times New Roman" w:hAnsi="Times New Roman" w:eastAsia="宋体" w:cs="Times New Roman"/>
                <w:sz w:val="24"/>
                <w:szCs w:val="24"/>
                <w:highlight w:val="none"/>
                <w:lang w:val="en-US" w:eastAsia="zh-CN"/>
              </w:rPr>
              <w:t>环境质量底线。</w:t>
            </w:r>
          </w:p>
          <w:p w14:paraId="292E5A34">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资源利用上线</w:t>
            </w:r>
          </w:p>
          <w:p w14:paraId="1C997BDE">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本项目为尾矿砂充填项目，属于生态保护和环境治理业。项目使用的能源主要为电能，</w:t>
            </w:r>
            <w:r>
              <w:rPr>
                <w:rFonts w:hint="eastAsia" w:cs="Times New Roman"/>
                <w:sz w:val="24"/>
                <w:szCs w:val="24"/>
                <w:lang w:val="en-US" w:eastAsia="zh-CN"/>
              </w:rPr>
              <w:t>生产</w:t>
            </w:r>
            <w:r>
              <w:rPr>
                <w:rFonts w:hint="eastAsia" w:ascii="Times New Roman" w:hAnsi="Times New Roman" w:eastAsia="宋体" w:cs="Times New Roman"/>
                <w:sz w:val="24"/>
                <w:szCs w:val="24"/>
                <w:lang w:val="en-US" w:eastAsia="zh-CN"/>
              </w:rPr>
              <w:t>设备均不属于高能耗的用电设备；项目生产用水利用现有生产水池</w:t>
            </w:r>
            <w:r>
              <w:rPr>
                <w:rFonts w:hint="eastAsia" w:cs="Times New Roman"/>
                <w:sz w:val="24"/>
                <w:szCs w:val="24"/>
                <w:lang w:val="en-US" w:eastAsia="zh-CN"/>
              </w:rPr>
              <w:t>（处理后的矿井水）</w:t>
            </w:r>
            <w:r>
              <w:rPr>
                <w:rFonts w:hint="eastAsia" w:ascii="Times New Roman" w:hAnsi="Times New Roman" w:eastAsia="宋体" w:cs="Times New Roman"/>
                <w:sz w:val="24"/>
                <w:szCs w:val="24"/>
                <w:lang w:val="en-US" w:eastAsia="zh-CN"/>
              </w:rPr>
              <w:t>提供水源，基本可实现循环利用，新鲜水用量较少。因此，本项目不</w:t>
            </w:r>
            <w:r>
              <w:rPr>
                <w:rFonts w:hint="eastAsia" w:cs="Times New Roman"/>
                <w:sz w:val="24"/>
                <w:szCs w:val="24"/>
                <w:lang w:val="en-US" w:eastAsia="zh-CN"/>
              </w:rPr>
              <w:t>突破</w:t>
            </w:r>
            <w:r>
              <w:rPr>
                <w:rFonts w:hint="eastAsia" w:ascii="Times New Roman" w:hAnsi="Times New Roman" w:eastAsia="宋体" w:cs="Times New Roman"/>
                <w:sz w:val="24"/>
                <w:szCs w:val="24"/>
                <w:lang w:val="en-US" w:eastAsia="zh-CN"/>
              </w:rPr>
              <w:t>资源利用上线。</w:t>
            </w:r>
          </w:p>
          <w:p w14:paraId="73DB924A">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与环境准入</w:t>
            </w:r>
            <w:r>
              <w:rPr>
                <w:rFonts w:hint="eastAsia" w:ascii="Times New Roman" w:hAnsi="Times New Roman" w:eastAsia="宋体" w:cs="Times New Roman"/>
                <w:sz w:val="24"/>
                <w:szCs w:val="24"/>
                <w:highlight w:val="none"/>
                <w:lang w:val="en-US" w:eastAsia="zh-CN"/>
              </w:rPr>
              <w:t>负面</w:t>
            </w:r>
            <w:r>
              <w:rPr>
                <w:rFonts w:hint="default" w:ascii="Times New Roman" w:hAnsi="Times New Roman" w:eastAsia="宋体" w:cs="Times New Roman"/>
                <w:sz w:val="24"/>
                <w:szCs w:val="24"/>
                <w:highlight w:val="none"/>
                <w:lang w:val="en-US" w:eastAsia="zh-CN"/>
              </w:rPr>
              <w:t xml:space="preserve">清单相符性分析 </w:t>
            </w:r>
          </w:p>
          <w:p w14:paraId="63D091ED">
            <w:pPr>
              <w:numPr>
                <w:ilvl w:val="0"/>
                <w:numId w:val="0"/>
              </w:numPr>
              <w:adjustRightInd w:val="0"/>
              <w:snapToGrid w:val="0"/>
              <w:spacing w:line="360" w:lineRule="auto"/>
              <w:ind w:firstLine="482" w:firstLineChars="200"/>
              <w:jc w:val="left"/>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highlight w:val="none"/>
                <w:u w:val="single"/>
                <w:lang w:val="en-US" w:eastAsia="zh-CN"/>
              </w:rPr>
              <w:t>对照河南省三线一单综合信息应用平台动态更新清单，本项目涉及</w:t>
            </w:r>
            <w:r>
              <w:rPr>
                <w:rFonts w:hint="eastAsia"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lang w:val="en-US" w:eastAsia="zh-CN"/>
              </w:rPr>
              <w:t>灵宝市</w:t>
            </w:r>
            <w:r>
              <w:rPr>
                <w:rFonts w:hint="eastAsia" w:ascii="Times New Roman" w:hAnsi="Times New Roman" w:eastAsia="宋体" w:cs="Times New Roman"/>
                <w:b/>
                <w:bCs/>
                <w:sz w:val="24"/>
                <w:szCs w:val="24"/>
                <w:highlight w:val="none"/>
                <w:u w:val="single"/>
                <w:lang w:val="en-US" w:eastAsia="zh-CN"/>
              </w:rPr>
              <w:t>一般管控</w:t>
            </w:r>
            <w:r>
              <w:rPr>
                <w:rFonts w:hint="default" w:ascii="Times New Roman" w:hAnsi="Times New Roman" w:eastAsia="宋体" w:cs="Times New Roman"/>
                <w:b/>
                <w:bCs/>
                <w:sz w:val="24"/>
                <w:szCs w:val="24"/>
                <w:highlight w:val="none"/>
                <w:u w:val="single"/>
                <w:lang w:val="en-US" w:eastAsia="zh-CN"/>
              </w:rPr>
              <w:t>单元</w:t>
            </w:r>
            <w:r>
              <w:rPr>
                <w:rFonts w:hint="eastAsia" w:cs="Times New Roman"/>
                <w:b/>
                <w:bCs/>
                <w:sz w:val="24"/>
                <w:szCs w:val="24"/>
                <w:highlight w:val="none"/>
                <w:u w:val="single"/>
                <w:lang w:val="en-US" w:eastAsia="zh-CN"/>
              </w:rPr>
              <w:t>”</w:t>
            </w:r>
            <w:r>
              <w:rPr>
                <w:rFonts w:hint="eastAsia" w:ascii="Times New Roman" w:hAnsi="Times New Roman" w:eastAsia="宋体" w:cs="Times New Roman"/>
                <w:b/>
                <w:bCs/>
                <w:sz w:val="24"/>
                <w:szCs w:val="24"/>
                <w:highlight w:val="none"/>
                <w:u w:val="single"/>
                <w:lang w:val="en-US" w:eastAsia="zh-CN"/>
              </w:rPr>
              <w:t>、“宏农涧河三门峡市窄口长桥控制单元”</w:t>
            </w:r>
            <w:r>
              <w:rPr>
                <w:rFonts w:hint="eastAsia" w:cs="Times New Roman"/>
                <w:b/>
                <w:bCs/>
                <w:sz w:val="24"/>
                <w:szCs w:val="24"/>
                <w:highlight w:val="none"/>
                <w:u w:val="single"/>
                <w:lang w:val="en-US" w:eastAsia="zh-CN"/>
              </w:rPr>
              <w:t>及1个大气环境管控分区</w:t>
            </w:r>
            <w:r>
              <w:rPr>
                <w:rFonts w:hint="default" w:ascii="Times New Roman" w:hAnsi="Times New Roman" w:eastAsia="宋体" w:cs="Times New Roman"/>
                <w:b/>
                <w:bCs/>
                <w:sz w:val="24"/>
                <w:szCs w:val="24"/>
                <w:highlight w:val="none"/>
                <w:u w:val="single"/>
                <w:lang w:val="en-US" w:eastAsia="zh-CN"/>
              </w:rPr>
              <w:t>。本项目与《三门峡市生态环境局关于印发&lt;三门</w:t>
            </w:r>
            <w:r>
              <w:rPr>
                <w:rFonts w:hint="default" w:ascii="Times New Roman" w:hAnsi="Times New Roman" w:eastAsia="宋体" w:cs="Times New Roman"/>
                <w:b/>
                <w:bCs/>
                <w:sz w:val="24"/>
                <w:szCs w:val="24"/>
                <w:u w:val="single"/>
                <w:lang w:val="en-US" w:eastAsia="zh-CN"/>
              </w:rPr>
              <w:t>峡市</w:t>
            </w:r>
            <w:r>
              <w:rPr>
                <w:rFonts w:hint="eastAsia" w:cs="Times New Roman"/>
                <w:b/>
                <w:bCs/>
                <w:sz w:val="24"/>
                <w:szCs w:val="24"/>
                <w:u w:val="single"/>
                <w:lang w:val="en-US" w:eastAsia="zh-CN"/>
              </w:rPr>
              <w:t>“</w:t>
            </w:r>
            <w:r>
              <w:rPr>
                <w:rFonts w:hint="default" w:ascii="Times New Roman" w:hAnsi="Times New Roman" w:eastAsia="宋体" w:cs="Times New Roman"/>
                <w:b/>
                <w:bCs/>
                <w:sz w:val="24"/>
                <w:szCs w:val="24"/>
                <w:u w:val="single"/>
                <w:lang w:val="en-US" w:eastAsia="zh-CN"/>
              </w:rPr>
              <w:t>三线一单</w:t>
            </w:r>
            <w:r>
              <w:rPr>
                <w:rFonts w:hint="eastAsia" w:cs="Times New Roman"/>
                <w:b/>
                <w:bCs/>
                <w:sz w:val="24"/>
                <w:szCs w:val="24"/>
                <w:u w:val="single"/>
                <w:lang w:val="en-US" w:eastAsia="zh-CN"/>
              </w:rPr>
              <w:t>”</w:t>
            </w:r>
            <w:r>
              <w:rPr>
                <w:rFonts w:hint="default" w:ascii="Times New Roman" w:hAnsi="Times New Roman" w:eastAsia="宋体" w:cs="Times New Roman"/>
                <w:b/>
                <w:bCs/>
                <w:sz w:val="24"/>
                <w:szCs w:val="24"/>
                <w:u w:val="single"/>
                <w:lang w:val="en-US" w:eastAsia="zh-CN"/>
              </w:rPr>
              <w:t>生态环境准入清单（试行）&gt;的函》符合性分析详见表</w:t>
            </w:r>
            <w:r>
              <w:rPr>
                <w:rFonts w:hint="eastAsia" w:cs="Times New Roman"/>
                <w:b/>
                <w:bCs/>
                <w:sz w:val="24"/>
                <w:szCs w:val="24"/>
                <w:u w:val="single"/>
                <w:lang w:val="en-US" w:eastAsia="zh-CN"/>
              </w:rPr>
              <w:t>2</w:t>
            </w:r>
            <w:r>
              <w:rPr>
                <w:rFonts w:hint="default" w:ascii="Times New Roman" w:hAnsi="Times New Roman" w:eastAsia="宋体" w:cs="Times New Roman"/>
                <w:b/>
                <w:bCs/>
                <w:sz w:val="24"/>
                <w:szCs w:val="24"/>
                <w:u w:val="single"/>
                <w:lang w:val="en-US" w:eastAsia="zh-CN"/>
              </w:rPr>
              <w:t>。</w:t>
            </w:r>
          </w:p>
          <w:p w14:paraId="7F2D3B33">
            <w:pPr>
              <w:autoSpaceDE w:val="0"/>
              <w:autoSpaceDN w:val="0"/>
              <w:adjustRightInd w:val="0"/>
              <w:snapToGrid w:val="0"/>
              <w:jc w:val="center"/>
              <w:rPr>
                <w:rFonts w:hint="eastAsia" w:ascii="Times New Roman" w:hAnsi="Times New Roman" w:eastAsia="宋体" w:cs="Times New Roman"/>
                <w:b/>
                <w:bCs/>
                <w:sz w:val="21"/>
                <w:szCs w:val="21"/>
                <w:highlight w:val="none"/>
                <w:u w:val="single"/>
                <w:lang w:val="en-US" w:eastAsia="zh-CN"/>
              </w:rPr>
            </w:pPr>
            <w:r>
              <w:rPr>
                <w:rFonts w:hint="eastAsia" w:ascii="Times New Roman" w:hAnsi="Times New Roman" w:eastAsia="宋体" w:cs="Times New Roman"/>
                <w:b/>
                <w:bCs/>
                <w:sz w:val="21"/>
                <w:szCs w:val="21"/>
                <w:highlight w:val="none"/>
                <w:u w:val="single"/>
                <w:lang w:val="en-US" w:eastAsia="zh-CN"/>
              </w:rPr>
              <w:t>表2  项目与三门峡市生态环境准入清单相符性分析</w:t>
            </w:r>
          </w:p>
          <w:tbl>
            <w:tblPr>
              <w:tblStyle w:val="2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83"/>
              <w:gridCol w:w="4233"/>
              <w:gridCol w:w="1413"/>
              <w:gridCol w:w="831"/>
            </w:tblGrid>
            <w:tr w14:paraId="09E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5000" w:type="pct"/>
                  <w:gridSpan w:val="4"/>
                  <w:vAlign w:val="center"/>
                </w:tcPr>
                <w:p w14:paraId="022171E5">
                  <w:pPr>
                    <w:autoSpaceDE w:val="0"/>
                    <w:autoSpaceDN w:val="0"/>
                    <w:adjustRightInd w:val="0"/>
                    <w:snapToGrid w:val="0"/>
                    <w:jc w:val="left"/>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环境管控单元名称：灵宝市</w:t>
                  </w:r>
                  <w:r>
                    <w:rPr>
                      <w:rFonts w:hint="default" w:ascii="Times New Roman" w:hAnsi="Times New Roman" w:cs="Times New Roman"/>
                      <w:b/>
                      <w:bCs/>
                      <w:sz w:val="21"/>
                      <w:szCs w:val="21"/>
                      <w:u w:val="single"/>
                      <w:lang w:val="en-US" w:eastAsia="zh-CN"/>
                    </w:rPr>
                    <w:t>一般管控</w:t>
                  </w:r>
                  <w:r>
                    <w:rPr>
                      <w:rFonts w:hint="default" w:ascii="Times New Roman" w:hAnsi="Times New Roman" w:eastAsia="宋体" w:cs="Times New Roman"/>
                      <w:b/>
                      <w:bCs/>
                      <w:sz w:val="21"/>
                      <w:szCs w:val="21"/>
                      <w:u w:val="single"/>
                    </w:rPr>
                    <w:t xml:space="preserve">单元 </w:t>
                  </w:r>
                </w:p>
                <w:p w14:paraId="66A173A6">
                  <w:pPr>
                    <w:autoSpaceDE w:val="0"/>
                    <w:autoSpaceDN w:val="0"/>
                    <w:adjustRightInd w:val="0"/>
                    <w:snapToGrid w:val="0"/>
                    <w:jc w:val="left"/>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环境管控单元编码：ZH411282</w:t>
                  </w:r>
                  <w:r>
                    <w:rPr>
                      <w:rFonts w:hint="default" w:ascii="Times New Roman" w:hAnsi="Times New Roman" w:cs="Times New Roman"/>
                      <w:b/>
                      <w:bCs/>
                      <w:sz w:val="21"/>
                      <w:szCs w:val="21"/>
                      <w:u w:val="single"/>
                      <w:lang w:val="en-US" w:eastAsia="zh-CN"/>
                    </w:rPr>
                    <w:t>3</w:t>
                  </w:r>
                  <w:r>
                    <w:rPr>
                      <w:rFonts w:hint="default" w:ascii="Times New Roman" w:hAnsi="Times New Roman" w:eastAsia="宋体" w:cs="Times New Roman"/>
                      <w:b/>
                      <w:bCs/>
                      <w:sz w:val="21"/>
                      <w:szCs w:val="21"/>
                      <w:u w:val="single"/>
                    </w:rPr>
                    <w:t>000</w:t>
                  </w:r>
                  <w:r>
                    <w:rPr>
                      <w:rFonts w:hint="default" w:ascii="Times New Roman" w:hAnsi="Times New Roman" w:cs="Times New Roman"/>
                      <w:b/>
                      <w:bCs/>
                      <w:sz w:val="21"/>
                      <w:szCs w:val="21"/>
                      <w:u w:val="single"/>
                      <w:lang w:val="en-US" w:eastAsia="zh-CN"/>
                    </w:rPr>
                    <w:t>1</w:t>
                  </w:r>
                  <w:r>
                    <w:rPr>
                      <w:rFonts w:hint="default" w:ascii="Times New Roman" w:hAnsi="Times New Roman" w:eastAsia="宋体" w:cs="Times New Roman"/>
                      <w:b/>
                      <w:bCs/>
                      <w:sz w:val="21"/>
                      <w:szCs w:val="21"/>
                      <w:u w:val="single"/>
                    </w:rPr>
                    <w:t xml:space="preserve"> </w:t>
                  </w:r>
                </w:p>
                <w:p w14:paraId="037E3886">
                  <w:pPr>
                    <w:autoSpaceDE w:val="0"/>
                    <w:autoSpaceDN w:val="0"/>
                    <w:adjustRightInd w:val="0"/>
                    <w:snapToGrid w:val="0"/>
                    <w:jc w:val="both"/>
                    <w:rPr>
                      <w:b/>
                      <w:bCs/>
                      <w:kern w:val="21"/>
                      <w:szCs w:val="21"/>
                      <w:highlight w:val="yellow"/>
                      <w:u w:val="single"/>
                    </w:rPr>
                  </w:pPr>
                  <w:r>
                    <w:rPr>
                      <w:rFonts w:hint="default" w:ascii="Times New Roman" w:hAnsi="Times New Roman" w:eastAsia="宋体" w:cs="Times New Roman"/>
                      <w:b/>
                      <w:bCs/>
                      <w:sz w:val="21"/>
                      <w:szCs w:val="21"/>
                      <w:u w:val="single"/>
                    </w:rPr>
                    <w:t>环境管控单元分类：</w:t>
                  </w:r>
                  <w:r>
                    <w:rPr>
                      <w:rFonts w:hint="default" w:ascii="Times New Roman" w:hAnsi="Times New Roman" w:cs="Times New Roman"/>
                      <w:b/>
                      <w:bCs/>
                      <w:sz w:val="21"/>
                      <w:szCs w:val="21"/>
                      <w:u w:val="single"/>
                      <w:lang w:val="en-US" w:eastAsia="zh-CN"/>
                    </w:rPr>
                    <w:t>一般管控</w:t>
                  </w:r>
                  <w:r>
                    <w:rPr>
                      <w:rFonts w:hint="default" w:ascii="Times New Roman" w:hAnsi="Times New Roman" w:eastAsia="宋体" w:cs="Times New Roman"/>
                      <w:b/>
                      <w:bCs/>
                      <w:sz w:val="21"/>
                      <w:szCs w:val="21"/>
                      <w:u w:val="single"/>
                    </w:rPr>
                    <w:t>单元</w:t>
                  </w:r>
                </w:p>
              </w:tc>
            </w:tr>
            <w:tr w14:paraId="564A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4" w:hRule="atLeast"/>
                <w:jc w:val="center"/>
              </w:trPr>
              <w:tc>
                <w:tcPr>
                  <w:tcW w:w="3432" w:type="pct"/>
                  <w:gridSpan w:val="2"/>
                  <w:vAlign w:val="center"/>
                </w:tcPr>
                <w:p w14:paraId="50C79429">
                  <w:pPr>
                    <w:autoSpaceDE w:val="0"/>
                    <w:autoSpaceDN w:val="0"/>
                    <w:adjustRightInd w:val="0"/>
                    <w:snapToGrid w:val="0"/>
                    <w:jc w:val="center"/>
                    <w:rPr>
                      <w:b/>
                      <w:bCs/>
                      <w:kern w:val="21"/>
                      <w:szCs w:val="21"/>
                      <w:highlight w:val="none"/>
                      <w:u w:val="single"/>
                    </w:rPr>
                  </w:pPr>
                  <w:r>
                    <w:rPr>
                      <w:b/>
                      <w:bCs/>
                      <w:kern w:val="21"/>
                      <w:szCs w:val="21"/>
                      <w:highlight w:val="none"/>
                      <w:u w:val="single"/>
                    </w:rPr>
                    <w:t>管控要求</w:t>
                  </w:r>
                </w:p>
              </w:tc>
              <w:tc>
                <w:tcPr>
                  <w:tcW w:w="986" w:type="pct"/>
                  <w:vAlign w:val="center"/>
                </w:tcPr>
                <w:p w14:paraId="3D8CE0CF">
                  <w:pPr>
                    <w:autoSpaceDE w:val="0"/>
                    <w:autoSpaceDN w:val="0"/>
                    <w:adjustRightInd w:val="0"/>
                    <w:snapToGrid w:val="0"/>
                    <w:jc w:val="center"/>
                    <w:rPr>
                      <w:b/>
                      <w:bCs/>
                      <w:kern w:val="21"/>
                      <w:szCs w:val="21"/>
                      <w:highlight w:val="none"/>
                      <w:u w:val="single"/>
                    </w:rPr>
                  </w:pPr>
                  <w:r>
                    <w:rPr>
                      <w:rFonts w:hint="eastAsia"/>
                      <w:b/>
                      <w:bCs/>
                      <w:kern w:val="21"/>
                      <w:szCs w:val="21"/>
                      <w:highlight w:val="none"/>
                      <w:u w:val="single"/>
                      <w:lang w:val="en-US" w:eastAsia="zh-CN"/>
                    </w:rPr>
                    <w:t>本</w:t>
                  </w:r>
                  <w:r>
                    <w:rPr>
                      <w:b/>
                      <w:bCs/>
                      <w:kern w:val="21"/>
                      <w:szCs w:val="21"/>
                      <w:highlight w:val="none"/>
                      <w:u w:val="single"/>
                    </w:rPr>
                    <w:t>项目情况</w:t>
                  </w:r>
                </w:p>
              </w:tc>
              <w:tc>
                <w:tcPr>
                  <w:tcW w:w="580" w:type="pct"/>
                  <w:vAlign w:val="center"/>
                </w:tcPr>
                <w:p w14:paraId="00D1F0CB">
                  <w:pPr>
                    <w:autoSpaceDE w:val="0"/>
                    <w:autoSpaceDN w:val="0"/>
                    <w:adjustRightInd w:val="0"/>
                    <w:snapToGrid w:val="0"/>
                    <w:jc w:val="center"/>
                    <w:rPr>
                      <w:b/>
                      <w:bCs/>
                      <w:kern w:val="21"/>
                      <w:szCs w:val="21"/>
                      <w:highlight w:val="none"/>
                      <w:u w:val="single"/>
                    </w:rPr>
                  </w:pPr>
                  <w:r>
                    <w:rPr>
                      <w:b/>
                      <w:bCs/>
                      <w:kern w:val="21"/>
                      <w:szCs w:val="21"/>
                      <w:highlight w:val="none"/>
                      <w:u w:val="single"/>
                    </w:rPr>
                    <w:t>相符性</w:t>
                  </w:r>
                </w:p>
              </w:tc>
            </w:tr>
            <w:tr w14:paraId="2B10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93" w:hRule="atLeast"/>
                <w:jc w:val="center"/>
              </w:trPr>
              <w:tc>
                <w:tcPr>
                  <w:tcW w:w="476" w:type="pct"/>
                  <w:vAlign w:val="center"/>
                </w:tcPr>
                <w:p w14:paraId="34F8B70F">
                  <w:pPr>
                    <w:autoSpaceDE w:val="0"/>
                    <w:autoSpaceDN w:val="0"/>
                    <w:adjustRightInd w:val="0"/>
                    <w:snapToGrid w:val="0"/>
                    <w:jc w:val="center"/>
                    <w:rPr>
                      <w:b/>
                      <w:bCs/>
                      <w:szCs w:val="21"/>
                      <w:highlight w:val="none"/>
                      <w:u w:val="single"/>
                    </w:rPr>
                  </w:pPr>
                  <w:r>
                    <w:rPr>
                      <w:b/>
                      <w:bCs/>
                      <w:szCs w:val="21"/>
                      <w:highlight w:val="none"/>
                      <w:u w:val="single"/>
                    </w:rPr>
                    <w:t>空间布局约束</w:t>
                  </w:r>
                </w:p>
              </w:tc>
              <w:tc>
                <w:tcPr>
                  <w:tcW w:w="2956" w:type="pct"/>
                  <w:vAlign w:val="center"/>
                </w:tcPr>
                <w:p w14:paraId="7B1695EE">
                  <w:pPr>
                    <w:adjustRightInd w:val="0"/>
                    <w:snapToGrid w:val="0"/>
                    <w:jc w:val="left"/>
                    <w:rPr>
                      <w:b/>
                      <w:bCs/>
                      <w:szCs w:val="21"/>
                      <w:highlight w:val="none"/>
                      <w:u w:val="single"/>
                    </w:rPr>
                  </w:pPr>
                  <w:r>
                    <w:rPr>
                      <w:rFonts w:hint="eastAsia"/>
                      <w:b/>
                      <w:bCs/>
                      <w:szCs w:val="21"/>
                      <w:highlight w:val="none"/>
                      <w:u w:val="single"/>
                    </w:rPr>
                    <w:t>1、</w:t>
                  </w:r>
                  <w:r>
                    <w:rPr>
                      <w:rFonts w:hint="eastAsia"/>
                      <w:b/>
                      <w:bCs/>
                      <w:szCs w:val="21"/>
                      <w:highlight w:val="none"/>
                      <w:u w:val="single"/>
                      <w:lang w:val="en-US" w:eastAsia="zh-CN"/>
                    </w:rPr>
                    <w:t>淘汰不符合国家产业政策的涉重行业企业生产工艺装备。鼓励产能严重过剩行业的涉重金属排放企业主动退出市场</w:t>
                  </w:r>
                  <w:r>
                    <w:rPr>
                      <w:rFonts w:hint="eastAsia"/>
                      <w:b/>
                      <w:bCs/>
                      <w:szCs w:val="21"/>
                      <w:highlight w:val="none"/>
                      <w:u w:val="single"/>
                    </w:rPr>
                    <w:t>。</w:t>
                  </w:r>
                </w:p>
                <w:p w14:paraId="32999274">
                  <w:pPr>
                    <w:adjustRightInd w:val="0"/>
                    <w:snapToGrid w:val="0"/>
                    <w:jc w:val="left"/>
                    <w:rPr>
                      <w:b/>
                      <w:bCs/>
                      <w:szCs w:val="21"/>
                      <w:highlight w:val="none"/>
                      <w:u w:val="single"/>
                    </w:rPr>
                  </w:pPr>
                  <w:r>
                    <w:rPr>
                      <w:rFonts w:hint="eastAsia"/>
                      <w:b/>
                      <w:bCs/>
                      <w:szCs w:val="21"/>
                      <w:highlight w:val="none"/>
                      <w:u w:val="single"/>
                    </w:rPr>
                    <w:t>2、</w:t>
                  </w:r>
                  <w:r>
                    <w:rPr>
                      <w:rFonts w:hint="eastAsia"/>
                      <w:b/>
                      <w:bCs/>
                      <w:szCs w:val="21"/>
                      <w:highlight w:val="none"/>
                      <w:u w:val="single"/>
                      <w:lang w:val="en-US" w:eastAsia="zh-CN"/>
                    </w:rPr>
                    <w:t>对列入疑似污染地块名单的地块，生态环境保护主管部门应当书面通知土地使用权人，并将有关情况主要内容通过其网站等便于公众知晓的方式向社会公开</w:t>
                  </w:r>
                  <w:r>
                    <w:rPr>
                      <w:rFonts w:hint="eastAsia"/>
                      <w:b/>
                      <w:bCs/>
                      <w:szCs w:val="21"/>
                      <w:highlight w:val="none"/>
                      <w:u w:val="single"/>
                    </w:rPr>
                    <w:t>。</w:t>
                  </w:r>
                </w:p>
                <w:p w14:paraId="4316657A">
                  <w:pPr>
                    <w:adjustRightInd w:val="0"/>
                    <w:snapToGrid w:val="0"/>
                    <w:jc w:val="left"/>
                    <w:rPr>
                      <w:b/>
                      <w:bCs/>
                      <w:szCs w:val="21"/>
                      <w:highlight w:val="none"/>
                      <w:u w:val="single"/>
                    </w:rPr>
                  </w:pPr>
                  <w:r>
                    <w:rPr>
                      <w:rFonts w:hint="eastAsia"/>
                      <w:b/>
                      <w:bCs/>
                      <w:szCs w:val="21"/>
                      <w:highlight w:val="none"/>
                      <w:u w:val="single"/>
                    </w:rPr>
                    <w:t>3、</w:t>
                  </w:r>
                  <w:r>
                    <w:rPr>
                      <w:rFonts w:hint="eastAsia"/>
                      <w:b/>
                      <w:bCs/>
                      <w:szCs w:val="21"/>
                      <w:highlight w:val="none"/>
                      <w:u w:val="single"/>
                      <w:lang w:val="en-US" w:eastAsia="zh-CN"/>
                    </w:rPr>
                    <w:t>列入建设用地土壤污染风险管控和修复名录的地块，不得作为住宅、公共管理和公共服务用地</w:t>
                  </w:r>
                  <w:r>
                    <w:rPr>
                      <w:rFonts w:hint="eastAsia"/>
                      <w:b/>
                      <w:bCs/>
                      <w:szCs w:val="21"/>
                      <w:highlight w:val="none"/>
                      <w:u w:val="single"/>
                    </w:rPr>
                    <w:t>。</w:t>
                  </w:r>
                </w:p>
                <w:p w14:paraId="0182C971">
                  <w:pPr>
                    <w:adjustRightInd w:val="0"/>
                    <w:snapToGrid w:val="0"/>
                    <w:jc w:val="left"/>
                    <w:rPr>
                      <w:b/>
                      <w:bCs/>
                      <w:kern w:val="21"/>
                      <w:szCs w:val="21"/>
                      <w:highlight w:val="none"/>
                      <w:u w:val="single"/>
                    </w:rPr>
                  </w:pPr>
                  <w:r>
                    <w:rPr>
                      <w:rFonts w:hint="eastAsia"/>
                      <w:b/>
                      <w:bCs/>
                      <w:szCs w:val="21"/>
                      <w:highlight w:val="none"/>
                      <w:u w:val="single"/>
                    </w:rPr>
                    <w:t>4、</w:t>
                  </w:r>
                  <w:r>
                    <w:rPr>
                      <w:rFonts w:hint="eastAsia"/>
                      <w:b/>
                      <w:bCs/>
                      <w:szCs w:val="21"/>
                      <w:highlight w:val="none"/>
                      <w:u w:val="single"/>
                      <w:lang w:val="en-US" w:eastAsia="zh-CN"/>
                    </w:rPr>
                    <w:t>严格控制新建独立选矿厂尾矿库，严禁新建“头顶库”、总坝高超过200米的尾矿库，严禁在距离长江和黄河干流岸线3公里、重要支流岸线1公里范围内新（改、扩）建尾矿库。采取等量或减量置换等政策措施对本地区尾矿库实施总量控制，自2020年起，在保证紧缺和战略性矿产矿山正常建设开发的前提下，尾矿库数量原则上只减不增</w:t>
                  </w:r>
                  <w:r>
                    <w:rPr>
                      <w:rFonts w:hint="eastAsia"/>
                      <w:b/>
                      <w:bCs/>
                      <w:szCs w:val="21"/>
                      <w:highlight w:val="none"/>
                      <w:u w:val="single"/>
                    </w:rPr>
                    <w:t>。</w:t>
                  </w:r>
                </w:p>
              </w:tc>
              <w:tc>
                <w:tcPr>
                  <w:tcW w:w="986" w:type="pct"/>
                  <w:vAlign w:val="center"/>
                </w:tcPr>
                <w:p w14:paraId="51E44C07">
                  <w:pPr>
                    <w:adjustRightInd w:val="0"/>
                    <w:snapToGrid w:val="0"/>
                    <w:jc w:val="left"/>
                    <w:rPr>
                      <w:rFonts w:hint="default"/>
                      <w:b/>
                      <w:bCs/>
                      <w:szCs w:val="21"/>
                      <w:highlight w:val="none"/>
                      <w:u w:val="single"/>
                      <w:lang w:val="en-US"/>
                    </w:rPr>
                  </w:pPr>
                  <w:r>
                    <w:rPr>
                      <w:b/>
                      <w:bCs/>
                      <w:szCs w:val="21"/>
                      <w:highlight w:val="none"/>
                      <w:u w:val="single"/>
                    </w:rPr>
                    <w:t>本项目不使用</w:t>
                  </w:r>
                  <w:r>
                    <w:rPr>
                      <w:rFonts w:hint="eastAsia"/>
                      <w:b/>
                      <w:bCs/>
                      <w:szCs w:val="21"/>
                      <w:highlight w:val="none"/>
                      <w:u w:val="single"/>
                      <w:lang w:val="en-US" w:eastAsia="zh-CN"/>
                    </w:rPr>
                    <w:t>不符合国家产业政策的涉重行业企业生产工艺装备；本项目地块未被列入疑似污染地块名单；本项目为尾矿砂综合利用，不是属于新建独立选矿厂尾矿库。</w:t>
                  </w:r>
                </w:p>
              </w:tc>
              <w:tc>
                <w:tcPr>
                  <w:tcW w:w="580" w:type="pct"/>
                  <w:vAlign w:val="center"/>
                </w:tcPr>
                <w:p w14:paraId="7895C0B4">
                  <w:pPr>
                    <w:autoSpaceDE w:val="0"/>
                    <w:autoSpaceDN w:val="0"/>
                    <w:adjustRightInd w:val="0"/>
                    <w:snapToGrid w:val="0"/>
                    <w:jc w:val="center"/>
                    <w:rPr>
                      <w:b/>
                      <w:bCs/>
                      <w:kern w:val="21"/>
                      <w:szCs w:val="21"/>
                      <w:highlight w:val="none"/>
                      <w:u w:val="single"/>
                    </w:rPr>
                  </w:pPr>
                  <w:r>
                    <w:rPr>
                      <w:rFonts w:hint="eastAsia"/>
                      <w:b/>
                      <w:bCs/>
                      <w:kern w:val="21"/>
                      <w:szCs w:val="21"/>
                      <w:highlight w:val="none"/>
                      <w:u w:val="single"/>
                    </w:rPr>
                    <w:t>相符</w:t>
                  </w:r>
                </w:p>
              </w:tc>
            </w:tr>
            <w:tr w14:paraId="2AA0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31" w:hRule="atLeast"/>
                <w:jc w:val="center"/>
              </w:trPr>
              <w:tc>
                <w:tcPr>
                  <w:tcW w:w="476" w:type="pct"/>
                  <w:vAlign w:val="center"/>
                </w:tcPr>
                <w:p w14:paraId="338BC14B">
                  <w:pPr>
                    <w:autoSpaceDE w:val="0"/>
                    <w:autoSpaceDN w:val="0"/>
                    <w:adjustRightInd w:val="0"/>
                    <w:snapToGrid w:val="0"/>
                    <w:jc w:val="center"/>
                    <w:rPr>
                      <w:b/>
                      <w:bCs/>
                      <w:szCs w:val="21"/>
                      <w:highlight w:val="yellow"/>
                      <w:u w:val="single"/>
                    </w:rPr>
                  </w:pPr>
                  <w:r>
                    <w:rPr>
                      <w:b/>
                      <w:bCs/>
                      <w:szCs w:val="21"/>
                      <w:highlight w:val="none"/>
                      <w:u w:val="single"/>
                    </w:rPr>
                    <w:t>污染物排放管控</w:t>
                  </w:r>
                </w:p>
              </w:tc>
              <w:tc>
                <w:tcPr>
                  <w:tcW w:w="2956" w:type="pct"/>
                  <w:vAlign w:val="center"/>
                </w:tcPr>
                <w:p w14:paraId="166911CB">
                  <w:pPr>
                    <w:adjustRightInd w:val="0"/>
                    <w:snapToGrid w:val="0"/>
                    <w:jc w:val="left"/>
                    <w:rPr>
                      <w:rFonts w:hint="eastAsia"/>
                      <w:b/>
                      <w:bCs/>
                      <w:szCs w:val="21"/>
                      <w:highlight w:val="none"/>
                      <w:u w:val="single"/>
                      <w:lang w:val="en-US" w:eastAsia="zh-CN"/>
                    </w:rPr>
                  </w:pPr>
                  <w:r>
                    <w:rPr>
                      <w:rFonts w:hint="eastAsia"/>
                      <w:b/>
                      <w:bCs/>
                      <w:szCs w:val="21"/>
                      <w:highlight w:val="none"/>
                      <w:u w:val="single"/>
                      <w:lang w:val="en-US" w:eastAsia="zh-CN"/>
                    </w:rPr>
                    <w:t>1、禁止含重金属废水进入城市生活污水处理厂；企业外排污水满足《河南省黄河流域水污染物排放标准》(DB41/2087-2021)要求。</w:t>
                  </w:r>
                </w:p>
                <w:p w14:paraId="44AED53B">
                  <w:pPr>
                    <w:adjustRightInd w:val="0"/>
                    <w:snapToGrid w:val="0"/>
                    <w:jc w:val="left"/>
                    <w:rPr>
                      <w:b/>
                      <w:bCs/>
                      <w:szCs w:val="21"/>
                      <w:highlight w:val="yellow"/>
                      <w:u w:val="single"/>
                    </w:rPr>
                  </w:pPr>
                  <w:r>
                    <w:rPr>
                      <w:rFonts w:hint="eastAsia"/>
                      <w:b/>
                      <w:bCs/>
                      <w:szCs w:val="21"/>
                      <w:highlight w:val="none"/>
                      <w:u w:val="single"/>
                      <w:lang w:val="en-US" w:eastAsia="zh-CN"/>
                    </w:rPr>
                    <w:t>2、严格落实污染地块管控和修复，防止污染扩散；建立污染地块数据库信息平台；污染地块治理与修复期间应当采取有效措施防止对地块及其周边环境造成二次污染。治理与修复过程中产生的废水、废气和固体废物按照国家有关规定进行处理或者处置，并达到相关环境标准和要求。</w:t>
                  </w:r>
                </w:p>
              </w:tc>
              <w:tc>
                <w:tcPr>
                  <w:tcW w:w="986" w:type="pct"/>
                  <w:vAlign w:val="center"/>
                </w:tcPr>
                <w:p w14:paraId="5EE90A18">
                  <w:pPr>
                    <w:adjustRightInd w:val="0"/>
                    <w:snapToGrid w:val="0"/>
                    <w:jc w:val="left"/>
                    <w:rPr>
                      <w:rFonts w:hint="default"/>
                      <w:b/>
                      <w:bCs/>
                      <w:szCs w:val="21"/>
                      <w:highlight w:val="none"/>
                      <w:u w:val="single"/>
                      <w:lang w:val="en-US"/>
                    </w:rPr>
                  </w:pPr>
                  <w:r>
                    <w:rPr>
                      <w:rFonts w:hint="eastAsia"/>
                      <w:b/>
                      <w:bCs/>
                      <w:szCs w:val="21"/>
                      <w:highlight w:val="none"/>
                      <w:u w:val="single"/>
                    </w:rPr>
                    <w:t>项目</w:t>
                  </w:r>
                  <w:r>
                    <w:rPr>
                      <w:rFonts w:hint="eastAsia"/>
                      <w:b/>
                      <w:bCs/>
                      <w:szCs w:val="21"/>
                      <w:highlight w:val="none"/>
                      <w:u w:val="single"/>
                      <w:lang w:val="en-US" w:eastAsia="zh-CN"/>
                    </w:rPr>
                    <w:t>生产废水沉淀后回用不外排</w:t>
                  </w:r>
                  <w:r>
                    <w:rPr>
                      <w:rFonts w:hint="eastAsia"/>
                      <w:b/>
                      <w:bCs/>
                      <w:szCs w:val="21"/>
                      <w:highlight w:val="none"/>
                      <w:u w:val="single"/>
                      <w:lang w:eastAsia="zh-CN"/>
                    </w:rPr>
                    <w:t>；</w:t>
                  </w:r>
                  <w:r>
                    <w:rPr>
                      <w:rFonts w:hint="eastAsia"/>
                      <w:b/>
                      <w:bCs/>
                      <w:szCs w:val="21"/>
                      <w:highlight w:val="none"/>
                      <w:u w:val="single"/>
                    </w:rPr>
                    <w:t>生活污水</w:t>
                  </w:r>
                  <w:r>
                    <w:rPr>
                      <w:rFonts w:hint="eastAsia"/>
                      <w:b/>
                      <w:bCs/>
                      <w:szCs w:val="21"/>
                      <w:highlight w:val="none"/>
                      <w:u w:val="single"/>
                      <w:lang w:val="en-US" w:eastAsia="zh-CN"/>
                    </w:rPr>
                    <w:t>依托</w:t>
                  </w:r>
                  <w:r>
                    <w:rPr>
                      <w:rFonts w:hint="eastAsia" w:ascii="Times New Roman" w:hAnsi="Times New Roman" w:cs="Times New Roman"/>
                      <w:b/>
                      <w:bCs/>
                      <w:sz w:val="21"/>
                      <w:szCs w:val="21"/>
                      <w:highlight w:val="none"/>
                      <w:u w:val="single"/>
                      <w:vertAlign w:val="baseline"/>
                      <w:lang w:val="en-US" w:eastAsia="zh-CN"/>
                    </w:rPr>
                    <w:t>现有办公生活区，生活污水经隔油池、化粪池沉淀处理后，回用于洒水降尘，不外排。项目不涉及污染地块。</w:t>
                  </w:r>
                </w:p>
              </w:tc>
              <w:tc>
                <w:tcPr>
                  <w:tcW w:w="580" w:type="pct"/>
                  <w:vAlign w:val="center"/>
                </w:tcPr>
                <w:p w14:paraId="09B57033">
                  <w:pPr>
                    <w:autoSpaceDE w:val="0"/>
                    <w:autoSpaceDN w:val="0"/>
                    <w:adjustRightInd w:val="0"/>
                    <w:snapToGrid w:val="0"/>
                    <w:jc w:val="center"/>
                    <w:rPr>
                      <w:b/>
                      <w:bCs/>
                      <w:kern w:val="21"/>
                      <w:szCs w:val="21"/>
                      <w:highlight w:val="none"/>
                      <w:u w:val="single"/>
                    </w:rPr>
                  </w:pPr>
                  <w:r>
                    <w:rPr>
                      <w:b/>
                      <w:bCs/>
                      <w:kern w:val="21"/>
                      <w:szCs w:val="21"/>
                      <w:highlight w:val="none"/>
                      <w:u w:val="single"/>
                    </w:rPr>
                    <w:t>相符</w:t>
                  </w:r>
                </w:p>
              </w:tc>
            </w:tr>
            <w:tr w14:paraId="585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476" w:type="pct"/>
                  <w:vAlign w:val="center"/>
                </w:tcPr>
                <w:p w14:paraId="124DFD0E">
                  <w:pPr>
                    <w:autoSpaceDE w:val="0"/>
                    <w:autoSpaceDN w:val="0"/>
                    <w:adjustRightInd w:val="0"/>
                    <w:snapToGrid w:val="0"/>
                    <w:jc w:val="center"/>
                    <w:rPr>
                      <w:b/>
                      <w:bCs/>
                      <w:szCs w:val="20"/>
                      <w:highlight w:val="yellow"/>
                      <w:u w:val="single"/>
                    </w:rPr>
                  </w:pPr>
                  <w:r>
                    <w:rPr>
                      <w:rFonts w:hint="eastAsia"/>
                      <w:b/>
                      <w:bCs/>
                      <w:szCs w:val="20"/>
                      <w:highlight w:val="none"/>
                      <w:u w:val="single"/>
                    </w:rPr>
                    <w:t>环境风险防控</w:t>
                  </w:r>
                </w:p>
              </w:tc>
              <w:tc>
                <w:tcPr>
                  <w:tcW w:w="2956" w:type="pct"/>
                  <w:vAlign w:val="center"/>
                </w:tcPr>
                <w:p w14:paraId="206E6D30">
                  <w:pPr>
                    <w:adjustRightInd w:val="0"/>
                    <w:snapToGrid w:val="0"/>
                    <w:jc w:val="left"/>
                    <w:rPr>
                      <w:rFonts w:hint="eastAsia"/>
                      <w:b/>
                      <w:bCs/>
                      <w:szCs w:val="21"/>
                      <w:highlight w:val="none"/>
                      <w:u w:val="single"/>
                      <w:lang w:val="en-US" w:eastAsia="zh-CN"/>
                    </w:rPr>
                  </w:pPr>
                  <w:r>
                    <w:rPr>
                      <w:rFonts w:hint="eastAsia"/>
                      <w:b/>
                      <w:bCs/>
                      <w:szCs w:val="21"/>
                      <w:highlight w:val="none"/>
                      <w:u w:val="single"/>
                      <w:lang w:val="en-US" w:eastAsia="zh-CN"/>
                    </w:rPr>
                    <w:t>1、对涉重行业企业加强管理，建立土壤和地下水污染隐患排查治理制度、风险防控体系和长效监管机制。</w:t>
                  </w:r>
                </w:p>
                <w:p w14:paraId="4F2AFFEE">
                  <w:pPr>
                    <w:adjustRightInd w:val="0"/>
                    <w:snapToGrid w:val="0"/>
                    <w:jc w:val="left"/>
                    <w:rPr>
                      <w:rFonts w:hint="eastAsia"/>
                      <w:b/>
                      <w:bCs/>
                      <w:szCs w:val="21"/>
                      <w:highlight w:val="none"/>
                      <w:u w:val="single"/>
                      <w:lang w:val="en-US" w:eastAsia="zh-CN"/>
                    </w:rPr>
                  </w:pPr>
                  <w:r>
                    <w:rPr>
                      <w:rFonts w:hint="eastAsia"/>
                      <w:b/>
                      <w:bCs/>
                      <w:szCs w:val="21"/>
                      <w:highlight w:val="none"/>
                      <w:u w:val="single"/>
                      <w:lang w:val="en-US" w:eastAsia="zh-CN"/>
                    </w:rPr>
                    <w:t>2、重点监管企业在拆除生产设施设备、污染治理设施时，要事先制定残留污染物清理和安全处置方案。</w:t>
                  </w:r>
                </w:p>
                <w:p w14:paraId="46F99128">
                  <w:pPr>
                    <w:adjustRightInd w:val="0"/>
                    <w:snapToGrid w:val="0"/>
                    <w:jc w:val="left"/>
                    <w:rPr>
                      <w:rFonts w:hint="eastAsia"/>
                      <w:b/>
                      <w:bCs/>
                      <w:szCs w:val="21"/>
                      <w:highlight w:val="none"/>
                      <w:u w:val="single"/>
                      <w:lang w:val="en-US" w:eastAsia="zh-CN"/>
                    </w:rPr>
                  </w:pPr>
                  <w:r>
                    <w:rPr>
                      <w:rFonts w:hint="eastAsia"/>
                      <w:b/>
                      <w:bCs/>
                      <w:szCs w:val="21"/>
                      <w:highlight w:val="none"/>
                      <w:u w:val="single"/>
                      <w:lang w:val="en-US" w:eastAsia="zh-CN"/>
                    </w:rPr>
                    <w:t>3、按照土壤环境调查相关技术规定，对垃圾填埋场周边土壤环境状况进行调查评估。对周边土壤环境超过可接受风险的，应采取限制填埋废物进入、降低人休暴露健康风险等管控措施。</w:t>
                  </w:r>
                </w:p>
                <w:p w14:paraId="5DF8B4A5">
                  <w:pPr>
                    <w:adjustRightInd w:val="0"/>
                    <w:snapToGrid w:val="0"/>
                    <w:jc w:val="left"/>
                    <w:rPr>
                      <w:rFonts w:hint="eastAsia"/>
                      <w:b/>
                      <w:bCs/>
                      <w:szCs w:val="21"/>
                      <w:highlight w:val="none"/>
                      <w:u w:val="single"/>
                      <w:lang w:val="en-US" w:eastAsia="zh-CN"/>
                    </w:rPr>
                  </w:pPr>
                  <w:r>
                    <w:rPr>
                      <w:rFonts w:hint="eastAsia"/>
                      <w:b/>
                      <w:bCs/>
                      <w:szCs w:val="21"/>
                      <w:highlight w:val="none"/>
                      <w:u w:val="single"/>
                      <w:lang w:val="en-US" w:eastAsia="zh-CN"/>
                    </w:rPr>
                    <w:t>4、加强“一废一库一品”监管，开展黄河流域尾矿库等风险隐患排查整治，鼓励尾矿综合利用。</w:t>
                  </w:r>
                </w:p>
                <w:p w14:paraId="404791EB">
                  <w:pPr>
                    <w:adjustRightInd w:val="0"/>
                    <w:snapToGrid w:val="0"/>
                    <w:jc w:val="left"/>
                    <w:rPr>
                      <w:b/>
                      <w:bCs/>
                      <w:szCs w:val="20"/>
                      <w:highlight w:val="yellow"/>
                      <w:u w:val="single"/>
                    </w:rPr>
                  </w:pPr>
                  <w:r>
                    <w:rPr>
                      <w:rFonts w:hint="eastAsia"/>
                      <w:b/>
                      <w:bCs/>
                      <w:szCs w:val="21"/>
                      <w:highlight w:val="none"/>
                      <w:u w:val="single"/>
                      <w:lang w:val="en-US" w:eastAsia="zh-CN"/>
                    </w:rPr>
                    <w:t>5、高关注地块划分污染风险等级，纳入优先管控名录。</w:t>
                  </w:r>
                </w:p>
              </w:tc>
              <w:tc>
                <w:tcPr>
                  <w:tcW w:w="986" w:type="pct"/>
                  <w:vAlign w:val="center"/>
                </w:tcPr>
                <w:p w14:paraId="799D1948">
                  <w:pPr>
                    <w:autoSpaceDE w:val="0"/>
                    <w:autoSpaceDN w:val="0"/>
                    <w:adjustRightInd w:val="0"/>
                    <w:snapToGrid w:val="0"/>
                    <w:jc w:val="center"/>
                    <w:rPr>
                      <w:b/>
                      <w:bCs/>
                      <w:kern w:val="21"/>
                      <w:szCs w:val="21"/>
                      <w:highlight w:val="none"/>
                      <w:u w:val="single"/>
                    </w:rPr>
                  </w:pPr>
                  <w:r>
                    <w:rPr>
                      <w:rFonts w:hint="eastAsia"/>
                      <w:b/>
                      <w:bCs/>
                      <w:szCs w:val="20"/>
                      <w:highlight w:val="none"/>
                      <w:u w:val="single"/>
                    </w:rPr>
                    <w:t>项目涉及风险较小，已提出相应防范、应急措施</w:t>
                  </w:r>
                </w:p>
              </w:tc>
              <w:tc>
                <w:tcPr>
                  <w:tcW w:w="580" w:type="pct"/>
                  <w:vAlign w:val="center"/>
                </w:tcPr>
                <w:p w14:paraId="47F479BB">
                  <w:pPr>
                    <w:autoSpaceDE w:val="0"/>
                    <w:autoSpaceDN w:val="0"/>
                    <w:adjustRightInd w:val="0"/>
                    <w:snapToGrid w:val="0"/>
                    <w:jc w:val="center"/>
                    <w:rPr>
                      <w:b/>
                      <w:bCs/>
                      <w:kern w:val="21"/>
                      <w:szCs w:val="21"/>
                      <w:highlight w:val="none"/>
                      <w:u w:val="single"/>
                    </w:rPr>
                  </w:pPr>
                  <w:r>
                    <w:rPr>
                      <w:b/>
                      <w:bCs/>
                      <w:kern w:val="21"/>
                      <w:szCs w:val="21"/>
                      <w:highlight w:val="none"/>
                      <w:u w:val="single"/>
                    </w:rPr>
                    <w:t>相符</w:t>
                  </w:r>
                </w:p>
              </w:tc>
            </w:tr>
            <w:tr w14:paraId="203C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476" w:type="pct"/>
                  <w:vAlign w:val="center"/>
                </w:tcPr>
                <w:p w14:paraId="1A768B48">
                  <w:pPr>
                    <w:autoSpaceDE w:val="0"/>
                    <w:autoSpaceDN w:val="0"/>
                    <w:adjustRightInd w:val="0"/>
                    <w:snapToGrid w:val="0"/>
                    <w:jc w:val="center"/>
                    <w:rPr>
                      <w:b/>
                      <w:bCs/>
                      <w:szCs w:val="20"/>
                      <w:highlight w:val="none"/>
                      <w:u w:val="single"/>
                    </w:rPr>
                  </w:pPr>
                  <w:r>
                    <w:rPr>
                      <w:rFonts w:hint="eastAsia"/>
                      <w:b/>
                      <w:bCs/>
                      <w:szCs w:val="20"/>
                      <w:highlight w:val="none"/>
                      <w:u w:val="single"/>
                    </w:rPr>
                    <w:t>资源利用效率要求</w:t>
                  </w:r>
                </w:p>
              </w:tc>
              <w:tc>
                <w:tcPr>
                  <w:tcW w:w="2956" w:type="pct"/>
                  <w:vAlign w:val="center"/>
                </w:tcPr>
                <w:p w14:paraId="548380D9">
                  <w:pPr>
                    <w:autoSpaceDE w:val="0"/>
                    <w:autoSpaceDN w:val="0"/>
                    <w:adjustRightInd w:val="0"/>
                    <w:snapToGrid w:val="0"/>
                    <w:jc w:val="left"/>
                    <w:rPr>
                      <w:rFonts w:hint="default" w:eastAsia="宋体"/>
                      <w:b/>
                      <w:bCs/>
                      <w:szCs w:val="20"/>
                      <w:highlight w:val="none"/>
                      <w:u w:val="single"/>
                      <w:lang w:val="en-US" w:eastAsia="zh-CN"/>
                    </w:rPr>
                  </w:pPr>
                  <w:r>
                    <w:rPr>
                      <w:rFonts w:hint="eastAsia"/>
                      <w:b/>
                      <w:bCs/>
                      <w:szCs w:val="20"/>
                      <w:highlight w:val="none"/>
                      <w:u w:val="single"/>
                      <w:lang w:val="en-US" w:eastAsia="zh-CN"/>
                    </w:rPr>
                    <w:t>按照《关于“十四五”大宗固体废弃物综合利用的指导意见》（发改环资[2021]381号）推进尾矿（共伴生矿）综合利用和协同利用。</w:t>
                  </w:r>
                </w:p>
              </w:tc>
              <w:tc>
                <w:tcPr>
                  <w:tcW w:w="986" w:type="pct"/>
                  <w:vAlign w:val="center"/>
                </w:tcPr>
                <w:p w14:paraId="20F65FE3">
                  <w:pPr>
                    <w:autoSpaceDE w:val="0"/>
                    <w:autoSpaceDN w:val="0"/>
                    <w:adjustRightInd w:val="0"/>
                    <w:snapToGrid w:val="0"/>
                    <w:jc w:val="left"/>
                    <w:rPr>
                      <w:b/>
                      <w:bCs/>
                      <w:kern w:val="21"/>
                      <w:szCs w:val="21"/>
                      <w:highlight w:val="yellow"/>
                      <w:u w:val="single"/>
                    </w:rPr>
                  </w:pPr>
                  <w:r>
                    <w:rPr>
                      <w:rFonts w:hint="eastAsia"/>
                      <w:b/>
                      <w:bCs/>
                      <w:szCs w:val="20"/>
                      <w:highlight w:val="none"/>
                      <w:u w:val="single"/>
                      <w:lang w:val="en-US" w:eastAsia="zh-CN"/>
                    </w:rPr>
                    <w:t>本项目利用尾砂充填井下采空区，属于尾矿的综合利用。</w:t>
                  </w:r>
                </w:p>
              </w:tc>
              <w:tc>
                <w:tcPr>
                  <w:tcW w:w="580" w:type="pct"/>
                  <w:vAlign w:val="center"/>
                </w:tcPr>
                <w:p w14:paraId="662EEB69">
                  <w:pPr>
                    <w:autoSpaceDE w:val="0"/>
                    <w:autoSpaceDN w:val="0"/>
                    <w:adjustRightInd w:val="0"/>
                    <w:snapToGrid w:val="0"/>
                    <w:jc w:val="center"/>
                    <w:rPr>
                      <w:b/>
                      <w:bCs/>
                      <w:kern w:val="21"/>
                      <w:szCs w:val="21"/>
                      <w:highlight w:val="yellow"/>
                      <w:u w:val="single"/>
                    </w:rPr>
                  </w:pPr>
                  <w:r>
                    <w:rPr>
                      <w:b/>
                      <w:bCs/>
                      <w:kern w:val="21"/>
                      <w:szCs w:val="21"/>
                      <w:highlight w:val="none"/>
                      <w:u w:val="single"/>
                    </w:rPr>
                    <w:t>相符</w:t>
                  </w:r>
                </w:p>
              </w:tc>
            </w:tr>
            <w:tr w14:paraId="2104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8" w:hRule="atLeast"/>
                <w:jc w:val="center"/>
              </w:trPr>
              <w:tc>
                <w:tcPr>
                  <w:tcW w:w="5000" w:type="pct"/>
                  <w:gridSpan w:val="4"/>
                  <w:vAlign w:val="center"/>
                </w:tcPr>
                <w:p w14:paraId="434AD2FF">
                  <w:pPr>
                    <w:autoSpaceDE w:val="0"/>
                    <w:autoSpaceDN w:val="0"/>
                    <w:adjustRightInd w:val="0"/>
                    <w:snapToGrid w:val="0"/>
                    <w:jc w:val="left"/>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环境管控单元名称：</w:t>
                  </w:r>
                  <w:r>
                    <w:rPr>
                      <w:rFonts w:hint="eastAsia" w:ascii="Times New Roman" w:hAnsi="Times New Roman" w:eastAsia="宋体" w:cs="Times New Roman"/>
                      <w:b/>
                      <w:bCs/>
                      <w:sz w:val="21"/>
                      <w:szCs w:val="21"/>
                      <w:u w:val="single"/>
                      <w:lang w:val="en-US" w:eastAsia="zh-CN"/>
                    </w:rPr>
                    <w:t>宏农涧河三门峡市窄口长桥控制单元</w:t>
                  </w:r>
                  <w:r>
                    <w:rPr>
                      <w:rFonts w:hint="default" w:ascii="Times New Roman" w:hAnsi="Times New Roman" w:eastAsia="宋体" w:cs="Times New Roman"/>
                      <w:b/>
                      <w:bCs/>
                      <w:sz w:val="21"/>
                      <w:szCs w:val="21"/>
                      <w:u w:val="single"/>
                    </w:rPr>
                    <w:t xml:space="preserve"> </w:t>
                  </w:r>
                </w:p>
                <w:p w14:paraId="493EEDC9">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环境管控单</w:t>
                  </w:r>
                  <w:r>
                    <w:rPr>
                      <w:rFonts w:hint="default"/>
                      <w:b/>
                      <w:bCs/>
                      <w:szCs w:val="20"/>
                      <w:highlight w:val="none"/>
                      <w:u w:val="single"/>
                      <w:lang w:val="en-US" w:eastAsia="zh-CN"/>
                    </w:rPr>
                    <w:t>元编码：</w:t>
                  </w:r>
                  <w:r>
                    <w:rPr>
                      <w:rFonts w:hint="eastAsia"/>
                      <w:b/>
                      <w:bCs/>
                      <w:szCs w:val="20"/>
                      <w:highlight w:val="none"/>
                      <w:u w:val="single"/>
                      <w:lang w:val="en-US" w:eastAsia="zh-CN"/>
                    </w:rPr>
                    <w:t>YS4112823210347</w:t>
                  </w:r>
                </w:p>
                <w:p w14:paraId="190B4918">
                  <w:pPr>
                    <w:autoSpaceDE w:val="0"/>
                    <w:autoSpaceDN w:val="0"/>
                    <w:adjustRightInd w:val="0"/>
                    <w:snapToGrid w:val="0"/>
                    <w:jc w:val="both"/>
                    <w:rPr>
                      <w:b/>
                      <w:bCs/>
                      <w:kern w:val="21"/>
                      <w:szCs w:val="21"/>
                      <w:highlight w:val="none"/>
                      <w:u w:val="single"/>
                    </w:rPr>
                  </w:pPr>
                  <w:r>
                    <w:rPr>
                      <w:rFonts w:hint="default" w:ascii="Times New Roman" w:hAnsi="Times New Roman" w:eastAsia="宋体" w:cs="Times New Roman"/>
                      <w:b/>
                      <w:bCs/>
                      <w:sz w:val="21"/>
                      <w:szCs w:val="21"/>
                      <w:u w:val="single"/>
                    </w:rPr>
                    <w:t>环境管控单元分类：</w:t>
                  </w:r>
                  <w:r>
                    <w:rPr>
                      <w:rFonts w:hint="default" w:ascii="Times New Roman" w:hAnsi="Times New Roman" w:cs="Times New Roman"/>
                      <w:b/>
                      <w:bCs/>
                      <w:sz w:val="21"/>
                      <w:szCs w:val="21"/>
                      <w:u w:val="single"/>
                      <w:lang w:val="en-US" w:eastAsia="zh-CN"/>
                    </w:rPr>
                    <w:t>一般管控</w:t>
                  </w:r>
                  <w:r>
                    <w:rPr>
                      <w:rFonts w:hint="default" w:ascii="Times New Roman" w:hAnsi="Times New Roman" w:eastAsia="宋体" w:cs="Times New Roman"/>
                      <w:b/>
                      <w:bCs/>
                      <w:sz w:val="21"/>
                      <w:szCs w:val="21"/>
                      <w:u w:val="single"/>
                    </w:rPr>
                    <w:t>单元</w:t>
                  </w:r>
                </w:p>
              </w:tc>
            </w:tr>
            <w:tr w14:paraId="173C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476" w:type="pct"/>
                  <w:vAlign w:val="center"/>
                </w:tcPr>
                <w:p w14:paraId="3A4F793E">
                  <w:pPr>
                    <w:autoSpaceDE w:val="0"/>
                    <w:autoSpaceDN w:val="0"/>
                    <w:adjustRightInd w:val="0"/>
                    <w:snapToGrid w:val="0"/>
                    <w:jc w:val="center"/>
                    <w:rPr>
                      <w:rFonts w:hint="eastAsia"/>
                      <w:b/>
                      <w:bCs/>
                      <w:szCs w:val="20"/>
                      <w:highlight w:val="none"/>
                      <w:u w:val="single"/>
                    </w:rPr>
                  </w:pPr>
                  <w:r>
                    <w:rPr>
                      <w:b/>
                      <w:bCs/>
                      <w:szCs w:val="21"/>
                      <w:highlight w:val="none"/>
                      <w:u w:val="single"/>
                    </w:rPr>
                    <w:t>污染物排放管控</w:t>
                  </w:r>
                </w:p>
              </w:tc>
              <w:tc>
                <w:tcPr>
                  <w:tcW w:w="2956" w:type="pct"/>
                  <w:vAlign w:val="center"/>
                </w:tcPr>
                <w:p w14:paraId="53624498">
                  <w:pPr>
                    <w:numPr>
                      <w:ilvl w:val="0"/>
                      <w:numId w:val="2"/>
                    </w:numPr>
                    <w:autoSpaceDE w:val="0"/>
                    <w:autoSpaceDN w:val="0"/>
                    <w:adjustRightInd w:val="0"/>
                    <w:snapToGrid w:val="0"/>
                    <w:jc w:val="left"/>
                    <w:rPr>
                      <w:rFonts w:hint="default" w:ascii="Times New Roman" w:hAnsi="Times New Roman" w:eastAsia="宋体" w:cs="Times New Roman"/>
                      <w:b/>
                      <w:bCs/>
                      <w:szCs w:val="20"/>
                      <w:highlight w:val="none"/>
                      <w:u w:val="single"/>
                      <w:lang w:val="en-US" w:eastAsia="zh-CN"/>
                    </w:rPr>
                  </w:pPr>
                  <w:r>
                    <w:rPr>
                      <w:rFonts w:hint="eastAsia"/>
                      <w:b/>
                      <w:bCs/>
                      <w:szCs w:val="20"/>
                      <w:highlight w:val="none"/>
                      <w:u w:val="single"/>
                      <w:lang w:val="en-US" w:eastAsia="zh-CN"/>
                    </w:rPr>
                    <w:t>加强建成区配套管网建设，强化城镇生活污水治理，加强污水处理厂（扩建、提标改造）。现有污水处理厂外排水质应执行《城</w:t>
                  </w:r>
                  <w:r>
                    <w:rPr>
                      <w:rFonts w:hint="default" w:ascii="Times New Roman" w:hAnsi="Times New Roman" w:eastAsia="宋体" w:cs="Times New Roman"/>
                      <w:b/>
                      <w:bCs/>
                      <w:szCs w:val="20"/>
                      <w:highlight w:val="none"/>
                      <w:u w:val="single"/>
                      <w:lang w:val="en-US" w:eastAsia="zh-CN"/>
                    </w:rPr>
                    <w:t>镇污水处理厂污染物排放标准》（GB18918-2002）一级A标准。新建城镇污水处理设施执行一级A排放标准。</w:t>
                  </w:r>
                </w:p>
                <w:p w14:paraId="79DBB88C">
                  <w:pPr>
                    <w:numPr>
                      <w:ilvl w:val="0"/>
                      <w:numId w:val="2"/>
                    </w:numPr>
                    <w:autoSpaceDE w:val="0"/>
                    <w:autoSpaceDN w:val="0"/>
                    <w:adjustRightInd w:val="0"/>
                    <w:snapToGrid w:val="0"/>
                    <w:ind w:left="0" w:leftChars="0" w:firstLine="0" w:firstLineChars="0"/>
                    <w:jc w:val="left"/>
                    <w:rPr>
                      <w:rFonts w:hint="default" w:ascii="Times New Roman" w:hAnsi="Times New Roman" w:eastAsia="宋体" w:cs="Times New Roman"/>
                      <w:b/>
                      <w:bCs/>
                      <w:szCs w:val="20"/>
                      <w:highlight w:val="none"/>
                      <w:u w:val="single"/>
                      <w:lang w:val="en-US" w:eastAsia="zh-CN"/>
                    </w:rPr>
                  </w:pPr>
                  <w:r>
                    <w:rPr>
                      <w:rFonts w:hint="default" w:ascii="Times New Roman" w:hAnsi="Times New Roman" w:eastAsia="宋体" w:cs="Times New Roman"/>
                      <w:b/>
                      <w:bCs/>
                      <w:szCs w:val="20"/>
                      <w:highlight w:val="none"/>
                      <w:u w:val="single"/>
                      <w:lang w:val="en-US" w:eastAsia="zh-CN"/>
                    </w:rPr>
                    <w:t>农村生活污水能进入管网及处理设施的</w:t>
                  </w:r>
                  <w:r>
                    <w:rPr>
                      <w:rFonts w:hint="eastAsia" w:ascii="Times New Roman" w:hAnsi="Times New Roman" w:eastAsia="宋体" w:cs="Times New Roman"/>
                      <w:b/>
                      <w:bCs/>
                      <w:szCs w:val="20"/>
                      <w:highlight w:val="none"/>
                      <w:u w:val="single"/>
                      <w:lang w:val="en-US" w:eastAsia="zh-CN"/>
                    </w:rPr>
                    <w:t>，</w:t>
                  </w:r>
                  <w:r>
                    <w:rPr>
                      <w:rFonts w:hint="default" w:ascii="Times New Roman" w:hAnsi="Times New Roman" w:eastAsia="宋体" w:cs="Times New Roman"/>
                      <w:b/>
                      <w:bCs/>
                      <w:szCs w:val="20"/>
                      <w:highlight w:val="none"/>
                      <w:u w:val="single"/>
                      <w:lang w:val="en-US" w:eastAsia="zh-CN"/>
                    </w:rPr>
                    <w:t>处理应达到《农村生活污水处理设施水污染物排放标准》（DB41/1820-2019）排放限值要求</w:t>
                  </w:r>
                  <w:r>
                    <w:rPr>
                      <w:rFonts w:hint="eastAsia" w:ascii="Times New Roman" w:hAnsi="Times New Roman" w:eastAsia="宋体" w:cs="Times New Roman"/>
                      <w:b/>
                      <w:bCs/>
                      <w:szCs w:val="20"/>
                      <w:highlight w:val="none"/>
                      <w:u w:val="single"/>
                      <w:lang w:val="en-US" w:eastAsia="zh-CN"/>
                    </w:rPr>
                    <w:t>；</w:t>
                  </w:r>
                  <w:r>
                    <w:rPr>
                      <w:rFonts w:hint="default" w:ascii="Times New Roman" w:hAnsi="Times New Roman" w:eastAsia="宋体" w:cs="Times New Roman"/>
                      <w:b/>
                      <w:bCs/>
                      <w:szCs w:val="20"/>
                      <w:highlight w:val="none"/>
                      <w:u w:val="single"/>
                      <w:lang w:val="en-US" w:eastAsia="zh-CN"/>
                    </w:rPr>
                    <w:t>不能进入污水处理设施的</w:t>
                  </w:r>
                  <w:r>
                    <w:rPr>
                      <w:rFonts w:hint="eastAsia" w:ascii="Times New Roman" w:hAnsi="Times New Roman" w:eastAsia="宋体" w:cs="Times New Roman"/>
                      <w:b/>
                      <w:bCs/>
                      <w:szCs w:val="20"/>
                      <w:highlight w:val="none"/>
                      <w:u w:val="single"/>
                      <w:lang w:val="en-US" w:eastAsia="zh-CN"/>
                    </w:rPr>
                    <w:t>，</w:t>
                  </w:r>
                  <w:r>
                    <w:rPr>
                      <w:rFonts w:hint="default" w:ascii="Times New Roman" w:hAnsi="Times New Roman" w:eastAsia="宋体" w:cs="Times New Roman"/>
                      <w:b/>
                      <w:bCs/>
                      <w:szCs w:val="20"/>
                      <w:highlight w:val="none"/>
                      <w:u w:val="single"/>
                      <w:lang w:val="en-US" w:eastAsia="zh-CN"/>
                    </w:rPr>
                    <w:t>应采取定期抽运等收集处置方式</w:t>
                  </w:r>
                  <w:r>
                    <w:rPr>
                      <w:rFonts w:hint="eastAsia" w:ascii="Times New Roman" w:hAnsi="Times New Roman" w:eastAsia="宋体" w:cs="Times New Roman"/>
                      <w:b/>
                      <w:bCs/>
                      <w:szCs w:val="20"/>
                      <w:highlight w:val="none"/>
                      <w:u w:val="single"/>
                      <w:lang w:val="en-US" w:eastAsia="zh-CN"/>
                    </w:rPr>
                    <w:t>，</w:t>
                  </w:r>
                  <w:r>
                    <w:rPr>
                      <w:rFonts w:hint="default" w:ascii="Times New Roman" w:hAnsi="Times New Roman" w:eastAsia="宋体" w:cs="Times New Roman"/>
                      <w:b/>
                      <w:bCs/>
                      <w:szCs w:val="20"/>
                      <w:highlight w:val="none"/>
                      <w:u w:val="single"/>
                      <w:lang w:val="en-US" w:eastAsia="zh-CN"/>
                    </w:rPr>
                    <w:t>予以综合利用。</w:t>
                  </w:r>
                </w:p>
                <w:p w14:paraId="23C800C2">
                  <w:pPr>
                    <w:numPr>
                      <w:numId w:val="0"/>
                    </w:numPr>
                    <w:autoSpaceDE w:val="0"/>
                    <w:autoSpaceDN w:val="0"/>
                    <w:adjustRightInd w:val="0"/>
                    <w:snapToGrid w:val="0"/>
                    <w:ind w:leftChars="0"/>
                    <w:jc w:val="left"/>
                    <w:rPr>
                      <w:rFonts w:hint="eastAsia"/>
                      <w:b/>
                      <w:bCs/>
                      <w:szCs w:val="20"/>
                      <w:highlight w:val="none"/>
                      <w:u w:val="single"/>
                      <w:lang w:val="en-US" w:eastAsia="zh-CN"/>
                    </w:rPr>
                  </w:pPr>
                  <w:r>
                    <w:rPr>
                      <w:rFonts w:hint="default" w:ascii="Times New Roman" w:hAnsi="Times New Roman" w:eastAsia="宋体" w:cs="Times New Roman"/>
                      <w:b/>
                      <w:bCs/>
                      <w:szCs w:val="20"/>
                      <w:highlight w:val="none"/>
                      <w:u w:val="single"/>
                      <w:lang w:val="en-US" w:eastAsia="zh-CN"/>
                    </w:rPr>
                    <w:t>3、新建、改建、扩建规模化畜禽养殖场（小区）要实施雨污分流、粪便污水资源化利用。散养密集区实行畜禽粪污分户收 集、集中处理。</w:t>
                  </w:r>
                </w:p>
              </w:tc>
              <w:tc>
                <w:tcPr>
                  <w:tcW w:w="986" w:type="pct"/>
                  <w:vAlign w:val="center"/>
                </w:tcPr>
                <w:p w14:paraId="413A2A76">
                  <w:pPr>
                    <w:autoSpaceDE w:val="0"/>
                    <w:autoSpaceDN w:val="0"/>
                    <w:adjustRightInd w:val="0"/>
                    <w:snapToGrid w:val="0"/>
                    <w:jc w:val="left"/>
                    <w:rPr>
                      <w:rFonts w:hint="default"/>
                      <w:b/>
                      <w:bCs/>
                      <w:szCs w:val="20"/>
                      <w:highlight w:val="none"/>
                      <w:u w:val="single"/>
                      <w:lang w:val="en-US" w:eastAsia="zh-CN"/>
                    </w:rPr>
                  </w:pPr>
                  <w:r>
                    <w:rPr>
                      <w:rFonts w:hint="eastAsia"/>
                      <w:b/>
                      <w:bCs/>
                      <w:szCs w:val="20"/>
                      <w:highlight w:val="none"/>
                      <w:u w:val="single"/>
                      <w:lang w:val="en-US" w:eastAsia="zh-CN"/>
                    </w:rPr>
                    <w:t>本项目污水回用不外排。</w:t>
                  </w:r>
                </w:p>
              </w:tc>
              <w:tc>
                <w:tcPr>
                  <w:tcW w:w="580" w:type="pct"/>
                  <w:vAlign w:val="center"/>
                </w:tcPr>
                <w:p w14:paraId="6AD43AB4">
                  <w:pPr>
                    <w:autoSpaceDE w:val="0"/>
                    <w:autoSpaceDN w:val="0"/>
                    <w:adjustRightInd w:val="0"/>
                    <w:snapToGrid w:val="0"/>
                    <w:jc w:val="center"/>
                    <w:rPr>
                      <w:b/>
                      <w:bCs/>
                      <w:kern w:val="21"/>
                      <w:szCs w:val="21"/>
                      <w:highlight w:val="none"/>
                      <w:u w:val="single"/>
                    </w:rPr>
                  </w:pPr>
                  <w:r>
                    <w:rPr>
                      <w:b/>
                      <w:bCs/>
                      <w:kern w:val="21"/>
                      <w:szCs w:val="21"/>
                      <w:highlight w:val="none"/>
                      <w:u w:val="single"/>
                    </w:rPr>
                    <w:t>相符</w:t>
                  </w:r>
                </w:p>
              </w:tc>
            </w:tr>
            <w:tr w14:paraId="4CA7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9" w:hRule="atLeast"/>
                <w:jc w:val="center"/>
              </w:trPr>
              <w:tc>
                <w:tcPr>
                  <w:tcW w:w="5000" w:type="pct"/>
                  <w:gridSpan w:val="4"/>
                  <w:vAlign w:val="center"/>
                </w:tcPr>
                <w:p w14:paraId="78CF2E4D">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环境管控单</w:t>
                  </w:r>
                  <w:r>
                    <w:rPr>
                      <w:rFonts w:hint="default"/>
                      <w:b/>
                      <w:bCs/>
                      <w:szCs w:val="20"/>
                      <w:highlight w:val="none"/>
                      <w:u w:val="single"/>
                      <w:lang w:val="en-US" w:eastAsia="zh-CN"/>
                    </w:rPr>
                    <w:t>元编码：</w:t>
                  </w:r>
                  <w:r>
                    <w:rPr>
                      <w:rFonts w:hint="eastAsia"/>
                      <w:b/>
                      <w:bCs/>
                      <w:szCs w:val="20"/>
                      <w:highlight w:val="none"/>
                      <w:u w:val="single"/>
                      <w:lang w:val="en-US" w:eastAsia="zh-CN"/>
                    </w:rPr>
                    <w:t>YS4112823310001</w:t>
                  </w:r>
                </w:p>
                <w:p w14:paraId="387DA28A">
                  <w:pPr>
                    <w:autoSpaceDE w:val="0"/>
                    <w:autoSpaceDN w:val="0"/>
                    <w:adjustRightInd w:val="0"/>
                    <w:snapToGrid w:val="0"/>
                    <w:jc w:val="both"/>
                    <w:rPr>
                      <w:b/>
                      <w:bCs/>
                      <w:kern w:val="21"/>
                      <w:szCs w:val="21"/>
                      <w:highlight w:val="none"/>
                      <w:u w:val="single"/>
                    </w:rPr>
                  </w:pPr>
                  <w:r>
                    <w:rPr>
                      <w:rFonts w:hint="default" w:ascii="Times New Roman" w:hAnsi="Times New Roman" w:eastAsia="宋体" w:cs="Times New Roman"/>
                      <w:b/>
                      <w:bCs/>
                      <w:sz w:val="21"/>
                      <w:szCs w:val="21"/>
                      <w:u w:val="single"/>
                    </w:rPr>
                    <w:t>环境管控单元分类：</w:t>
                  </w:r>
                  <w:r>
                    <w:rPr>
                      <w:rFonts w:hint="default" w:ascii="Times New Roman" w:hAnsi="Times New Roman" w:cs="Times New Roman"/>
                      <w:b/>
                      <w:bCs/>
                      <w:sz w:val="21"/>
                      <w:szCs w:val="21"/>
                      <w:u w:val="single"/>
                      <w:lang w:val="en-US" w:eastAsia="zh-CN"/>
                    </w:rPr>
                    <w:t>一般管控</w:t>
                  </w:r>
                  <w:r>
                    <w:rPr>
                      <w:rFonts w:hint="default" w:ascii="Times New Roman" w:hAnsi="Times New Roman" w:eastAsia="宋体" w:cs="Times New Roman"/>
                      <w:b/>
                      <w:bCs/>
                      <w:sz w:val="21"/>
                      <w:szCs w:val="21"/>
                      <w:u w:val="single"/>
                    </w:rPr>
                    <w:t>单元</w:t>
                  </w:r>
                </w:p>
              </w:tc>
            </w:tr>
            <w:tr w14:paraId="542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6" w:type="pct"/>
                  <w:vAlign w:val="center"/>
                </w:tcPr>
                <w:p w14:paraId="6A2DC7B9">
                  <w:pPr>
                    <w:autoSpaceDE w:val="0"/>
                    <w:autoSpaceDN w:val="0"/>
                    <w:adjustRightInd w:val="0"/>
                    <w:snapToGrid w:val="0"/>
                    <w:jc w:val="center"/>
                    <w:rPr>
                      <w:rFonts w:hint="default" w:eastAsia="宋体"/>
                      <w:b/>
                      <w:bCs/>
                      <w:szCs w:val="21"/>
                      <w:highlight w:val="none"/>
                      <w:u w:val="single"/>
                      <w:lang w:val="en-US" w:eastAsia="zh-CN"/>
                    </w:rPr>
                  </w:pPr>
                  <w:r>
                    <w:rPr>
                      <w:rFonts w:hint="eastAsia"/>
                      <w:b/>
                      <w:bCs/>
                      <w:szCs w:val="21"/>
                      <w:highlight w:val="none"/>
                      <w:u w:val="single"/>
                      <w:lang w:val="en-US" w:eastAsia="zh-CN"/>
                    </w:rPr>
                    <w:t>空间布局约束</w:t>
                  </w:r>
                </w:p>
              </w:tc>
              <w:tc>
                <w:tcPr>
                  <w:tcW w:w="2956" w:type="pct"/>
                  <w:vAlign w:val="center"/>
                </w:tcPr>
                <w:p w14:paraId="4F092A42">
                  <w:pPr>
                    <w:autoSpaceDE w:val="0"/>
                    <w:autoSpaceDN w:val="0"/>
                    <w:adjustRightInd w:val="0"/>
                    <w:snapToGrid w:val="0"/>
                    <w:jc w:val="left"/>
                    <w:rPr>
                      <w:rFonts w:hint="default" w:ascii="Times New Roman" w:hAnsi="Times New Roman" w:eastAsia="宋体" w:cs="Times New Roman"/>
                      <w:b/>
                      <w:bCs/>
                      <w:szCs w:val="20"/>
                      <w:highlight w:val="none"/>
                      <w:u w:val="single"/>
                      <w:lang w:val="en-US" w:eastAsia="zh-CN"/>
                    </w:rPr>
                  </w:pPr>
                  <w:r>
                    <w:rPr>
                      <w:rFonts w:hint="default" w:ascii="Times New Roman" w:hAnsi="Times New Roman" w:eastAsia="宋体" w:cs="Times New Roman"/>
                      <w:b/>
                      <w:bCs/>
                      <w:szCs w:val="20"/>
                      <w:highlight w:val="none"/>
                      <w:u w:val="single"/>
                      <w:lang w:val="en-US" w:eastAsia="zh-CN"/>
                    </w:rPr>
                    <w:t>大力淘汰和压减钢铁、焦炭、建材等行业产能。全面推进“散乱污”企业综合整治，全面淘汰退出达不到标准的落后产能和不达标企业</w:t>
                  </w:r>
                  <w:r>
                    <w:rPr>
                      <w:rFonts w:hint="eastAsia" w:cs="Times New Roman"/>
                      <w:b/>
                      <w:bCs/>
                      <w:szCs w:val="20"/>
                      <w:highlight w:val="none"/>
                      <w:u w:val="single"/>
                      <w:lang w:val="en-US" w:eastAsia="zh-CN"/>
                    </w:rPr>
                    <w:t>。</w:t>
                  </w:r>
                </w:p>
              </w:tc>
              <w:tc>
                <w:tcPr>
                  <w:tcW w:w="986" w:type="pct"/>
                  <w:vAlign w:val="center"/>
                </w:tcPr>
                <w:p w14:paraId="5A288A62">
                  <w:pPr>
                    <w:autoSpaceDE w:val="0"/>
                    <w:autoSpaceDN w:val="0"/>
                    <w:adjustRightInd w:val="0"/>
                    <w:snapToGrid w:val="0"/>
                    <w:jc w:val="left"/>
                    <w:rPr>
                      <w:rFonts w:hint="eastAsia"/>
                      <w:b/>
                      <w:bCs/>
                      <w:szCs w:val="20"/>
                      <w:highlight w:val="none"/>
                      <w:u w:val="single"/>
                      <w:lang w:val="en-US" w:eastAsia="zh-CN"/>
                    </w:rPr>
                  </w:pPr>
                  <w:r>
                    <w:rPr>
                      <w:rFonts w:hint="eastAsia" w:cs="Times New Roman"/>
                      <w:b/>
                      <w:bCs/>
                      <w:szCs w:val="20"/>
                      <w:highlight w:val="none"/>
                      <w:u w:val="single"/>
                      <w:lang w:val="en-US" w:eastAsia="zh-CN"/>
                    </w:rPr>
                    <w:t>本项目不属于</w:t>
                  </w:r>
                  <w:r>
                    <w:rPr>
                      <w:rFonts w:hint="default" w:ascii="Times New Roman" w:hAnsi="Times New Roman" w:eastAsia="宋体" w:cs="Times New Roman"/>
                      <w:b/>
                      <w:bCs/>
                      <w:szCs w:val="20"/>
                      <w:highlight w:val="none"/>
                      <w:u w:val="single"/>
                      <w:lang w:val="en-US" w:eastAsia="zh-CN"/>
                    </w:rPr>
                    <w:t>落后产能和不达标企业</w:t>
                  </w:r>
                  <w:r>
                    <w:rPr>
                      <w:rFonts w:hint="eastAsia" w:cs="Times New Roman"/>
                      <w:b/>
                      <w:bCs/>
                      <w:szCs w:val="20"/>
                      <w:highlight w:val="none"/>
                      <w:u w:val="single"/>
                      <w:lang w:val="en-US" w:eastAsia="zh-CN"/>
                    </w:rPr>
                    <w:t>。</w:t>
                  </w:r>
                </w:p>
              </w:tc>
              <w:tc>
                <w:tcPr>
                  <w:tcW w:w="580" w:type="pct"/>
                  <w:vAlign w:val="center"/>
                </w:tcPr>
                <w:p w14:paraId="2F06F865">
                  <w:pPr>
                    <w:autoSpaceDE w:val="0"/>
                    <w:autoSpaceDN w:val="0"/>
                    <w:adjustRightInd w:val="0"/>
                    <w:snapToGrid w:val="0"/>
                    <w:jc w:val="center"/>
                    <w:rPr>
                      <w:b/>
                      <w:bCs/>
                      <w:kern w:val="21"/>
                      <w:szCs w:val="21"/>
                      <w:highlight w:val="none"/>
                      <w:u w:val="single"/>
                    </w:rPr>
                  </w:pPr>
                  <w:r>
                    <w:rPr>
                      <w:b/>
                      <w:bCs/>
                      <w:kern w:val="21"/>
                      <w:szCs w:val="21"/>
                      <w:highlight w:val="none"/>
                      <w:u w:val="single"/>
                    </w:rPr>
                    <w:t>相符</w:t>
                  </w:r>
                </w:p>
              </w:tc>
            </w:tr>
            <w:tr w14:paraId="6A1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1" w:hRule="atLeast"/>
                <w:jc w:val="center"/>
              </w:trPr>
              <w:tc>
                <w:tcPr>
                  <w:tcW w:w="476" w:type="pct"/>
                  <w:vAlign w:val="center"/>
                </w:tcPr>
                <w:p w14:paraId="4617A792">
                  <w:pPr>
                    <w:autoSpaceDE w:val="0"/>
                    <w:autoSpaceDN w:val="0"/>
                    <w:adjustRightInd w:val="0"/>
                    <w:snapToGrid w:val="0"/>
                    <w:jc w:val="center"/>
                    <w:rPr>
                      <w:b/>
                      <w:bCs/>
                      <w:szCs w:val="21"/>
                      <w:highlight w:val="none"/>
                      <w:u w:val="single"/>
                    </w:rPr>
                  </w:pPr>
                  <w:r>
                    <w:rPr>
                      <w:b/>
                      <w:bCs/>
                      <w:szCs w:val="21"/>
                      <w:highlight w:val="none"/>
                      <w:u w:val="single"/>
                    </w:rPr>
                    <w:t>污染物排放管控</w:t>
                  </w:r>
                </w:p>
              </w:tc>
              <w:tc>
                <w:tcPr>
                  <w:tcW w:w="2956" w:type="pct"/>
                  <w:vAlign w:val="center"/>
                </w:tcPr>
                <w:p w14:paraId="41D79CFA">
                  <w:pPr>
                    <w:autoSpaceDE w:val="0"/>
                    <w:autoSpaceDN w:val="0"/>
                    <w:adjustRightInd w:val="0"/>
                    <w:snapToGrid w:val="0"/>
                    <w:jc w:val="left"/>
                    <w:rPr>
                      <w:rFonts w:hint="default" w:ascii="Times New Roman" w:hAnsi="Times New Roman" w:eastAsia="宋体" w:cs="Times New Roman"/>
                      <w:b/>
                      <w:bCs/>
                      <w:szCs w:val="20"/>
                      <w:highlight w:val="none"/>
                      <w:u w:val="single"/>
                      <w:lang w:val="en-US" w:eastAsia="zh-CN"/>
                    </w:rPr>
                  </w:pPr>
                  <w:r>
                    <w:rPr>
                      <w:rFonts w:hint="default" w:ascii="Times New Roman" w:hAnsi="Times New Roman" w:eastAsia="宋体" w:cs="Times New Roman"/>
                      <w:b/>
                      <w:bCs/>
                      <w:szCs w:val="20"/>
                      <w:highlight w:val="none"/>
                      <w:u w:val="single"/>
                      <w:lang w:val="en-US" w:eastAsia="zh-CN"/>
                    </w:rPr>
                    <w:t>实施轻型车国六b排放标准和重型车国六排放标准</w:t>
                  </w:r>
                  <w:r>
                    <w:rPr>
                      <w:rFonts w:hint="eastAsia" w:cs="Times New Roman"/>
                      <w:b/>
                      <w:bCs/>
                      <w:szCs w:val="20"/>
                      <w:highlight w:val="none"/>
                      <w:u w:val="single"/>
                      <w:lang w:val="en-US" w:eastAsia="zh-CN"/>
                    </w:rPr>
                    <w:t>。</w:t>
                  </w:r>
                  <w:r>
                    <w:rPr>
                      <w:rFonts w:hint="default" w:ascii="Times New Roman" w:hAnsi="Times New Roman" w:eastAsia="宋体" w:cs="Times New Roman"/>
                      <w:b/>
                      <w:bCs/>
                      <w:szCs w:val="20"/>
                      <w:highlight w:val="none"/>
                      <w:u w:val="single"/>
                      <w:lang w:val="en-US" w:eastAsia="zh-CN"/>
                    </w:rPr>
                    <w:t>全面实施非道路柴油移动机械第四阶段排放标准、船舶国二排放标准。淘汰20万辆以上国四及以下排放标准柴油货车和采</w:t>
                  </w:r>
                </w:p>
                <w:p w14:paraId="7819DDA3">
                  <w:pPr>
                    <w:autoSpaceDE w:val="0"/>
                    <w:autoSpaceDN w:val="0"/>
                    <w:adjustRightInd w:val="0"/>
                    <w:snapToGrid w:val="0"/>
                    <w:jc w:val="left"/>
                    <w:rPr>
                      <w:rFonts w:hint="default" w:ascii="Times New Roman" w:hAnsi="Times New Roman" w:eastAsia="宋体" w:cs="Times New Roman"/>
                      <w:b/>
                      <w:bCs/>
                      <w:szCs w:val="20"/>
                      <w:highlight w:val="none"/>
                      <w:u w:val="single"/>
                      <w:lang w:val="en-US" w:eastAsia="zh-CN"/>
                    </w:rPr>
                  </w:pPr>
                  <w:r>
                    <w:rPr>
                      <w:rFonts w:hint="default" w:ascii="Times New Roman" w:hAnsi="Times New Roman" w:eastAsia="宋体" w:cs="Times New Roman"/>
                      <w:b/>
                      <w:bCs/>
                      <w:szCs w:val="20"/>
                      <w:highlight w:val="none"/>
                      <w:u w:val="single"/>
                      <w:lang w:val="en-US" w:eastAsia="zh-CN"/>
                    </w:rPr>
                    <w:t>用稀薄燃烧技术的燃气货车。推动氢燃料电池汽车示范应用，推广新能源汽车和非道路移动机械。推进公共领域车辆新能源化。实施清洁柴油车（机）行动，基本淘汰国三及以下排放标准汽车，基本消除未登记或冒黑烟工程机械。</w:t>
                  </w:r>
                </w:p>
              </w:tc>
              <w:tc>
                <w:tcPr>
                  <w:tcW w:w="986" w:type="pct"/>
                  <w:vAlign w:val="center"/>
                </w:tcPr>
                <w:p w14:paraId="1026FF2B">
                  <w:pPr>
                    <w:autoSpaceDE w:val="0"/>
                    <w:autoSpaceDN w:val="0"/>
                    <w:adjustRightInd w:val="0"/>
                    <w:snapToGrid w:val="0"/>
                    <w:jc w:val="left"/>
                    <w:rPr>
                      <w:rFonts w:hint="default"/>
                      <w:b/>
                      <w:bCs/>
                      <w:szCs w:val="20"/>
                      <w:highlight w:val="none"/>
                      <w:u w:val="single"/>
                      <w:lang w:val="en-US" w:eastAsia="zh-CN"/>
                    </w:rPr>
                  </w:pPr>
                  <w:r>
                    <w:rPr>
                      <w:rFonts w:hint="eastAsia"/>
                      <w:b/>
                      <w:bCs/>
                      <w:szCs w:val="20"/>
                      <w:highlight w:val="none"/>
                      <w:u w:val="single"/>
                      <w:lang w:val="en-US" w:eastAsia="zh-CN"/>
                    </w:rPr>
                    <w:t>本次评价要求运输汽车达到国六排放标准。</w:t>
                  </w:r>
                </w:p>
              </w:tc>
              <w:tc>
                <w:tcPr>
                  <w:tcW w:w="580" w:type="pct"/>
                  <w:vAlign w:val="center"/>
                </w:tcPr>
                <w:p w14:paraId="62199213">
                  <w:pPr>
                    <w:autoSpaceDE w:val="0"/>
                    <w:autoSpaceDN w:val="0"/>
                    <w:adjustRightInd w:val="0"/>
                    <w:snapToGrid w:val="0"/>
                    <w:jc w:val="center"/>
                    <w:rPr>
                      <w:b/>
                      <w:bCs/>
                      <w:kern w:val="21"/>
                      <w:szCs w:val="21"/>
                      <w:highlight w:val="none"/>
                      <w:u w:val="single"/>
                    </w:rPr>
                  </w:pPr>
                  <w:r>
                    <w:rPr>
                      <w:b/>
                      <w:bCs/>
                      <w:kern w:val="21"/>
                      <w:szCs w:val="21"/>
                      <w:highlight w:val="none"/>
                      <w:u w:val="single"/>
                    </w:rPr>
                    <w:t>相符</w:t>
                  </w:r>
                </w:p>
              </w:tc>
            </w:tr>
          </w:tbl>
          <w:p w14:paraId="6777F576">
            <w:pPr>
              <w:numPr>
                <w:ilvl w:val="0"/>
                <w:numId w:val="0"/>
              </w:numPr>
              <w:adjustRightInd w:val="0"/>
              <w:snapToGrid w:val="0"/>
              <w:spacing w:line="360" w:lineRule="auto"/>
              <w:ind w:firstLine="482" w:firstLineChars="200"/>
              <w:jc w:val="left"/>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由上表可知，本项目符合</w:t>
            </w:r>
            <w:r>
              <w:rPr>
                <w:rFonts w:hint="eastAsia" w:ascii="Times New Roman" w:hAnsi="Times New Roman" w:eastAsia="宋体" w:cs="Times New Roman"/>
                <w:b/>
                <w:bCs/>
                <w:sz w:val="24"/>
                <w:szCs w:val="24"/>
                <w:u w:val="single"/>
                <w:lang w:val="en-US" w:eastAsia="zh-CN"/>
              </w:rPr>
              <w:t>灵宝市一般管控单元</w:t>
            </w:r>
            <w:r>
              <w:rPr>
                <w:rFonts w:hint="default" w:ascii="Times New Roman" w:hAnsi="Times New Roman" w:eastAsia="宋体" w:cs="Times New Roman"/>
                <w:b/>
                <w:bCs/>
                <w:sz w:val="24"/>
                <w:szCs w:val="24"/>
                <w:u w:val="single"/>
                <w:lang w:val="en-US" w:eastAsia="zh-CN"/>
              </w:rPr>
              <w:t>环境管控要求，项目的建设符合</w:t>
            </w:r>
            <w:r>
              <w:rPr>
                <w:rFonts w:hint="eastAsia" w:ascii="Times New Roman" w:hAnsi="Times New Roman" w:eastAsia="宋体" w:cs="Times New Roman"/>
                <w:b/>
                <w:bCs/>
                <w:sz w:val="24"/>
                <w:szCs w:val="24"/>
                <w:u w:val="single"/>
                <w:lang w:val="en-US" w:eastAsia="zh-CN"/>
              </w:rPr>
              <w:t>三门峡</w:t>
            </w:r>
            <w:r>
              <w:rPr>
                <w:rFonts w:hint="default" w:ascii="Times New Roman" w:hAnsi="Times New Roman" w:eastAsia="宋体" w:cs="Times New Roman"/>
                <w:b/>
                <w:bCs/>
                <w:sz w:val="24"/>
                <w:szCs w:val="24"/>
                <w:u w:val="single"/>
                <w:lang w:val="en-US" w:eastAsia="zh-CN"/>
              </w:rPr>
              <w:t>市“三线一单”生态环境准入清单（试行）相关要求。</w:t>
            </w:r>
          </w:p>
          <w:p w14:paraId="00AB2340">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与蓝天、碧水、净土保卫战实施方案等文件相符性分析</w:t>
            </w:r>
          </w:p>
          <w:p w14:paraId="069AC8FC">
            <w:pPr>
              <w:autoSpaceDE w:val="0"/>
              <w:autoSpaceDN w:val="0"/>
              <w:adjustRightInd w:val="0"/>
              <w:snapToGrid w:val="0"/>
              <w:jc w:val="center"/>
              <w:rPr>
                <w:rFonts w:hint="eastAsia" w:ascii="Times New Roman" w:hAnsi="Times New Roman" w:eastAsia="宋体" w:cs="Times New Roman"/>
                <w:b/>
                <w:bCs/>
                <w:sz w:val="21"/>
                <w:szCs w:val="21"/>
                <w:highlight w:val="none"/>
                <w:u w:val="single"/>
                <w:lang w:val="en-US" w:eastAsia="zh-CN"/>
              </w:rPr>
            </w:pPr>
            <w:r>
              <w:rPr>
                <w:rFonts w:hint="eastAsia" w:ascii="Times New Roman" w:hAnsi="Times New Roman" w:eastAsia="宋体" w:cs="Times New Roman"/>
                <w:b/>
                <w:bCs/>
                <w:sz w:val="21"/>
                <w:szCs w:val="21"/>
                <w:highlight w:val="none"/>
                <w:u w:val="single"/>
                <w:lang w:val="en-US" w:eastAsia="zh-CN"/>
              </w:rPr>
              <w:t>表</w:t>
            </w:r>
            <w:r>
              <w:rPr>
                <w:rFonts w:hint="eastAsia" w:ascii="Times New Roman" w:hAnsi="Times New Roman" w:cs="Times New Roman"/>
                <w:b/>
                <w:bCs/>
                <w:sz w:val="21"/>
                <w:szCs w:val="21"/>
                <w:highlight w:val="none"/>
                <w:u w:val="single"/>
                <w:lang w:val="en-US" w:eastAsia="zh-CN"/>
              </w:rPr>
              <w:t>3</w:t>
            </w:r>
            <w:r>
              <w:rPr>
                <w:rFonts w:hint="eastAsia" w:ascii="Times New Roman" w:hAnsi="Times New Roman" w:eastAsia="宋体" w:cs="Times New Roman"/>
                <w:b/>
                <w:bCs/>
                <w:sz w:val="21"/>
                <w:szCs w:val="21"/>
                <w:highlight w:val="none"/>
                <w:u w:val="single"/>
                <w:lang w:val="en-US" w:eastAsia="zh-CN"/>
              </w:rPr>
              <w:t xml:space="preserve">   项目与蓝天、碧水、净土保卫战实施方案相符性分析一览表</w:t>
            </w:r>
          </w:p>
          <w:tbl>
            <w:tblPr>
              <w:tblStyle w:val="23"/>
              <w:tblW w:w="7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224"/>
              <w:gridCol w:w="1344"/>
              <w:gridCol w:w="670"/>
            </w:tblGrid>
            <w:tr w14:paraId="20F5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5224" w:type="dxa"/>
                  <w:vAlign w:val="center"/>
                </w:tcPr>
                <w:p w14:paraId="5F2FFC84">
                  <w:pPr>
                    <w:autoSpaceDE w:val="0"/>
                    <w:autoSpaceDN w:val="0"/>
                    <w:adjustRightInd w:val="0"/>
                    <w:snapToGrid w:val="0"/>
                    <w:jc w:val="center"/>
                    <w:rPr>
                      <w:rFonts w:hint="eastAsia" w:eastAsia="宋体"/>
                      <w:b/>
                      <w:bCs/>
                      <w:kern w:val="21"/>
                      <w:szCs w:val="21"/>
                      <w:highlight w:val="none"/>
                      <w:u w:val="single"/>
                      <w:lang w:val="en-US" w:eastAsia="zh-CN"/>
                    </w:rPr>
                  </w:pPr>
                  <w:r>
                    <w:rPr>
                      <w:rFonts w:hint="eastAsia"/>
                      <w:b/>
                      <w:bCs/>
                      <w:kern w:val="21"/>
                      <w:szCs w:val="21"/>
                      <w:highlight w:val="none"/>
                      <w:u w:val="single"/>
                      <w:lang w:val="en-US" w:eastAsia="zh-CN"/>
                    </w:rPr>
                    <w:t>相关要求</w:t>
                  </w:r>
                </w:p>
              </w:tc>
              <w:tc>
                <w:tcPr>
                  <w:tcW w:w="1344" w:type="dxa"/>
                  <w:vAlign w:val="center"/>
                </w:tcPr>
                <w:p w14:paraId="48300298">
                  <w:pPr>
                    <w:autoSpaceDE w:val="0"/>
                    <w:autoSpaceDN w:val="0"/>
                    <w:adjustRightInd w:val="0"/>
                    <w:snapToGrid w:val="0"/>
                    <w:jc w:val="center"/>
                    <w:rPr>
                      <w:rFonts w:hint="default" w:eastAsia="宋体"/>
                      <w:b/>
                      <w:bCs/>
                      <w:kern w:val="21"/>
                      <w:szCs w:val="21"/>
                      <w:highlight w:val="none"/>
                      <w:u w:val="single"/>
                      <w:lang w:val="en-US" w:eastAsia="zh-CN"/>
                    </w:rPr>
                  </w:pPr>
                  <w:r>
                    <w:rPr>
                      <w:rFonts w:hint="eastAsia"/>
                      <w:b/>
                      <w:bCs/>
                      <w:kern w:val="21"/>
                      <w:szCs w:val="21"/>
                      <w:highlight w:val="none"/>
                      <w:u w:val="single"/>
                      <w:lang w:val="en-US" w:eastAsia="zh-CN"/>
                    </w:rPr>
                    <w:t>本项目情况</w:t>
                  </w:r>
                </w:p>
              </w:tc>
              <w:tc>
                <w:tcPr>
                  <w:tcW w:w="670" w:type="dxa"/>
                  <w:vAlign w:val="center"/>
                </w:tcPr>
                <w:p w14:paraId="07A2C79B">
                  <w:pPr>
                    <w:autoSpaceDE w:val="0"/>
                    <w:autoSpaceDN w:val="0"/>
                    <w:adjustRightInd w:val="0"/>
                    <w:snapToGrid w:val="0"/>
                    <w:jc w:val="center"/>
                    <w:rPr>
                      <w:rFonts w:hint="eastAsia" w:eastAsia="宋体"/>
                      <w:b/>
                      <w:bCs/>
                      <w:kern w:val="21"/>
                      <w:szCs w:val="21"/>
                      <w:highlight w:val="none"/>
                      <w:u w:val="single"/>
                      <w:lang w:val="en-US" w:eastAsia="zh-CN"/>
                    </w:rPr>
                  </w:pPr>
                  <w:r>
                    <w:rPr>
                      <w:rFonts w:hint="eastAsia"/>
                      <w:b/>
                      <w:bCs/>
                      <w:kern w:val="21"/>
                      <w:szCs w:val="21"/>
                      <w:highlight w:val="none"/>
                      <w:u w:val="single"/>
                      <w:lang w:val="en-US" w:eastAsia="zh-CN"/>
                    </w:rPr>
                    <w:t>相符性</w:t>
                  </w:r>
                </w:p>
              </w:tc>
            </w:tr>
            <w:tr w14:paraId="21E5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238" w:type="dxa"/>
                  <w:gridSpan w:val="3"/>
                  <w:vAlign w:val="center"/>
                </w:tcPr>
                <w:p w14:paraId="0B8153DF">
                  <w:pPr>
                    <w:autoSpaceDE w:val="0"/>
                    <w:autoSpaceDN w:val="0"/>
                    <w:adjustRightInd w:val="0"/>
                    <w:snapToGrid w:val="0"/>
                    <w:jc w:val="center"/>
                    <w:rPr>
                      <w:rFonts w:hint="eastAsia"/>
                      <w:b/>
                      <w:bCs/>
                      <w:kern w:val="21"/>
                      <w:szCs w:val="21"/>
                      <w:highlight w:val="none"/>
                      <w:u w:val="single"/>
                      <w:lang w:val="en-US" w:eastAsia="zh-CN"/>
                    </w:rPr>
                  </w:pPr>
                  <w:r>
                    <w:rPr>
                      <w:rFonts w:hint="default" w:ascii="Times New Roman" w:hAnsi="Times New Roman" w:eastAsia="宋体" w:cs="Times New Roman"/>
                      <w:b/>
                      <w:bCs/>
                      <w:sz w:val="21"/>
                      <w:szCs w:val="21"/>
                      <w:u w:val="single"/>
                    </w:rPr>
                    <w:t>《灵宝市202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年蓝天保卫战实施方案》（灵环</w:t>
                  </w:r>
                  <w:r>
                    <w:rPr>
                      <w:rFonts w:hint="eastAsia" w:cs="Times New Roman"/>
                      <w:b/>
                      <w:bCs/>
                      <w:sz w:val="21"/>
                      <w:szCs w:val="21"/>
                      <w:u w:val="single"/>
                      <w:lang w:val="en-US" w:eastAsia="zh-CN"/>
                    </w:rPr>
                    <w:t>委</w:t>
                  </w:r>
                  <w:r>
                    <w:rPr>
                      <w:rFonts w:hint="default" w:ascii="Times New Roman" w:hAnsi="Times New Roman" w:eastAsia="宋体" w:cs="Times New Roman"/>
                      <w:b/>
                      <w:bCs/>
                      <w:sz w:val="21"/>
                      <w:szCs w:val="21"/>
                      <w:u w:val="single"/>
                    </w:rPr>
                    <w:t>办〔202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〕1</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号）</w:t>
                  </w:r>
                </w:p>
              </w:tc>
            </w:tr>
            <w:tr w14:paraId="436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68" w:hRule="atLeast"/>
                <w:jc w:val="center"/>
              </w:trPr>
              <w:tc>
                <w:tcPr>
                  <w:tcW w:w="5224" w:type="dxa"/>
                  <w:vAlign w:val="center"/>
                </w:tcPr>
                <w:p w14:paraId="6AEA965B">
                  <w:pPr>
                    <w:autoSpaceDE w:val="0"/>
                    <w:autoSpaceDN w:val="0"/>
                    <w:adjustRightInd w:val="0"/>
                    <w:snapToGrid w:val="0"/>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r>
                    <w:rPr>
                      <w:rFonts w:hint="eastAsia" w:cs="Times New Roman"/>
                      <w:b/>
                      <w:bCs/>
                      <w:sz w:val="21"/>
                      <w:szCs w:val="21"/>
                      <w:u w:val="single"/>
                      <w:lang w:val="en-US" w:eastAsia="zh-CN"/>
                    </w:rPr>
                    <w:t>.</w:t>
                  </w:r>
                  <w:r>
                    <w:rPr>
                      <w:rFonts w:hint="default" w:ascii="Times New Roman" w:hAnsi="Times New Roman" w:eastAsia="宋体" w:cs="Times New Roman"/>
                      <w:b/>
                      <w:bCs/>
                      <w:sz w:val="21"/>
                      <w:szCs w:val="21"/>
                      <w:u w:val="single"/>
                    </w:rPr>
                    <w:t>大力推广新能源汽车。加快新能源汽车产业发展，制定新能源汽车替代激励政策，鼓励“以旧换新”，加快推进公交车、巡游出租车和城市建成区的载货汽车（含渣土运输车、水泥罐车、物流车）、邮政用车、市政环卫用车、网约出租车新能源化替代，信阳市、南阳市各更新城市公共领域新能源车辆1500辆以上。加快淘汰国三及以下排放标准柴油货车和采用稀薄燃烧技术的老旧燃气车辆，加强报废机动车回收拆解监管。全省高速公路服务区新建充电桩300个以上，实现高速服务区快充站全覆盖。</w:t>
                  </w:r>
                </w:p>
              </w:tc>
              <w:tc>
                <w:tcPr>
                  <w:tcW w:w="1344" w:type="dxa"/>
                  <w:vAlign w:val="center"/>
                </w:tcPr>
                <w:p w14:paraId="4E8B425D">
                  <w:pPr>
                    <w:autoSpaceDE w:val="0"/>
                    <w:autoSpaceDN w:val="0"/>
                    <w:adjustRightInd w:val="0"/>
                    <w:snapToGrid w:val="0"/>
                    <w:jc w:val="center"/>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本项目运输车辆达到国六及以上排放标准或使用新能源车辆</w:t>
                  </w:r>
                  <w:r>
                    <w:rPr>
                      <w:rFonts w:hint="eastAsia" w:cs="Times New Roman"/>
                      <w:b/>
                      <w:bCs/>
                      <w:sz w:val="21"/>
                      <w:szCs w:val="21"/>
                      <w:u w:val="single"/>
                      <w:lang w:eastAsia="zh-CN"/>
                    </w:rPr>
                    <w:t>。</w:t>
                  </w:r>
                </w:p>
              </w:tc>
              <w:tc>
                <w:tcPr>
                  <w:tcW w:w="670" w:type="dxa"/>
                  <w:vAlign w:val="center"/>
                </w:tcPr>
                <w:p w14:paraId="15C6F4E1">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6FC9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59" w:hRule="atLeast"/>
                <w:jc w:val="center"/>
              </w:trPr>
              <w:tc>
                <w:tcPr>
                  <w:tcW w:w="5224" w:type="dxa"/>
                  <w:vAlign w:val="center"/>
                </w:tcPr>
                <w:p w14:paraId="277CD813">
                  <w:pPr>
                    <w:keepNext w:val="0"/>
                    <w:keepLines w:val="0"/>
                    <w:widowControl/>
                    <w:suppressLineNumbers w:val="0"/>
                    <w:jc w:val="left"/>
                    <w:rPr>
                      <w:rFonts w:hint="eastAsia"/>
                      <w:b/>
                      <w:bCs/>
                      <w:kern w:val="21"/>
                      <w:szCs w:val="21"/>
                      <w:highlight w:val="none"/>
                      <w:u w:val="single"/>
                      <w:lang w:val="en-US" w:eastAsia="zh-CN"/>
                    </w:rPr>
                  </w:pPr>
                  <w:r>
                    <w:rPr>
                      <w:rFonts w:hint="default" w:ascii="Times New Roman" w:hAnsi="Times New Roman" w:eastAsia="宋体" w:cs="Times New Roman"/>
                      <w:b/>
                      <w:bCs/>
                      <w:sz w:val="21"/>
                      <w:szCs w:val="21"/>
                      <w:u w:val="single"/>
                    </w:rPr>
                    <w:t>15.深化扬尘污染精细化管控。聚焦建筑施工、城市道路、 车辆运输、线性工程、矿山开采和裸露地面等重点领域， 细化完善全市重点扬尘污染源管控清单，建立施工防尘措施检查制度按照“谁组织、谁监管”原则，明确监管责任，严格落实扬尘治理“两个标准”要求，加强施工围挡、车辆冲洗、湿法作业、密闭运输、地面硬化、物料覆盖等管理，提升扬尘污染精细化管理水平。推进全市扬尘污染防治智慧化监控平台互联互通，推动5000平方米及以上建筑工地安装在线监测和视频监控设施，并接入当地监管平台。 市政道路、水务等长距离线性工程实行分段施工。工程项目将防治扬尘污染费用纳入工程造价，作为专项费用用于扬尘治理。强化道路扬尘综合治理，开展渣土、物料等运输车辆规范化整治，依法查处遗撒滴漏或扬散物料、不按照规定路线、时段行驶等违法行为，城市建成区道路机械 化清扫率达到80%以上。逐月开展降尘量监测，实施公开排名通报。</w:t>
                  </w:r>
                </w:p>
              </w:tc>
              <w:tc>
                <w:tcPr>
                  <w:tcW w:w="1344" w:type="dxa"/>
                  <w:vAlign w:val="center"/>
                </w:tcPr>
                <w:p w14:paraId="6972A7CE">
                  <w:pPr>
                    <w:keepNext w:val="0"/>
                    <w:keepLines w:val="0"/>
                    <w:widowControl/>
                    <w:suppressLineNumbers w:val="0"/>
                    <w:jc w:val="left"/>
                    <w:rPr>
                      <w:rFonts w:hint="default"/>
                      <w:b/>
                      <w:bCs/>
                      <w:kern w:val="21"/>
                      <w:szCs w:val="21"/>
                      <w:highlight w:val="yellow"/>
                      <w:u w:val="single"/>
                      <w:lang w:val="en-US" w:eastAsia="zh-CN"/>
                    </w:rPr>
                  </w:pPr>
                  <w:r>
                    <w:rPr>
                      <w:rFonts w:hint="default" w:ascii="Times New Roman" w:hAnsi="Times New Roman" w:eastAsia="宋体" w:cs="Times New Roman"/>
                      <w:b/>
                      <w:bCs/>
                      <w:sz w:val="21"/>
                      <w:szCs w:val="21"/>
                      <w:u w:val="single"/>
                    </w:rPr>
                    <w:t>本项目施工期严格按照相关要求，落实扬尘治理“两个标准”要求，加强施工围挡、车辆冲洗、湿法作业、密闭运输、地面硬化、物料覆盖等管理，提升扬尘污染精细化管理水平。</w:t>
                  </w:r>
                </w:p>
              </w:tc>
              <w:tc>
                <w:tcPr>
                  <w:tcW w:w="670" w:type="dxa"/>
                  <w:vAlign w:val="center"/>
                </w:tcPr>
                <w:p w14:paraId="732A1710">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796C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3" w:hRule="atLeast"/>
                <w:jc w:val="center"/>
              </w:trPr>
              <w:tc>
                <w:tcPr>
                  <w:tcW w:w="5224" w:type="dxa"/>
                  <w:vAlign w:val="center"/>
                </w:tcPr>
                <w:p w14:paraId="1516108E">
                  <w:pPr>
                    <w:keepNext w:val="0"/>
                    <w:keepLines w:val="0"/>
                    <w:widowControl/>
                    <w:suppressLineNumbers w:val="0"/>
                    <w:jc w:val="left"/>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20.提升重污染天气应对实效。健全完善重污染天气预警响应机制，规范重污染天气预警、启动、响应、解除工作流程，强化区域联合应对，加强部门间的联系沟通，健全完善重污染天气监测预警、会商研判、应急响应、督查调度机制，综合采取远程监控、入企监督指导、污染高值预警、实地监测溯源、综合分析应对等方式,全面提升臭氧污染及重污染天气协同管控实效。</w:t>
                  </w:r>
                </w:p>
              </w:tc>
              <w:tc>
                <w:tcPr>
                  <w:tcW w:w="1344" w:type="dxa"/>
                  <w:vAlign w:val="center"/>
                </w:tcPr>
                <w:p w14:paraId="625489B1">
                  <w:pPr>
                    <w:keepNext w:val="0"/>
                    <w:keepLines w:val="0"/>
                    <w:widowControl/>
                    <w:suppressLineNumbers w:val="0"/>
                    <w:jc w:val="left"/>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本</w:t>
                  </w:r>
                  <w:r>
                    <w:rPr>
                      <w:rFonts w:hint="eastAsia" w:cs="Times New Roman"/>
                      <w:b/>
                      <w:bCs/>
                      <w:sz w:val="21"/>
                      <w:szCs w:val="21"/>
                      <w:u w:val="single"/>
                      <w:lang w:val="en-US" w:eastAsia="zh-CN"/>
                    </w:rPr>
                    <w:t>次要求企业</w:t>
                  </w:r>
                  <w:r>
                    <w:rPr>
                      <w:rFonts w:hint="default" w:ascii="Times New Roman" w:hAnsi="Times New Roman" w:eastAsia="宋体" w:cs="Times New Roman"/>
                      <w:b/>
                      <w:bCs/>
                      <w:sz w:val="21"/>
                      <w:szCs w:val="21"/>
                      <w:u w:val="single"/>
                    </w:rPr>
                    <w:t>已建立重污染天气应急减排措施</w:t>
                  </w:r>
                  <w:r>
                    <w:rPr>
                      <w:rFonts w:hint="eastAsia" w:cs="Times New Roman"/>
                      <w:b/>
                      <w:bCs/>
                      <w:sz w:val="21"/>
                      <w:szCs w:val="21"/>
                      <w:u w:val="single"/>
                      <w:lang w:eastAsia="zh-CN"/>
                    </w:rPr>
                    <w:t>。</w:t>
                  </w:r>
                </w:p>
              </w:tc>
              <w:tc>
                <w:tcPr>
                  <w:tcW w:w="670" w:type="dxa"/>
                  <w:vAlign w:val="center"/>
                </w:tcPr>
                <w:p w14:paraId="7CD2C79A">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22BE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7238" w:type="dxa"/>
                  <w:gridSpan w:val="3"/>
                  <w:vAlign w:val="center"/>
                </w:tcPr>
                <w:p w14:paraId="0E1EFF0D">
                  <w:pPr>
                    <w:keepNext w:val="0"/>
                    <w:keepLines w:val="0"/>
                    <w:widowControl/>
                    <w:suppressLineNumbers w:val="0"/>
                    <w:jc w:val="center"/>
                    <w:rPr>
                      <w:rFonts w:hint="eastAsia"/>
                      <w:b/>
                      <w:bCs/>
                      <w:kern w:val="21"/>
                      <w:szCs w:val="21"/>
                      <w:highlight w:val="none"/>
                      <w:u w:val="single"/>
                    </w:rPr>
                  </w:pPr>
                  <w:r>
                    <w:rPr>
                      <w:rFonts w:hint="default" w:ascii="Times New Roman" w:hAnsi="Times New Roman" w:eastAsia="宋体" w:cs="Times New Roman"/>
                      <w:b/>
                      <w:bCs/>
                      <w:sz w:val="21"/>
                      <w:szCs w:val="21"/>
                      <w:u w:val="single"/>
                    </w:rPr>
                    <w:t>《灵宝市202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年碧水保卫战实施方案》（灵环</w:t>
                  </w:r>
                  <w:r>
                    <w:rPr>
                      <w:rFonts w:hint="eastAsia" w:cs="Times New Roman"/>
                      <w:b/>
                      <w:bCs/>
                      <w:sz w:val="21"/>
                      <w:szCs w:val="21"/>
                      <w:u w:val="single"/>
                      <w:lang w:val="en-US" w:eastAsia="zh-CN"/>
                    </w:rPr>
                    <w:t>委</w:t>
                  </w:r>
                  <w:r>
                    <w:rPr>
                      <w:rFonts w:hint="default" w:ascii="Times New Roman" w:hAnsi="Times New Roman" w:eastAsia="宋体" w:cs="Times New Roman"/>
                      <w:b/>
                      <w:bCs/>
                      <w:sz w:val="21"/>
                      <w:szCs w:val="21"/>
                      <w:u w:val="single"/>
                    </w:rPr>
                    <w:t>办〔202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〕1</w:t>
                  </w:r>
                  <w:r>
                    <w:rPr>
                      <w:rFonts w:hint="eastAsia" w:cs="Times New Roman"/>
                      <w:b/>
                      <w:bCs/>
                      <w:sz w:val="21"/>
                      <w:szCs w:val="21"/>
                      <w:u w:val="single"/>
                      <w:lang w:val="en-US" w:eastAsia="zh-CN"/>
                    </w:rPr>
                    <w:t>7</w:t>
                  </w:r>
                  <w:r>
                    <w:rPr>
                      <w:rFonts w:hint="default" w:ascii="Times New Roman" w:hAnsi="Times New Roman" w:eastAsia="宋体" w:cs="Times New Roman"/>
                      <w:b/>
                      <w:bCs/>
                      <w:sz w:val="21"/>
                      <w:szCs w:val="21"/>
                      <w:u w:val="single"/>
                    </w:rPr>
                    <w:t>号）</w:t>
                  </w:r>
                </w:p>
              </w:tc>
            </w:tr>
            <w:tr w14:paraId="0F2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5224" w:type="dxa"/>
                  <w:vAlign w:val="center"/>
                </w:tcPr>
                <w:p w14:paraId="7AFF20A4">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19.持续开展工业废水循环利用工程。推动工业企业、园区废水循环利用，实现串联用水、分质用水、一水多用和梯级利用，提升企业水重复利用率。推动有条件的工业企业、园区进一步完善再生水管网，将处理达标后的再生水回用于生产过程，减少企业新水取用量，形成可复制推广的产城融合废水高效循环利用新模式。重点围绕火电、有色等高耗水行业，组织开展企业内部废水利用，创建一批工业废水循环利用示范企业、园区。</w:t>
                  </w:r>
                </w:p>
              </w:tc>
              <w:tc>
                <w:tcPr>
                  <w:tcW w:w="1344" w:type="dxa"/>
                  <w:vAlign w:val="center"/>
                </w:tcPr>
                <w:p w14:paraId="7FEB01FB">
                  <w:pPr>
                    <w:keepNext w:val="0"/>
                    <w:keepLines w:val="0"/>
                    <w:widowControl/>
                    <w:suppressLineNumbers w:val="0"/>
                    <w:jc w:val="left"/>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项目不新增 生活污水， 生产废水依 托</w:t>
                  </w:r>
                  <w:r>
                    <w:rPr>
                      <w:rFonts w:hint="eastAsia" w:ascii="Times New Roman" w:hAnsi="Times New Roman" w:eastAsia="宋体" w:cs="Times New Roman"/>
                      <w:b/>
                      <w:bCs/>
                      <w:sz w:val="21"/>
                      <w:szCs w:val="21"/>
                      <w:u w:val="single"/>
                      <w:lang w:val="en-US" w:eastAsia="zh-CN"/>
                    </w:rPr>
                    <w:t>选厂循环池收集后</w:t>
                  </w:r>
                  <w:r>
                    <w:rPr>
                      <w:rFonts w:hint="default" w:ascii="Times New Roman" w:hAnsi="Times New Roman" w:eastAsia="宋体" w:cs="Times New Roman"/>
                      <w:b/>
                      <w:bCs/>
                      <w:sz w:val="21"/>
                      <w:szCs w:val="21"/>
                      <w:u w:val="single"/>
                      <w:lang w:val="en-US" w:eastAsia="zh-CN"/>
                    </w:rPr>
                    <w:t>回用于生产，不外排。</w:t>
                  </w:r>
                </w:p>
              </w:tc>
              <w:tc>
                <w:tcPr>
                  <w:tcW w:w="670" w:type="dxa"/>
                  <w:vAlign w:val="center"/>
                </w:tcPr>
                <w:p w14:paraId="474A9D88">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55AD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5224" w:type="dxa"/>
                  <w:vAlign w:val="center"/>
                </w:tcPr>
                <w:p w14:paraId="397D7085">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20.推动企业绿色转型发展。培育壮大节能、节水、环保和资源综合利用产业，提高能源资源利用效率；对有色金属、化工、电镀、农副食品加工等行业，全面推进清洁生产改造或清洁化改造；全面推行清洁生产依法对重点行业企业实施强制性清洁生产审核。深入开展节水型企业创建、水效"领跑者"遂选工作，广泛开展水效对标达标活动，进一步提升工业水资源集约节约利用水平。</w:t>
                  </w:r>
                </w:p>
              </w:tc>
              <w:tc>
                <w:tcPr>
                  <w:tcW w:w="1344" w:type="dxa"/>
                  <w:vAlign w:val="center"/>
                </w:tcPr>
                <w:p w14:paraId="4139A2C8">
                  <w:pPr>
                    <w:keepNext w:val="0"/>
                    <w:keepLines w:val="0"/>
                    <w:widowControl/>
                    <w:suppressLineNumbers w:val="0"/>
                    <w:jc w:val="left"/>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本</w:t>
                  </w:r>
                  <w:r>
                    <w:rPr>
                      <w:rFonts w:hint="default" w:ascii="Times New Roman" w:hAnsi="Times New Roman" w:eastAsia="宋体" w:cs="Times New Roman"/>
                      <w:b/>
                      <w:bCs/>
                      <w:sz w:val="21"/>
                      <w:szCs w:val="21"/>
                      <w:u w:val="single"/>
                      <w:lang w:val="en-US" w:eastAsia="zh-CN"/>
                    </w:rPr>
                    <w:t>项目不新增生活污水</w:t>
                  </w:r>
                  <w:r>
                    <w:rPr>
                      <w:rFonts w:hint="default" w:ascii="Times New Roman" w:hAnsi="Times New Roman" w:eastAsia="宋体" w:cs="Times New Roman"/>
                      <w:b/>
                      <w:bCs/>
                      <w:sz w:val="21"/>
                      <w:szCs w:val="21"/>
                      <w:u w:val="single"/>
                    </w:rPr>
                    <w:t>，</w:t>
                  </w:r>
                  <w:r>
                    <w:rPr>
                      <w:rFonts w:hint="eastAsia" w:cs="Times New Roman"/>
                      <w:b/>
                      <w:bCs/>
                      <w:sz w:val="21"/>
                      <w:szCs w:val="21"/>
                      <w:u w:val="single"/>
                      <w:lang w:val="en-US" w:eastAsia="zh-CN"/>
                    </w:rPr>
                    <w:t>生产废水回用于生产，</w:t>
                  </w:r>
                  <w:r>
                    <w:rPr>
                      <w:rFonts w:hint="default" w:ascii="Times New Roman" w:hAnsi="Times New Roman" w:eastAsia="宋体" w:cs="Times New Roman"/>
                      <w:b/>
                      <w:bCs/>
                      <w:sz w:val="21"/>
                      <w:szCs w:val="21"/>
                      <w:u w:val="single"/>
                    </w:rPr>
                    <w:t>可实现废水“零排放”，项目建成后按要求开展清洁生产审核。</w:t>
                  </w:r>
                </w:p>
              </w:tc>
              <w:tc>
                <w:tcPr>
                  <w:tcW w:w="670" w:type="dxa"/>
                  <w:vAlign w:val="center"/>
                </w:tcPr>
                <w:p w14:paraId="37259B42">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2291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7238" w:type="dxa"/>
                  <w:gridSpan w:val="3"/>
                  <w:vAlign w:val="center"/>
                </w:tcPr>
                <w:p w14:paraId="0FF70068">
                  <w:pPr>
                    <w:keepNext w:val="0"/>
                    <w:keepLines w:val="0"/>
                    <w:widowControl/>
                    <w:suppressLineNumbers w:val="0"/>
                    <w:jc w:val="center"/>
                    <w:rPr>
                      <w:rFonts w:hint="eastAsia"/>
                      <w:b/>
                      <w:bCs/>
                      <w:kern w:val="21"/>
                      <w:szCs w:val="21"/>
                      <w:highlight w:val="none"/>
                      <w:u w:val="single"/>
                    </w:rPr>
                  </w:pPr>
                  <w:r>
                    <w:rPr>
                      <w:rFonts w:hint="default" w:ascii="Times New Roman" w:hAnsi="Times New Roman" w:eastAsia="宋体" w:cs="Times New Roman"/>
                      <w:b/>
                      <w:bCs/>
                      <w:sz w:val="21"/>
                      <w:szCs w:val="21"/>
                      <w:u w:val="single"/>
                    </w:rPr>
                    <w:t>《灵宝市202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年净土保卫战实施方案》（灵环</w:t>
                  </w:r>
                  <w:r>
                    <w:rPr>
                      <w:rFonts w:hint="eastAsia" w:cs="Times New Roman"/>
                      <w:b/>
                      <w:bCs/>
                      <w:sz w:val="21"/>
                      <w:szCs w:val="21"/>
                      <w:u w:val="single"/>
                      <w:lang w:val="en-US" w:eastAsia="zh-CN"/>
                    </w:rPr>
                    <w:t>委</w:t>
                  </w:r>
                  <w:r>
                    <w:rPr>
                      <w:rFonts w:hint="default" w:ascii="Times New Roman" w:hAnsi="Times New Roman" w:eastAsia="宋体" w:cs="Times New Roman"/>
                      <w:b/>
                      <w:bCs/>
                      <w:sz w:val="21"/>
                      <w:szCs w:val="21"/>
                      <w:u w:val="single"/>
                    </w:rPr>
                    <w:t>办〔202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w:t>
                  </w:r>
                  <w:r>
                    <w:rPr>
                      <w:rFonts w:hint="eastAsia" w:cs="Times New Roman"/>
                      <w:b/>
                      <w:bCs/>
                      <w:sz w:val="21"/>
                      <w:szCs w:val="21"/>
                      <w:u w:val="single"/>
                      <w:lang w:val="en-US" w:eastAsia="zh-CN"/>
                    </w:rPr>
                    <w:t>18</w:t>
                  </w:r>
                  <w:r>
                    <w:rPr>
                      <w:rFonts w:hint="default" w:ascii="Times New Roman" w:hAnsi="Times New Roman" w:eastAsia="宋体" w:cs="Times New Roman"/>
                      <w:b/>
                      <w:bCs/>
                      <w:sz w:val="21"/>
                      <w:szCs w:val="21"/>
                      <w:u w:val="single"/>
                    </w:rPr>
                    <w:t>号）</w:t>
                  </w:r>
                </w:p>
              </w:tc>
            </w:tr>
            <w:tr w14:paraId="6469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5224" w:type="dxa"/>
                  <w:vAlign w:val="center"/>
                </w:tcPr>
                <w:p w14:paraId="0F52BF9E">
                  <w:pPr>
                    <w:keepNext w:val="0"/>
                    <w:keepLines w:val="0"/>
                    <w:widowControl/>
                    <w:suppressLineNumbers w:val="0"/>
                    <w:jc w:val="left"/>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9.加强地下水污染风险管控。以“十四五”国家地下水环境质量考核点位为重点，落实地下水环境质量考核点位水质达标或改善措施，针对水质变差或不稳定的点位，及时分析研判超标原因，因地制宜采取措施改善水质状况。有序建立并动态更新地下水污染防治重点排污单位名录,督促地下水重点排污单位依法履行自行监测、信息公开等生态环境法律义务。</w:t>
                  </w:r>
                </w:p>
              </w:tc>
              <w:tc>
                <w:tcPr>
                  <w:tcW w:w="1344" w:type="dxa"/>
                  <w:vAlign w:val="center"/>
                </w:tcPr>
                <w:p w14:paraId="7A531825">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本项目将严格执行环评分区防渗的要求</w:t>
                  </w:r>
                  <w:r>
                    <w:rPr>
                      <w:rFonts w:hint="eastAsia" w:cs="Times New Roman"/>
                      <w:b/>
                      <w:bCs/>
                      <w:sz w:val="21"/>
                      <w:szCs w:val="21"/>
                      <w:u w:val="single"/>
                      <w:lang w:eastAsia="zh-CN"/>
                    </w:rPr>
                    <w:t>。</w:t>
                  </w:r>
                </w:p>
              </w:tc>
              <w:tc>
                <w:tcPr>
                  <w:tcW w:w="670" w:type="dxa"/>
                  <w:vAlign w:val="center"/>
                </w:tcPr>
                <w:p w14:paraId="002B3621">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r w14:paraId="78EB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5224" w:type="dxa"/>
                  <w:vAlign w:val="center"/>
                </w:tcPr>
                <w:p w14:paraId="75B3536F">
                  <w:pPr>
                    <w:keepNext w:val="0"/>
                    <w:keepLines w:val="0"/>
                    <w:widowControl/>
                    <w:suppressLineNumbers w:val="0"/>
                    <w:jc w:val="left"/>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15.加强新污染物治理。扎实开展化学物质环境信息统计调查。以黄河流域和重要化工园区为重点，开展优先评估化学物质加密监测和风险评估。按照河南省贯彻落实《关于持久性有机污染物的斯德哥尔摩公约国家实施计划（2024 年增补版）》工作方案，积极开展履约行动。严格落实重点管控新污染物禁止、限制、限排等环境风险管控措施，加强新化学物质环境登记管理监督执法。</w:t>
                  </w:r>
                </w:p>
              </w:tc>
              <w:tc>
                <w:tcPr>
                  <w:tcW w:w="1344" w:type="dxa"/>
                  <w:vAlign w:val="center"/>
                </w:tcPr>
                <w:p w14:paraId="548EDC2B">
                  <w:pPr>
                    <w:keepNext w:val="0"/>
                    <w:keepLines w:val="0"/>
                    <w:widowControl/>
                    <w:suppressLineNumbers w:val="0"/>
                    <w:jc w:val="left"/>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本项目不涉及新污染物</w:t>
                  </w:r>
                  <w:r>
                    <w:rPr>
                      <w:rFonts w:hint="eastAsia" w:cs="Times New Roman"/>
                      <w:b/>
                      <w:bCs/>
                      <w:sz w:val="21"/>
                      <w:szCs w:val="21"/>
                      <w:u w:val="single"/>
                      <w:lang w:eastAsia="zh-CN"/>
                    </w:rPr>
                    <w:t>。</w:t>
                  </w:r>
                </w:p>
              </w:tc>
              <w:tc>
                <w:tcPr>
                  <w:tcW w:w="670" w:type="dxa"/>
                  <w:vAlign w:val="center"/>
                </w:tcPr>
                <w:p w14:paraId="100D809C">
                  <w:pPr>
                    <w:keepNext w:val="0"/>
                    <w:keepLines w:val="0"/>
                    <w:widowControl/>
                    <w:suppressLineNumbers w:val="0"/>
                    <w:jc w:val="left"/>
                    <w:rPr>
                      <w:rFonts w:hint="eastAsia"/>
                      <w:b/>
                      <w:bCs/>
                      <w:kern w:val="21"/>
                      <w:szCs w:val="21"/>
                      <w:highlight w:val="none"/>
                      <w:u w:val="single"/>
                    </w:rPr>
                  </w:pPr>
                  <w:r>
                    <w:rPr>
                      <w:b/>
                      <w:bCs/>
                      <w:kern w:val="21"/>
                      <w:szCs w:val="21"/>
                      <w:highlight w:val="none"/>
                      <w:u w:val="single"/>
                    </w:rPr>
                    <w:t>相符</w:t>
                  </w:r>
                </w:p>
              </w:tc>
            </w:tr>
          </w:tbl>
          <w:p w14:paraId="18BD5002">
            <w:pPr>
              <w:numPr>
                <w:ilvl w:val="0"/>
                <w:numId w:val="0"/>
              </w:numPr>
              <w:adjustRightInd w:val="0"/>
              <w:snapToGrid w:val="0"/>
              <w:spacing w:line="360" w:lineRule="auto"/>
              <w:ind w:firstLine="482" w:firstLineChars="200"/>
              <w:jc w:val="left"/>
              <w:rPr>
                <w:rFonts w:hint="default" w:ascii="Times New Roman" w:hAnsi="Times New Roman" w:cs="Times New Roman"/>
                <w:b/>
                <w:bCs/>
                <w:sz w:val="24"/>
                <w:szCs w:val="24"/>
                <w:highlight w:val="none"/>
                <w:u w:val="single"/>
                <w:lang w:val="en-US" w:eastAsia="zh-CN"/>
              </w:rPr>
            </w:pPr>
            <w:r>
              <w:rPr>
                <w:rFonts w:hint="default" w:ascii="Times New Roman" w:hAnsi="Times New Roman" w:eastAsia="宋体" w:cs="Times New Roman"/>
                <w:b/>
                <w:bCs/>
                <w:sz w:val="24"/>
                <w:szCs w:val="24"/>
                <w:u w:val="single"/>
              </w:rPr>
              <w:t>由上表可知，本项目建设符合《灵宝市202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年蓝天保卫战实施方案》（灵环</w:t>
            </w:r>
            <w:r>
              <w:rPr>
                <w:rFonts w:hint="eastAsia" w:cs="Times New Roman"/>
                <w:b/>
                <w:bCs/>
                <w:sz w:val="24"/>
                <w:szCs w:val="24"/>
                <w:u w:val="single"/>
                <w:lang w:val="en-US" w:eastAsia="zh-CN"/>
              </w:rPr>
              <w:t>委</w:t>
            </w:r>
            <w:r>
              <w:rPr>
                <w:rFonts w:hint="default" w:ascii="Times New Roman" w:hAnsi="Times New Roman" w:eastAsia="宋体" w:cs="Times New Roman"/>
                <w:b/>
                <w:bCs/>
                <w:sz w:val="24"/>
                <w:szCs w:val="24"/>
                <w:u w:val="single"/>
              </w:rPr>
              <w:t>办〔202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〕1</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号）、《灵宝市202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年碧水保卫战实施方案》（灵环</w:t>
            </w:r>
            <w:r>
              <w:rPr>
                <w:rFonts w:hint="eastAsia" w:cs="Times New Roman"/>
                <w:b/>
                <w:bCs/>
                <w:sz w:val="24"/>
                <w:szCs w:val="24"/>
                <w:u w:val="single"/>
                <w:lang w:val="en-US" w:eastAsia="zh-CN"/>
              </w:rPr>
              <w:t>委</w:t>
            </w:r>
            <w:r>
              <w:rPr>
                <w:rFonts w:hint="default" w:ascii="Times New Roman" w:hAnsi="Times New Roman" w:eastAsia="宋体" w:cs="Times New Roman"/>
                <w:b/>
                <w:bCs/>
                <w:sz w:val="24"/>
                <w:szCs w:val="24"/>
                <w:u w:val="single"/>
              </w:rPr>
              <w:t>办〔202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〕1</w:t>
            </w:r>
            <w:r>
              <w:rPr>
                <w:rFonts w:hint="eastAsia" w:cs="Times New Roman"/>
                <w:b/>
                <w:bCs/>
                <w:sz w:val="24"/>
                <w:szCs w:val="24"/>
                <w:u w:val="single"/>
                <w:lang w:val="en-US" w:eastAsia="zh-CN"/>
              </w:rPr>
              <w:t>7</w:t>
            </w:r>
            <w:r>
              <w:rPr>
                <w:rFonts w:hint="default" w:ascii="Times New Roman" w:hAnsi="Times New Roman" w:eastAsia="宋体" w:cs="Times New Roman"/>
                <w:b/>
                <w:bCs/>
                <w:sz w:val="24"/>
                <w:szCs w:val="24"/>
                <w:u w:val="single"/>
              </w:rPr>
              <w:t>号）、《灵宝市202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年净土保卫战实施方案》（灵环</w:t>
            </w:r>
            <w:r>
              <w:rPr>
                <w:rFonts w:hint="eastAsia" w:cs="Times New Roman"/>
                <w:b/>
                <w:bCs/>
                <w:sz w:val="24"/>
                <w:szCs w:val="24"/>
                <w:u w:val="single"/>
                <w:lang w:val="en-US" w:eastAsia="zh-CN"/>
              </w:rPr>
              <w:t>委</w:t>
            </w:r>
            <w:r>
              <w:rPr>
                <w:rFonts w:hint="default" w:ascii="Times New Roman" w:hAnsi="Times New Roman" w:eastAsia="宋体" w:cs="Times New Roman"/>
                <w:b/>
                <w:bCs/>
                <w:sz w:val="24"/>
                <w:szCs w:val="24"/>
                <w:u w:val="single"/>
              </w:rPr>
              <w:t>办〔202</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rPr>
              <w:t>〕</w:t>
            </w:r>
            <w:r>
              <w:rPr>
                <w:rFonts w:hint="eastAsia" w:cs="Times New Roman"/>
                <w:b/>
                <w:bCs/>
                <w:sz w:val="24"/>
                <w:szCs w:val="24"/>
                <w:u w:val="single"/>
                <w:lang w:val="en-US" w:eastAsia="zh-CN"/>
              </w:rPr>
              <w:t>18</w:t>
            </w:r>
            <w:r>
              <w:rPr>
                <w:rFonts w:hint="default" w:ascii="Times New Roman" w:hAnsi="Times New Roman" w:eastAsia="宋体" w:cs="Times New Roman"/>
                <w:b/>
                <w:bCs/>
                <w:sz w:val="24"/>
                <w:szCs w:val="24"/>
                <w:u w:val="single"/>
              </w:rPr>
              <w:t>号）</w:t>
            </w:r>
            <w:r>
              <w:rPr>
                <w:rFonts w:hint="eastAsia" w:cs="Times New Roman"/>
                <w:b/>
                <w:bCs/>
                <w:sz w:val="24"/>
                <w:szCs w:val="24"/>
                <w:u w:val="single"/>
                <w:lang w:val="en-US" w:eastAsia="zh-CN"/>
              </w:rPr>
              <w:t>等</w:t>
            </w:r>
            <w:r>
              <w:rPr>
                <w:rFonts w:hint="default" w:ascii="Times New Roman" w:hAnsi="Times New Roman" w:eastAsia="宋体" w:cs="Times New Roman"/>
                <w:b/>
                <w:bCs/>
                <w:sz w:val="24"/>
                <w:szCs w:val="24"/>
                <w:u w:val="single"/>
              </w:rPr>
              <w:t>文件的相关要求。</w:t>
            </w:r>
          </w:p>
          <w:p w14:paraId="2F575519">
            <w:pPr>
              <w:numPr>
                <w:ilvl w:val="0"/>
                <w:numId w:val="0"/>
              </w:numPr>
              <w:adjustRightInd w:val="0"/>
              <w:snapToGrid w:val="0"/>
              <w:spacing w:line="360" w:lineRule="auto"/>
              <w:ind w:firstLine="482" w:firstLineChars="200"/>
              <w:jc w:val="left"/>
              <w:rPr>
                <w:rFonts w:hint="eastAsia" w:eastAsia="宋体" w:cs="Times New Roman"/>
                <w:b/>
                <w:bCs/>
                <w:sz w:val="24"/>
                <w:szCs w:val="24"/>
                <w:highlight w:val="none"/>
                <w:u w:val="single"/>
                <w:lang w:val="en-US" w:eastAsia="zh-CN"/>
              </w:rPr>
            </w:pPr>
            <w:r>
              <w:rPr>
                <w:rFonts w:hint="eastAsia" w:eastAsia="宋体" w:cs="Times New Roman"/>
                <w:b/>
                <w:bCs/>
                <w:sz w:val="24"/>
                <w:szCs w:val="24"/>
                <w:highlight w:val="none"/>
                <w:u w:val="single"/>
                <w:lang w:val="en-US" w:eastAsia="zh-CN"/>
              </w:rPr>
              <w:t>5、与《河南省重污染天气</w:t>
            </w:r>
            <w:r>
              <w:rPr>
                <w:rFonts w:hint="eastAsia" w:cs="Times New Roman"/>
                <w:b/>
                <w:bCs/>
                <w:sz w:val="24"/>
                <w:szCs w:val="24"/>
                <w:highlight w:val="none"/>
                <w:u w:val="single"/>
                <w:lang w:val="en-US" w:eastAsia="zh-CN"/>
              </w:rPr>
              <w:t>通用</w:t>
            </w:r>
            <w:r>
              <w:rPr>
                <w:rFonts w:hint="eastAsia" w:eastAsia="宋体" w:cs="Times New Roman"/>
                <w:b/>
                <w:bCs/>
                <w:sz w:val="24"/>
                <w:szCs w:val="24"/>
                <w:highlight w:val="none"/>
                <w:u w:val="single"/>
                <w:lang w:val="en-US" w:eastAsia="zh-CN"/>
              </w:rPr>
              <w:t>行业应急减排措施制定技术指南》的相符性分析</w:t>
            </w:r>
          </w:p>
          <w:p w14:paraId="571D286C">
            <w:pPr>
              <w:numPr>
                <w:ilvl w:val="0"/>
                <w:numId w:val="0"/>
              </w:numPr>
              <w:adjustRightInd w:val="0"/>
              <w:snapToGrid w:val="0"/>
              <w:spacing w:line="360" w:lineRule="auto"/>
              <w:ind w:firstLine="482" w:firstLineChars="200"/>
              <w:jc w:val="left"/>
              <w:rPr>
                <w:rFonts w:hint="eastAsia" w:ascii="宋体" w:hAnsi="宋体" w:cs="宋体"/>
                <w:b/>
                <w:bCs/>
                <w:sz w:val="24"/>
                <w:szCs w:val="24"/>
                <w:u w:val="single"/>
                <w:lang w:eastAsia="zh-CN"/>
              </w:rPr>
            </w:pPr>
            <w:r>
              <w:rPr>
                <w:rFonts w:ascii="宋体" w:hAnsi="宋体" w:eastAsia="宋体" w:cs="宋体"/>
                <w:b/>
                <w:bCs/>
                <w:sz w:val="24"/>
                <w:szCs w:val="24"/>
                <w:u w:val="single"/>
              </w:rPr>
              <w:t>本项目与《河南省重污染天气通用行业应急减排措施制定技术指南》中</w:t>
            </w:r>
            <w:r>
              <w:rPr>
                <w:rFonts w:hint="eastAsia" w:ascii="宋体" w:hAnsi="宋体" w:cs="宋体"/>
                <w:b/>
                <w:bCs/>
                <w:sz w:val="24"/>
                <w:szCs w:val="24"/>
                <w:u w:val="single"/>
                <w:lang w:eastAsia="zh-CN"/>
              </w:rPr>
              <w:t>“</w:t>
            </w:r>
            <w:r>
              <w:rPr>
                <w:rFonts w:ascii="宋体" w:hAnsi="宋体" w:eastAsia="宋体" w:cs="宋体"/>
                <w:b/>
                <w:bCs/>
                <w:sz w:val="24"/>
                <w:szCs w:val="24"/>
                <w:u w:val="single"/>
              </w:rPr>
              <w:t>涉颗粒物企业</w:t>
            </w:r>
            <w:r>
              <w:rPr>
                <w:rFonts w:hint="eastAsia" w:ascii="宋体" w:hAnsi="宋体" w:cs="宋体"/>
                <w:b/>
                <w:bCs/>
                <w:sz w:val="24"/>
                <w:szCs w:val="24"/>
                <w:u w:val="single"/>
                <w:lang w:val="en-US" w:eastAsia="zh-CN"/>
              </w:rPr>
              <w:t>基本</w:t>
            </w:r>
            <w:r>
              <w:rPr>
                <w:rFonts w:ascii="宋体" w:hAnsi="宋体" w:eastAsia="宋体" w:cs="宋体"/>
                <w:b/>
                <w:bCs/>
                <w:sz w:val="24"/>
                <w:szCs w:val="24"/>
                <w:u w:val="single"/>
              </w:rPr>
              <w:t>要求</w:t>
            </w:r>
            <w:r>
              <w:rPr>
                <w:rFonts w:hint="eastAsia" w:ascii="宋体" w:hAnsi="宋体" w:cs="宋体"/>
                <w:b/>
                <w:bCs/>
                <w:sz w:val="24"/>
                <w:szCs w:val="24"/>
                <w:u w:val="single"/>
                <w:lang w:eastAsia="zh-CN"/>
              </w:rPr>
              <w:t>”的</w:t>
            </w:r>
            <w:r>
              <w:rPr>
                <w:rFonts w:ascii="宋体" w:hAnsi="宋体" w:eastAsia="宋体" w:cs="宋体"/>
                <w:b/>
                <w:bCs/>
                <w:sz w:val="24"/>
                <w:szCs w:val="24"/>
                <w:u w:val="single"/>
              </w:rPr>
              <w:t>相符性分析见下表</w:t>
            </w:r>
            <w:r>
              <w:rPr>
                <w:rFonts w:hint="eastAsia" w:ascii="宋体" w:hAnsi="宋体" w:cs="宋体"/>
                <w:b/>
                <w:bCs/>
                <w:sz w:val="24"/>
                <w:szCs w:val="24"/>
                <w:u w:val="single"/>
                <w:lang w:eastAsia="zh-CN"/>
              </w:rPr>
              <w:t>。</w:t>
            </w:r>
          </w:p>
          <w:p w14:paraId="0124C382">
            <w:pPr>
              <w:autoSpaceDE w:val="0"/>
              <w:autoSpaceDN w:val="0"/>
              <w:adjustRightInd w:val="0"/>
              <w:snapToGrid w:val="0"/>
              <w:jc w:val="center"/>
              <w:rPr>
                <w:rFonts w:eastAsia="宋体"/>
                <w:b/>
                <w:bCs/>
                <w:kern w:val="21"/>
                <w:sz w:val="21"/>
                <w:szCs w:val="21"/>
                <w:highlight w:val="none"/>
                <w:u w:val="single"/>
              </w:rPr>
            </w:pPr>
          </w:p>
          <w:p w14:paraId="62E053DA">
            <w:pPr>
              <w:autoSpaceDE w:val="0"/>
              <w:autoSpaceDN w:val="0"/>
              <w:adjustRightInd w:val="0"/>
              <w:snapToGrid w:val="0"/>
              <w:jc w:val="center"/>
              <w:rPr>
                <w:rFonts w:eastAsia="宋体"/>
                <w:b/>
                <w:bCs/>
                <w:kern w:val="21"/>
                <w:sz w:val="21"/>
                <w:szCs w:val="21"/>
                <w:highlight w:val="none"/>
                <w:u w:val="single"/>
              </w:rPr>
            </w:pPr>
          </w:p>
          <w:p w14:paraId="68B140B1">
            <w:pPr>
              <w:autoSpaceDE w:val="0"/>
              <w:autoSpaceDN w:val="0"/>
              <w:adjustRightInd w:val="0"/>
              <w:snapToGrid w:val="0"/>
              <w:jc w:val="center"/>
              <w:rPr>
                <w:rFonts w:eastAsia="宋体"/>
                <w:b/>
                <w:bCs/>
                <w:kern w:val="21"/>
                <w:sz w:val="21"/>
                <w:szCs w:val="21"/>
                <w:highlight w:val="none"/>
                <w:u w:val="single"/>
              </w:rPr>
            </w:pPr>
            <w:r>
              <w:rPr>
                <w:rFonts w:eastAsia="宋体"/>
                <w:b/>
                <w:bCs/>
                <w:kern w:val="21"/>
                <w:sz w:val="21"/>
                <w:szCs w:val="21"/>
                <w:highlight w:val="none"/>
                <w:u w:val="single"/>
              </w:rPr>
              <w:t>表4 与</w:t>
            </w:r>
            <w:r>
              <w:rPr>
                <w:rFonts w:hint="eastAsia" w:eastAsia="宋体"/>
                <w:b/>
                <w:bCs/>
                <w:kern w:val="21"/>
                <w:sz w:val="21"/>
                <w:szCs w:val="21"/>
                <w:highlight w:val="none"/>
                <w:u w:val="single"/>
                <w:lang w:val="en-US" w:eastAsia="zh-CN"/>
              </w:rPr>
              <w:t>《河南省重污染天气通用行业应急减排措施制定技术指南》</w:t>
            </w:r>
            <w:r>
              <w:rPr>
                <w:rFonts w:hint="eastAsia"/>
                <w:b/>
                <w:bCs/>
                <w:kern w:val="21"/>
                <w:sz w:val="21"/>
                <w:szCs w:val="21"/>
                <w:highlight w:val="none"/>
                <w:u w:val="single"/>
                <w:lang w:val="en-US" w:eastAsia="zh-CN"/>
              </w:rPr>
              <w:t>中</w:t>
            </w:r>
            <w:r>
              <w:rPr>
                <w:rFonts w:eastAsia="宋体"/>
                <w:b/>
                <w:bCs/>
                <w:kern w:val="21"/>
                <w:sz w:val="21"/>
                <w:szCs w:val="21"/>
                <w:highlight w:val="none"/>
                <w:u w:val="single"/>
              </w:rPr>
              <w:t>涉颗粒物企业要求相符性分析</w:t>
            </w:r>
          </w:p>
          <w:tbl>
            <w:tblPr>
              <w:tblStyle w:val="24"/>
              <w:tblW w:w="7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571"/>
              <w:gridCol w:w="2519"/>
              <w:gridCol w:w="917"/>
            </w:tblGrid>
            <w:tr w14:paraId="1748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943" w:type="dxa"/>
                  <w:gridSpan w:val="2"/>
                  <w:vAlign w:val="center"/>
                </w:tcPr>
                <w:p w14:paraId="628F716D">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文件要求</w:t>
                  </w:r>
                </w:p>
              </w:tc>
              <w:tc>
                <w:tcPr>
                  <w:tcW w:w="2519" w:type="dxa"/>
                  <w:vAlign w:val="center"/>
                </w:tcPr>
                <w:p w14:paraId="195E5A1C">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本项目</w:t>
                  </w:r>
                </w:p>
              </w:tc>
              <w:tc>
                <w:tcPr>
                  <w:tcW w:w="917" w:type="dxa"/>
                  <w:vAlign w:val="center"/>
                </w:tcPr>
                <w:p w14:paraId="64219634">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相符性</w:t>
                  </w:r>
                </w:p>
              </w:tc>
            </w:tr>
            <w:tr w14:paraId="1EF2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372" w:type="dxa"/>
                  <w:vAlign w:val="center"/>
                </w:tcPr>
                <w:p w14:paraId="7AD105AD">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1</w:t>
                  </w:r>
                </w:p>
              </w:tc>
              <w:tc>
                <w:tcPr>
                  <w:tcW w:w="3571" w:type="dxa"/>
                  <w:vAlign w:val="center"/>
                </w:tcPr>
                <w:p w14:paraId="4CD58831">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物料装卸：车辆运输的物料应采取封闭措施。粉状、粒状、块状散装物料在封闭料场内装卸，装卸过程中产尘点应设置集气除尘装置，料堆应采取有效抑尘措施。不易产尘的袋装物料宜在料棚中装卸，如需露天装卸应采取防止破袋及粉尘外逸措施。</w:t>
                  </w:r>
                </w:p>
              </w:tc>
              <w:tc>
                <w:tcPr>
                  <w:tcW w:w="2519" w:type="dxa"/>
                  <w:vAlign w:val="center"/>
                </w:tcPr>
                <w:p w14:paraId="28E9A9B6">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水泥用罐车运送，在密闭筒仓内存放。尾砂采用货车运输，车辆加盖苫布，在密闭原料堆场存放。原料装卸过程产生的颗粒物由覆膜袋式除尘器处理。车间顶部配有喷干雾抑尘装置。</w:t>
                  </w:r>
                </w:p>
              </w:tc>
              <w:tc>
                <w:tcPr>
                  <w:tcW w:w="917" w:type="dxa"/>
                  <w:vAlign w:val="center"/>
                </w:tcPr>
                <w:p w14:paraId="034419EB">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Cs w:val="21"/>
                      <w:highlight w:val="none"/>
                      <w:u w:val="single"/>
                    </w:rPr>
                    <w:t>相符</w:t>
                  </w:r>
                </w:p>
              </w:tc>
            </w:tr>
            <w:tr w14:paraId="200A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372" w:type="dxa"/>
                  <w:vMerge w:val="restart"/>
                  <w:vAlign w:val="center"/>
                </w:tcPr>
                <w:p w14:paraId="573D5694">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2</w:t>
                  </w:r>
                </w:p>
              </w:tc>
              <w:tc>
                <w:tcPr>
                  <w:tcW w:w="3571" w:type="dxa"/>
                  <w:vAlign w:val="center"/>
                </w:tcPr>
                <w:p w14:paraId="2E8FB0C1">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物料储存：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w:t>
                  </w:r>
                </w:p>
              </w:tc>
              <w:tc>
                <w:tcPr>
                  <w:tcW w:w="2519" w:type="dxa"/>
                  <w:vAlign w:val="center"/>
                </w:tcPr>
                <w:p w14:paraId="0FE2861E">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（1）本项目粉状物料为水泥，水泥储存于密闭料仓中，料仓顶部设除尘器。（2）本项目尾砂储存在密闭厂房内，并</w:t>
                  </w:r>
                  <w:r>
                    <w:rPr>
                      <w:rFonts w:hint="eastAsia" w:eastAsia="宋体" w:cs="Times New Roman"/>
                      <w:b/>
                      <w:bCs/>
                      <w:color w:val="000000"/>
                      <w:kern w:val="0"/>
                      <w:sz w:val="21"/>
                      <w:szCs w:val="21"/>
                      <w:highlight w:val="none"/>
                      <w:u w:val="single"/>
                      <w:lang w:val="en-US" w:eastAsia="zh-CN" w:bidi="ar"/>
                    </w:rPr>
                    <w:t>及时清扫</w:t>
                  </w:r>
                  <w:r>
                    <w:rPr>
                      <w:rFonts w:hint="default" w:ascii="Times New Roman" w:hAnsi="Times New Roman" w:eastAsia="宋体" w:cs="Times New Roman"/>
                      <w:b/>
                      <w:bCs/>
                      <w:color w:val="000000"/>
                      <w:kern w:val="0"/>
                      <w:sz w:val="21"/>
                      <w:szCs w:val="21"/>
                      <w:highlight w:val="none"/>
                      <w:u w:val="single"/>
                      <w:lang w:val="en-US" w:eastAsia="zh-CN" w:bidi="ar"/>
                    </w:rPr>
                    <w:t>。（3）本项目生产车间地面硬化，厂房大门为硬质门，不存在露天堆放。</w:t>
                  </w:r>
                </w:p>
              </w:tc>
              <w:tc>
                <w:tcPr>
                  <w:tcW w:w="917" w:type="dxa"/>
                  <w:vMerge w:val="restart"/>
                  <w:vAlign w:val="center"/>
                </w:tcPr>
                <w:p w14:paraId="17CDAA84">
                  <w:pPr>
                    <w:keepNext w:val="0"/>
                    <w:keepLines w:val="0"/>
                    <w:widowControl/>
                    <w:suppressLineNumbers w:val="0"/>
                    <w:jc w:val="center"/>
                    <w:rPr>
                      <w:b/>
                      <w:bCs/>
                      <w:kern w:val="21"/>
                      <w:szCs w:val="21"/>
                      <w:highlight w:val="none"/>
                      <w:u w:val="single"/>
                    </w:rPr>
                  </w:pPr>
                  <w:r>
                    <w:rPr>
                      <w:b/>
                      <w:bCs/>
                      <w:kern w:val="21"/>
                      <w:szCs w:val="21"/>
                      <w:highlight w:val="none"/>
                      <w:u w:val="single"/>
                    </w:rPr>
                    <w:t>相符</w:t>
                  </w:r>
                </w:p>
                <w:p w14:paraId="7A324591">
                  <w:pPr>
                    <w:rPr>
                      <w:rFonts w:hint="eastAsia"/>
                      <w:lang w:val="en-US" w:eastAsia="zh-CN"/>
                    </w:rPr>
                  </w:pPr>
                  <w:r>
                    <w:rPr>
                      <w:b/>
                      <w:bCs/>
                      <w:kern w:val="21"/>
                      <w:szCs w:val="21"/>
                      <w:highlight w:val="none"/>
                      <w:u w:val="single"/>
                    </w:rPr>
                    <w:t>相符</w:t>
                  </w:r>
                </w:p>
              </w:tc>
            </w:tr>
            <w:tr w14:paraId="05B1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372" w:type="dxa"/>
                  <w:vMerge w:val="continue"/>
                  <w:vAlign w:val="center"/>
                </w:tcPr>
                <w:p w14:paraId="4AD9BC4C">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c>
                <w:tcPr>
                  <w:tcW w:w="3571" w:type="dxa"/>
                  <w:vAlign w:val="center"/>
                </w:tcPr>
                <w:p w14:paraId="50C24382">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危险废物：应有符合规范要求的危险废物储存间， 危险废物储存间门口应张贴标准规范的危险废物标识和危废信息板，建立台账并挂于危废间内，危险废物的记录和货单保存3年以上。危废间内禁止存放除危险废物和应急工具外的其他物品。</w:t>
                  </w:r>
                </w:p>
              </w:tc>
              <w:tc>
                <w:tcPr>
                  <w:tcW w:w="2519" w:type="dxa"/>
                  <w:vAlign w:val="center"/>
                </w:tcPr>
                <w:p w14:paraId="31F931F2">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本项目生产过程中产生少量的危废，收集后依托</w:t>
                  </w:r>
                  <w:r>
                    <w:rPr>
                      <w:rFonts w:hint="eastAsia" w:eastAsia="宋体" w:cs="Times New Roman"/>
                      <w:b/>
                      <w:bCs/>
                      <w:color w:val="000000"/>
                      <w:kern w:val="0"/>
                      <w:sz w:val="21"/>
                      <w:szCs w:val="21"/>
                      <w:highlight w:val="none"/>
                      <w:u w:val="single"/>
                      <w:lang w:val="en-US" w:eastAsia="zh-CN" w:bidi="ar"/>
                    </w:rPr>
                    <w:t>枪马一</w:t>
                  </w:r>
                  <w:r>
                    <w:rPr>
                      <w:rFonts w:hint="default" w:ascii="Times New Roman" w:hAnsi="Times New Roman" w:eastAsia="宋体" w:cs="Times New Roman"/>
                      <w:b/>
                      <w:bCs/>
                      <w:color w:val="000000"/>
                      <w:kern w:val="0"/>
                      <w:sz w:val="21"/>
                      <w:szCs w:val="21"/>
                      <w:highlight w:val="none"/>
                      <w:u w:val="single"/>
                      <w:lang w:val="en-US" w:eastAsia="zh-CN" w:bidi="ar"/>
                    </w:rPr>
                    <w:t>选厂危废暂存间，定期交由有资质单位处理。</w:t>
                  </w:r>
                  <w:r>
                    <w:rPr>
                      <w:rFonts w:hint="eastAsia" w:eastAsia="宋体" w:cs="Times New Roman"/>
                      <w:b/>
                      <w:bCs/>
                      <w:color w:val="000000"/>
                      <w:kern w:val="0"/>
                      <w:sz w:val="21"/>
                      <w:szCs w:val="21"/>
                      <w:highlight w:val="none"/>
                      <w:u w:val="single"/>
                      <w:lang w:val="en-US" w:eastAsia="zh-CN" w:bidi="ar"/>
                    </w:rPr>
                    <w:t>枪马一</w:t>
                  </w:r>
                  <w:r>
                    <w:rPr>
                      <w:rFonts w:hint="default" w:ascii="Times New Roman" w:hAnsi="Times New Roman" w:eastAsia="宋体" w:cs="Times New Roman"/>
                      <w:b/>
                      <w:bCs/>
                      <w:color w:val="000000"/>
                      <w:kern w:val="0"/>
                      <w:sz w:val="21"/>
                      <w:szCs w:val="21"/>
                      <w:highlight w:val="none"/>
                      <w:u w:val="single"/>
                      <w:lang w:val="en-US" w:eastAsia="zh-CN" w:bidi="ar"/>
                    </w:rPr>
                    <w:t>选厂危险废物暂存间按照《危险废物贮存污染控制标准》 （GB18597-2023）的相关 要求建设和管理运行。</w:t>
                  </w:r>
                </w:p>
              </w:tc>
              <w:tc>
                <w:tcPr>
                  <w:tcW w:w="917" w:type="dxa"/>
                  <w:vMerge w:val="continue"/>
                  <w:vAlign w:val="center"/>
                </w:tcPr>
                <w:p w14:paraId="391D3839">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r>
            <w:tr w14:paraId="7AAF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2" w:type="dxa"/>
                  <w:vAlign w:val="center"/>
                </w:tcPr>
                <w:p w14:paraId="0E88400E">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3</w:t>
                  </w:r>
                </w:p>
              </w:tc>
              <w:tc>
                <w:tcPr>
                  <w:tcW w:w="3571" w:type="dxa"/>
                  <w:vAlign w:val="center"/>
                </w:tcPr>
                <w:p w14:paraId="1F45A059">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物料转移和输送：粉状、粒状等易产尘物料厂内转移、输 送过程应采用气力输送、密闭输送，块状和粘湿粉状物料采用封闭输送；无法封闭的产尘点（物料转载、下料口等） 应采取集气除尘措施，或有效抑尘措施。</w:t>
                  </w:r>
                </w:p>
              </w:tc>
              <w:tc>
                <w:tcPr>
                  <w:tcW w:w="2519" w:type="dxa"/>
                  <w:vAlign w:val="center"/>
                </w:tcPr>
                <w:p w14:paraId="1B059B0A">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原料尾砂采用密闭输送带运输，水泥自料仓至搅拌机采用螺旋输送机密闭输送。</w:t>
                  </w:r>
                </w:p>
              </w:tc>
              <w:tc>
                <w:tcPr>
                  <w:tcW w:w="917" w:type="dxa"/>
                  <w:vAlign w:val="center"/>
                </w:tcPr>
                <w:p w14:paraId="035CD6F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Cs w:val="21"/>
                      <w:highlight w:val="none"/>
                      <w:u w:val="single"/>
                    </w:rPr>
                    <w:t>相符</w:t>
                  </w:r>
                </w:p>
              </w:tc>
            </w:tr>
            <w:tr w14:paraId="0B56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72" w:type="dxa"/>
                  <w:vAlign w:val="center"/>
                </w:tcPr>
                <w:p w14:paraId="4D959F4C">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4</w:t>
                  </w:r>
                </w:p>
              </w:tc>
              <w:tc>
                <w:tcPr>
                  <w:tcW w:w="3571" w:type="dxa"/>
                  <w:vAlign w:val="center"/>
                </w:tcPr>
                <w:p w14:paraId="4327C011">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成品包装：卸料口应完全封闭，如不能封闭应采取局部集气除尘措施。卸料口地面应及时清扫，地面无明显积尘。</w:t>
                  </w:r>
                </w:p>
              </w:tc>
              <w:tc>
                <w:tcPr>
                  <w:tcW w:w="2519" w:type="dxa"/>
                  <w:vAlign w:val="center"/>
                </w:tcPr>
                <w:p w14:paraId="088A28F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成品充填料浆含水，输送过程中不会产生粉尘；卸料口地面及时清扫，确保地面无明显积尘。</w:t>
                  </w:r>
                </w:p>
              </w:tc>
              <w:tc>
                <w:tcPr>
                  <w:tcW w:w="917" w:type="dxa"/>
                  <w:vAlign w:val="center"/>
                </w:tcPr>
                <w:p w14:paraId="5F40C24B">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Cs w:val="21"/>
                      <w:highlight w:val="none"/>
                      <w:u w:val="single"/>
                    </w:rPr>
                    <w:t>相符</w:t>
                  </w:r>
                </w:p>
              </w:tc>
            </w:tr>
            <w:tr w14:paraId="3679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72" w:type="dxa"/>
                  <w:vMerge w:val="restart"/>
                  <w:vAlign w:val="center"/>
                </w:tcPr>
                <w:p w14:paraId="6EB53A95">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5</w:t>
                  </w:r>
                </w:p>
              </w:tc>
              <w:tc>
                <w:tcPr>
                  <w:tcW w:w="3571" w:type="dxa"/>
                  <w:vAlign w:val="center"/>
                </w:tcPr>
                <w:p w14:paraId="4F084891">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工艺过程：各种物料破碎、筛分、配料、混料等过程应在封闭厂房内进行，并采取局部收尘/抑尘措施。破碎筛分设备在进、出料口和配料混料过程等产尘点应设置集气除尘设施。</w:t>
                  </w:r>
                </w:p>
              </w:tc>
              <w:tc>
                <w:tcPr>
                  <w:tcW w:w="2519" w:type="dxa"/>
                  <w:vAlign w:val="center"/>
                </w:tcPr>
                <w:p w14:paraId="780C6B3D">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搅拌过程在封闭厂房内进行，充填料生产所需的尾砂原料采用密闭输送带运输。上料粉尘、筒仓粉尘以及搅拌粉尘经袋式除尘器处理后达标排放</w:t>
                  </w:r>
                  <w:r>
                    <w:rPr>
                      <w:rFonts w:hint="eastAsia" w:eastAsia="宋体" w:cs="Times New Roman"/>
                      <w:b/>
                      <w:bCs/>
                      <w:color w:val="000000"/>
                      <w:kern w:val="0"/>
                      <w:sz w:val="21"/>
                      <w:szCs w:val="21"/>
                      <w:highlight w:val="none"/>
                      <w:u w:val="single"/>
                      <w:lang w:val="en-US" w:eastAsia="zh-CN" w:bidi="ar"/>
                    </w:rPr>
                    <w:t>。</w:t>
                  </w:r>
                </w:p>
              </w:tc>
              <w:tc>
                <w:tcPr>
                  <w:tcW w:w="917" w:type="dxa"/>
                  <w:vMerge w:val="restart"/>
                  <w:vAlign w:val="center"/>
                </w:tcPr>
                <w:p w14:paraId="1F8C9CBB">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Cs w:val="21"/>
                      <w:highlight w:val="none"/>
                      <w:u w:val="single"/>
                    </w:rPr>
                    <w:t>相符</w:t>
                  </w:r>
                </w:p>
              </w:tc>
            </w:tr>
            <w:tr w14:paraId="5901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72" w:type="dxa"/>
                  <w:vMerge w:val="continue"/>
                  <w:vAlign w:val="center"/>
                </w:tcPr>
                <w:p w14:paraId="23E303B1">
                  <w:pPr>
                    <w:pStyle w:val="7"/>
                    <w:jc w:val="center"/>
                    <w:rPr>
                      <w:rFonts w:hint="eastAsia"/>
                      <w:b/>
                      <w:bCs/>
                      <w:u w:val="single"/>
                      <w:vertAlign w:val="baseline"/>
                      <w:lang w:val="en-US" w:eastAsia="zh-CN"/>
                    </w:rPr>
                  </w:pPr>
                </w:p>
              </w:tc>
              <w:tc>
                <w:tcPr>
                  <w:tcW w:w="3571" w:type="dxa"/>
                  <w:vAlign w:val="center"/>
                </w:tcPr>
                <w:p w14:paraId="3459CA71">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各生产工序的车间地面干净，无积料、 积灰现象。</w:t>
                  </w:r>
                </w:p>
              </w:tc>
              <w:tc>
                <w:tcPr>
                  <w:tcW w:w="2519" w:type="dxa"/>
                  <w:vAlign w:val="center"/>
                </w:tcPr>
                <w:p w14:paraId="5FDFF845">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项目建成后通过加强管理、及时清扫，保持车间地面干净，无积料、积灰现象。</w:t>
                  </w:r>
                </w:p>
              </w:tc>
              <w:tc>
                <w:tcPr>
                  <w:tcW w:w="917" w:type="dxa"/>
                  <w:vMerge w:val="continue"/>
                  <w:vAlign w:val="center"/>
                </w:tcPr>
                <w:p w14:paraId="22F46773">
                  <w:pPr>
                    <w:pStyle w:val="7"/>
                    <w:jc w:val="center"/>
                    <w:rPr>
                      <w:rFonts w:hint="eastAsia"/>
                      <w:b/>
                      <w:bCs/>
                      <w:u w:val="single"/>
                      <w:vertAlign w:val="baseline"/>
                      <w:lang w:val="en-US" w:eastAsia="zh-CN"/>
                    </w:rPr>
                  </w:pPr>
                </w:p>
              </w:tc>
            </w:tr>
            <w:tr w14:paraId="0297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2" w:type="dxa"/>
                  <w:vMerge w:val="continue"/>
                  <w:vAlign w:val="center"/>
                </w:tcPr>
                <w:p w14:paraId="31633005">
                  <w:pPr>
                    <w:pStyle w:val="7"/>
                    <w:jc w:val="center"/>
                    <w:rPr>
                      <w:rFonts w:hint="eastAsia"/>
                      <w:b/>
                      <w:bCs/>
                      <w:u w:val="single"/>
                      <w:vertAlign w:val="baseline"/>
                      <w:lang w:val="en-US" w:eastAsia="zh-CN"/>
                    </w:rPr>
                  </w:pPr>
                </w:p>
              </w:tc>
              <w:tc>
                <w:tcPr>
                  <w:tcW w:w="3571" w:type="dxa"/>
                  <w:vAlign w:val="center"/>
                </w:tcPr>
                <w:p w14:paraId="37EB89A2">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生产车间不得有可见烟粉尘外逸。</w:t>
                  </w:r>
                </w:p>
              </w:tc>
              <w:tc>
                <w:tcPr>
                  <w:tcW w:w="2519" w:type="dxa"/>
                  <w:vAlign w:val="center"/>
                </w:tcPr>
                <w:p w14:paraId="3CE44B09">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生产车间为密闭车间，定期洒水抑尘，无粉尘外溢。</w:t>
                  </w:r>
                </w:p>
              </w:tc>
              <w:tc>
                <w:tcPr>
                  <w:tcW w:w="917" w:type="dxa"/>
                  <w:vMerge w:val="continue"/>
                  <w:vAlign w:val="center"/>
                </w:tcPr>
                <w:p w14:paraId="0A8C3AAC">
                  <w:pPr>
                    <w:pStyle w:val="7"/>
                    <w:jc w:val="center"/>
                    <w:rPr>
                      <w:rFonts w:hint="eastAsia"/>
                      <w:b/>
                      <w:bCs/>
                      <w:u w:val="single"/>
                      <w:vertAlign w:val="baseline"/>
                      <w:lang w:val="en-US" w:eastAsia="zh-CN"/>
                    </w:rPr>
                  </w:pPr>
                </w:p>
              </w:tc>
            </w:tr>
            <w:tr w14:paraId="5B57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2" w:type="dxa"/>
                  <w:vAlign w:val="center"/>
                </w:tcPr>
                <w:p w14:paraId="0C3A92B2">
                  <w:pPr>
                    <w:pStyle w:val="7"/>
                    <w:jc w:val="center"/>
                    <w:rPr>
                      <w:rFonts w:hint="default"/>
                      <w:b/>
                      <w:bCs/>
                      <w:u w:val="single"/>
                      <w:vertAlign w:val="baseline"/>
                      <w:lang w:val="en-US" w:eastAsia="zh-CN"/>
                    </w:rPr>
                  </w:pPr>
                  <w:r>
                    <w:rPr>
                      <w:rFonts w:hint="eastAsia"/>
                      <w:b/>
                      <w:bCs/>
                      <w:u w:val="single"/>
                      <w:vertAlign w:val="baseline"/>
                      <w:lang w:val="en-US" w:eastAsia="zh-CN"/>
                    </w:rPr>
                    <w:t>6</w:t>
                  </w:r>
                </w:p>
              </w:tc>
              <w:tc>
                <w:tcPr>
                  <w:tcW w:w="3571" w:type="dxa"/>
                  <w:vAlign w:val="center"/>
                </w:tcPr>
                <w:p w14:paraId="714B1F6E">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河南省重点行业绩效分级排放限值</w:t>
                  </w:r>
                  <w:r>
                    <w:rPr>
                      <w:rFonts w:hint="eastAsia" w:ascii="Times New Roman" w:hAnsi="Times New Roman" w:eastAsia="宋体" w:cs="Times New Roman"/>
                      <w:b/>
                      <w:bCs/>
                      <w:color w:val="000000"/>
                      <w:kern w:val="0"/>
                      <w:sz w:val="21"/>
                      <w:szCs w:val="21"/>
                      <w:highlight w:val="none"/>
                      <w:u w:val="single"/>
                      <w:lang w:val="en-US" w:eastAsia="zh-CN" w:bidi="ar"/>
                    </w:rPr>
                    <w:t>表中“通用行业-其他工序”</w:t>
                  </w:r>
                  <w:r>
                    <w:rPr>
                      <w:rFonts w:hint="eastAsia" w:cs="Times New Roman"/>
                      <w:b/>
                      <w:bCs/>
                      <w:color w:val="000000"/>
                      <w:kern w:val="0"/>
                      <w:sz w:val="21"/>
                      <w:szCs w:val="21"/>
                      <w:highlight w:val="none"/>
                      <w:u w:val="single"/>
                      <w:lang w:val="en-US" w:eastAsia="zh-CN" w:bidi="ar"/>
                    </w:rPr>
                    <w:t>要求</w:t>
                  </w:r>
                  <w:r>
                    <w:rPr>
                      <w:rFonts w:hint="default" w:ascii="Times New Roman" w:hAnsi="Times New Roman" w:eastAsia="宋体" w:cs="Times New Roman"/>
                      <w:b/>
                      <w:bCs/>
                      <w:color w:val="000000"/>
                      <w:kern w:val="0"/>
                      <w:sz w:val="21"/>
                      <w:szCs w:val="21"/>
                      <w:highlight w:val="none"/>
                      <w:u w:val="single"/>
                      <w:lang w:val="en-US" w:eastAsia="zh-CN" w:bidi="ar"/>
                    </w:rPr>
                    <w:t>PM排放浓度不高于10mg/m</w:t>
                  </w:r>
                  <w:r>
                    <w:rPr>
                      <w:rFonts w:hint="default" w:ascii="Times New Roman" w:hAnsi="Times New Roman" w:eastAsia="宋体" w:cs="Times New Roman"/>
                      <w:b/>
                      <w:bCs/>
                      <w:color w:val="000000"/>
                      <w:kern w:val="0"/>
                      <w:sz w:val="21"/>
                      <w:szCs w:val="21"/>
                      <w:highlight w:val="none"/>
                      <w:u w:val="single"/>
                      <w:vertAlign w:val="superscript"/>
                      <w:lang w:val="en-US" w:eastAsia="zh-CN" w:bidi="ar"/>
                    </w:rPr>
                    <w:t>3</w:t>
                  </w:r>
                  <w:r>
                    <w:rPr>
                      <w:rFonts w:hint="eastAsia" w:cs="Times New Roman"/>
                      <w:b/>
                      <w:bCs/>
                      <w:color w:val="000000"/>
                      <w:kern w:val="0"/>
                      <w:sz w:val="21"/>
                      <w:szCs w:val="21"/>
                      <w:highlight w:val="none"/>
                      <w:u w:val="single"/>
                      <w:vertAlign w:val="baseline"/>
                      <w:lang w:val="en-US" w:eastAsia="zh-CN" w:bidi="ar"/>
                    </w:rPr>
                    <w:t>。</w:t>
                  </w:r>
                </w:p>
              </w:tc>
              <w:tc>
                <w:tcPr>
                  <w:tcW w:w="2519" w:type="dxa"/>
                  <w:vAlign w:val="center"/>
                </w:tcPr>
                <w:p w14:paraId="506AD22B">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cs="Times New Roman"/>
                      <w:b/>
                      <w:bCs/>
                      <w:color w:val="000000"/>
                      <w:kern w:val="0"/>
                      <w:sz w:val="21"/>
                      <w:szCs w:val="21"/>
                      <w:highlight w:val="none"/>
                      <w:u w:val="single"/>
                      <w:lang w:val="en-US" w:eastAsia="zh-CN" w:bidi="ar"/>
                    </w:rPr>
                    <w:t>本项目颗粒物排放浓度为1.8</w:t>
                  </w:r>
                  <w:r>
                    <w:rPr>
                      <w:rFonts w:hint="default" w:ascii="Times New Roman" w:hAnsi="Times New Roman" w:eastAsia="宋体" w:cs="Times New Roman"/>
                      <w:b/>
                      <w:bCs/>
                      <w:color w:val="000000"/>
                      <w:kern w:val="0"/>
                      <w:sz w:val="21"/>
                      <w:szCs w:val="21"/>
                      <w:highlight w:val="none"/>
                      <w:u w:val="single"/>
                      <w:lang w:val="en-US" w:eastAsia="zh-CN" w:bidi="ar"/>
                    </w:rPr>
                    <w:t>mg/m</w:t>
                  </w:r>
                  <w:r>
                    <w:rPr>
                      <w:rFonts w:hint="default" w:ascii="Times New Roman" w:hAnsi="Times New Roman" w:eastAsia="宋体" w:cs="Times New Roman"/>
                      <w:b/>
                      <w:bCs/>
                      <w:color w:val="000000"/>
                      <w:kern w:val="0"/>
                      <w:sz w:val="21"/>
                      <w:szCs w:val="21"/>
                      <w:highlight w:val="none"/>
                      <w:u w:val="single"/>
                      <w:vertAlign w:val="superscript"/>
                      <w:lang w:val="en-US" w:eastAsia="zh-CN" w:bidi="ar"/>
                    </w:rPr>
                    <w:t>3</w:t>
                  </w:r>
                  <w:r>
                    <w:rPr>
                      <w:rFonts w:hint="eastAsia" w:cs="Times New Roman"/>
                      <w:b/>
                      <w:bCs/>
                      <w:color w:val="000000"/>
                      <w:kern w:val="0"/>
                      <w:sz w:val="21"/>
                      <w:szCs w:val="21"/>
                      <w:highlight w:val="none"/>
                      <w:u w:val="single"/>
                      <w:vertAlign w:val="baseline"/>
                      <w:lang w:val="en-US" w:eastAsia="zh-CN" w:bidi="ar"/>
                    </w:rPr>
                    <w:t>。</w:t>
                  </w:r>
                </w:p>
              </w:tc>
              <w:tc>
                <w:tcPr>
                  <w:tcW w:w="917" w:type="dxa"/>
                  <w:vAlign w:val="center"/>
                </w:tcPr>
                <w:p w14:paraId="2D9EAE88">
                  <w:pPr>
                    <w:pStyle w:val="7"/>
                    <w:jc w:val="center"/>
                    <w:rPr>
                      <w:rFonts w:hint="default"/>
                      <w:b/>
                      <w:bCs/>
                      <w:u w:val="single"/>
                      <w:vertAlign w:val="baseline"/>
                      <w:lang w:val="en-US" w:eastAsia="zh-CN"/>
                    </w:rPr>
                  </w:pPr>
                  <w:r>
                    <w:rPr>
                      <w:rFonts w:hint="eastAsia"/>
                      <w:b/>
                      <w:bCs/>
                      <w:u w:val="single"/>
                      <w:vertAlign w:val="baseline"/>
                      <w:lang w:val="en-US" w:eastAsia="zh-CN"/>
                    </w:rPr>
                    <w:t>相符</w:t>
                  </w:r>
                </w:p>
              </w:tc>
            </w:tr>
          </w:tbl>
          <w:p w14:paraId="511BE638">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由上表可知，本项目符合《河南省重污染天气</w:t>
            </w:r>
            <w:r>
              <w:rPr>
                <w:rFonts w:hint="eastAsia" w:cs="Times New Roman"/>
                <w:b/>
                <w:bCs/>
                <w:sz w:val="24"/>
                <w:szCs w:val="24"/>
                <w:highlight w:val="none"/>
                <w:u w:val="single"/>
                <w:lang w:val="en-US" w:eastAsia="zh-CN"/>
              </w:rPr>
              <w:t>通用</w:t>
            </w:r>
            <w:r>
              <w:rPr>
                <w:rFonts w:hint="default" w:ascii="Times New Roman" w:hAnsi="Times New Roman" w:eastAsia="宋体" w:cs="Times New Roman"/>
                <w:b/>
                <w:bCs/>
                <w:sz w:val="24"/>
                <w:szCs w:val="24"/>
                <w:highlight w:val="none"/>
                <w:u w:val="single"/>
                <w:lang w:val="en-US" w:eastAsia="zh-CN"/>
              </w:rPr>
              <w:t>行业应急减排措施制定技术指南》中通用行业涉颗粒物企业要求。</w:t>
            </w:r>
          </w:p>
          <w:p w14:paraId="4C0EBFDD">
            <w:pPr>
              <w:numPr>
                <w:ilvl w:val="0"/>
                <w:numId w:val="0"/>
              </w:numPr>
              <w:adjustRightInd w:val="0"/>
              <w:snapToGrid w:val="0"/>
              <w:spacing w:line="360" w:lineRule="auto"/>
              <w:ind w:firstLine="482" w:firstLineChars="200"/>
              <w:jc w:val="left"/>
              <w:rPr>
                <w:rFonts w:hint="eastAsia" w:eastAsia="宋体" w:cs="Times New Roman"/>
                <w:b/>
                <w:bCs/>
                <w:sz w:val="24"/>
                <w:szCs w:val="24"/>
                <w:highlight w:val="none"/>
                <w:u w:val="single"/>
                <w:lang w:val="en-US" w:eastAsia="zh-CN"/>
              </w:rPr>
            </w:pPr>
            <w:r>
              <w:rPr>
                <w:rFonts w:hint="eastAsia" w:eastAsia="宋体" w:cs="Times New Roman"/>
                <w:b/>
                <w:bCs/>
                <w:sz w:val="24"/>
                <w:szCs w:val="24"/>
                <w:highlight w:val="none"/>
                <w:u w:val="single"/>
                <w:lang w:val="en-US" w:eastAsia="zh-CN"/>
              </w:rPr>
              <w:t>6、与《灵宝市涉重金属行业发展规划（2019-2030 年）》相符性分析</w:t>
            </w:r>
          </w:p>
          <w:p w14:paraId="21779D88">
            <w:pPr>
              <w:numPr>
                <w:ilvl w:val="0"/>
                <w:numId w:val="0"/>
              </w:numPr>
              <w:adjustRightInd w:val="0"/>
              <w:snapToGrid w:val="0"/>
              <w:spacing w:line="360" w:lineRule="auto"/>
              <w:ind w:firstLine="482" w:firstLineChars="200"/>
              <w:jc w:val="left"/>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本项目与《灵宝市涉重金属行业发展规划（2019-2030）》和《灵宝市涉重金属行业发展规划（2019-2030年）环境影响报告书》及其审查意见</w:t>
            </w:r>
            <w:r>
              <w:rPr>
                <w:rFonts w:hint="eastAsia"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lang w:val="en-US" w:eastAsia="zh-CN"/>
              </w:rPr>
              <w:t>三门峡市生态环境局灵宝分局</w:t>
            </w:r>
            <w:r>
              <w:rPr>
                <w:rFonts w:hint="eastAsia"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lang w:val="en-US" w:eastAsia="zh-CN"/>
              </w:rPr>
              <w:t>2020年12月25日</w:t>
            </w:r>
            <w:r>
              <w:rPr>
                <w:rFonts w:hint="eastAsia"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lang w:val="en-US" w:eastAsia="zh-CN"/>
              </w:rPr>
              <w:t>，主要相关内容相符性分析如下表所示。</w:t>
            </w:r>
          </w:p>
          <w:p w14:paraId="4C2878A9">
            <w:pPr>
              <w:autoSpaceDE w:val="0"/>
              <w:autoSpaceDN w:val="0"/>
              <w:adjustRightInd w:val="0"/>
              <w:snapToGrid w:val="0"/>
              <w:jc w:val="center"/>
              <w:rPr>
                <w:rFonts w:eastAsia="宋体"/>
                <w:b/>
                <w:bCs/>
                <w:kern w:val="21"/>
                <w:sz w:val="21"/>
                <w:szCs w:val="21"/>
                <w:highlight w:val="none"/>
                <w:u w:val="single"/>
              </w:rPr>
            </w:pPr>
            <w:r>
              <w:rPr>
                <w:rFonts w:eastAsia="宋体"/>
                <w:b/>
                <w:bCs/>
                <w:kern w:val="21"/>
                <w:sz w:val="21"/>
                <w:szCs w:val="21"/>
                <w:highlight w:val="none"/>
                <w:u w:val="single"/>
              </w:rPr>
              <w:t>表</w:t>
            </w:r>
            <w:r>
              <w:rPr>
                <w:rFonts w:hint="eastAsia" w:eastAsia="宋体"/>
                <w:b/>
                <w:bCs/>
                <w:kern w:val="21"/>
                <w:sz w:val="21"/>
                <w:szCs w:val="21"/>
                <w:highlight w:val="none"/>
                <w:u w:val="single"/>
                <w:lang w:val="en-US" w:eastAsia="zh-CN"/>
              </w:rPr>
              <w:t xml:space="preserve">5 </w:t>
            </w:r>
            <w:r>
              <w:rPr>
                <w:rFonts w:eastAsia="宋体"/>
                <w:b/>
                <w:bCs/>
                <w:kern w:val="21"/>
                <w:sz w:val="21"/>
                <w:szCs w:val="21"/>
                <w:highlight w:val="none"/>
                <w:u w:val="single"/>
              </w:rPr>
              <w:t xml:space="preserve"> 与《灵宝市涉重金属行业发展规划（2019-2030 年）》相符性分析</w:t>
            </w:r>
          </w:p>
          <w:tbl>
            <w:tblPr>
              <w:tblStyle w:val="24"/>
              <w:tblW w:w="7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092"/>
              <w:gridCol w:w="1354"/>
              <w:gridCol w:w="584"/>
            </w:tblGrid>
            <w:tr w14:paraId="777D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8" w:type="dxa"/>
                  <w:gridSpan w:val="2"/>
                  <w:vAlign w:val="center"/>
                </w:tcPr>
                <w:p w14:paraId="392BEC86">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文件要求</w:t>
                  </w:r>
                </w:p>
              </w:tc>
              <w:tc>
                <w:tcPr>
                  <w:tcW w:w="1354" w:type="dxa"/>
                  <w:vAlign w:val="center"/>
                </w:tcPr>
                <w:p w14:paraId="4EBA79FB">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本项目情况</w:t>
                  </w:r>
                </w:p>
              </w:tc>
              <w:tc>
                <w:tcPr>
                  <w:tcW w:w="584" w:type="dxa"/>
                  <w:vAlign w:val="center"/>
                </w:tcPr>
                <w:p w14:paraId="5F657651">
                  <w:pPr>
                    <w:keepNext w:val="0"/>
                    <w:keepLines w:val="0"/>
                    <w:widowControl/>
                    <w:suppressLineNumbers w:val="0"/>
                    <w:jc w:val="center"/>
                    <w:rPr>
                      <w:rFonts w:hint="default" w:ascii="Times New Roman" w:hAnsi="Times New Roman" w:eastAsia="宋体" w:cs="Times New Roman"/>
                      <w:b/>
                      <w:bCs/>
                      <w:color w:val="000000"/>
                      <w:kern w:val="0"/>
                      <w:sz w:val="21"/>
                      <w:szCs w:val="21"/>
                      <w:highlight w:val="none"/>
                      <w:u w:val="single"/>
                      <w:lang w:val="en-US" w:eastAsia="zh-CN" w:bidi="ar"/>
                    </w:rPr>
                  </w:pPr>
                  <w:r>
                    <w:rPr>
                      <w:rFonts w:hint="eastAsia" w:ascii="Times New Roman" w:hAnsi="Times New Roman" w:eastAsia="宋体" w:cs="Times New Roman"/>
                      <w:b/>
                      <w:bCs/>
                      <w:color w:val="000000"/>
                      <w:kern w:val="0"/>
                      <w:sz w:val="21"/>
                      <w:szCs w:val="21"/>
                      <w:highlight w:val="none"/>
                      <w:u w:val="single"/>
                      <w:lang w:val="en-US" w:eastAsia="zh-CN" w:bidi="ar"/>
                    </w:rPr>
                    <w:t>相符性</w:t>
                  </w:r>
                </w:p>
              </w:tc>
            </w:tr>
            <w:tr w14:paraId="3D95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restart"/>
                  <w:vAlign w:val="center"/>
                </w:tcPr>
                <w:p w14:paraId="0BB8CDBE">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《灵宝市涉重金属行业发展规划（2019-2030）》</w:t>
                  </w:r>
                </w:p>
              </w:tc>
              <w:tc>
                <w:tcPr>
                  <w:tcW w:w="4092" w:type="dxa"/>
                  <w:vAlign w:val="center"/>
                </w:tcPr>
                <w:p w14:paraId="24A9FF62">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发展思路。全面贯彻党的十九大精神，坚持创新、协调、绿色、开放、共享发展理念，以灵宝市资源枯竭城市经济转型和响应灵宝市政府“退城进园”政策为契机，坚持总量控制与产业结构优化相结合，以清洁生产、绿色发展为立足点，以技术创新升级、产业链条深度延伸为重点，以扩大资源综合回收利用为突破点，按照“布局优化、产业成链、物质循环、生态环保”的要求，发挥重点项目支撑作用，实现灵宝市涉重金属产业从资源消耗型向环保效益型转变，通过合理的规划和有效管理全面推动“城市矿产资源”的规模化和高值化利用。切实提高原料供应保障程度，为灵宝市涉重金属产业持续健康发展打下良好的基础。</w:t>
                  </w:r>
                </w:p>
              </w:tc>
              <w:tc>
                <w:tcPr>
                  <w:tcW w:w="1354" w:type="dxa"/>
                  <w:vAlign w:val="center"/>
                </w:tcPr>
                <w:p w14:paraId="3C5F5DC0">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w:t>
                  </w:r>
                  <w:r>
                    <w:rPr>
                      <w:rFonts w:hint="eastAsia" w:cs="Times New Roman"/>
                      <w:b/>
                      <w:bCs/>
                      <w:color w:val="000000"/>
                      <w:kern w:val="0"/>
                      <w:sz w:val="21"/>
                      <w:szCs w:val="21"/>
                      <w:highlight w:val="none"/>
                      <w:u w:val="single"/>
                      <w:lang w:val="en-US" w:eastAsia="zh-CN" w:bidi="ar"/>
                    </w:rPr>
                    <w:t>为</w:t>
                  </w:r>
                  <w:r>
                    <w:rPr>
                      <w:rFonts w:hint="default" w:ascii="Times New Roman" w:hAnsi="Times New Roman" w:eastAsia="宋体" w:cs="Times New Roman"/>
                      <w:b/>
                      <w:bCs/>
                      <w:color w:val="000000"/>
                      <w:kern w:val="0"/>
                      <w:sz w:val="21"/>
                      <w:szCs w:val="21"/>
                      <w:highlight w:val="none"/>
                      <w:u w:val="single"/>
                      <w:lang w:val="en-US" w:eastAsia="zh-CN" w:bidi="ar"/>
                    </w:rPr>
                    <w:t>尾矿</w:t>
                  </w:r>
                  <w:r>
                    <w:rPr>
                      <w:rFonts w:hint="eastAsia" w:cs="Times New Roman"/>
                      <w:b/>
                      <w:bCs/>
                      <w:color w:val="000000"/>
                      <w:kern w:val="0"/>
                      <w:sz w:val="21"/>
                      <w:szCs w:val="21"/>
                      <w:highlight w:val="none"/>
                      <w:u w:val="single"/>
                      <w:lang w:val="en-US" w:eastAsia="zh-CN" w:bidi="ar"/>
                    </w:rPr>
                    <w:t>充填采空区，属于尾矿</w:t>
                  </w:r>
                  <w:r>
                    <w:rPr>
                      <w:rFonts w:hint="default" w:ascii="Times New Roman" w:hAnsi="Times New Roman" w:eastAsia="宋体" w:cs="Times New Roman"/>
                      <w:b/>
                      <w:bCs/>
                      <w:color w:val="000000"/>
                      <w:kern w:val="0"/>
                      <w:sz w:val="21"/>
                      <w:szCs w:val="21"/>
                      <w:highlight w:val="none"/>
                      <w:u w:val="single"/>
                      <w:lang w:val="en-US" w:eastAsia="zh-CN" w:bidi="ar"/>
                    </w:rPr>
                    <w:t>综合利用</w:t>
                  </w:r>
                  <w:r>
                    <w:rPr>
                      <w:rFonts w:hint="eastAsia" w:cs="Times New Roman"/>
                      <w:b/>
                      <w:bCs/>
                      <w:color w:val="000000"/>
                      <w:kern w:val="0"/>
                      <w:sz w:val="21"/>
                      <w:szCs w:val="21"/>
                      <w:highlight w:val="none"/>
                      <w:u w:val="single"/>
                      <w:lang w:val="en-US" w:eastAsia="zh-CN" w:bidi="ar"/>
                    </w:rPr>
                    <w:t>项目。</w:t>
                  </w:r>
                </w:p>
              </w:tc>
              <w:tc>
                <w:tcPr>
                  <w:tcW w:w="584" w:type="dxa"/>
                  <w:vAlign w:val="center"/>
                </w:tcPr>
                <w:p w14:paraId="1A2389A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73D3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vAlign w:val="center"/>
                </w:tcPr>
                <w:p w14:paraId="5E363B87">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c>
                <w:tcPr>
                  <w:tcW w:w="4092" w:type="dxa"/>
                  <w:vAlign w:val="center"/>
                </w:tcPr>
                <w:p w14:paraId="3477054A">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战略定位。通过产业结构不断优化、生产技术不断创新升级、产业链条深度延伸、资源综合回收利用水平显著提高、大力发展清洁生产和循环经济，推动灵宝市涉重金属产业发展方式转型，将灵宝市打造成为中国黄金及有色金属精深加工基地、中国铜箔谷和豫西再生有色金属回收利用示范基地。</w:t>
                  </w:r>
                </w:p>
              </w:tc>
              <w:tc>
                <w:tcPr>
                  <w:tcW w:w="1354" w:type="dxa"/>
                  <w:vAlign w:val="center"/>
                </w:tcPr>
                <w:p w14:paraId="714053C6">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w:t>
                  </w:r>
                  <w:r>
                    <w:rPr>
                      <w:rFonts w:hint="eastAsia" w:cs="Times New Roman"/>
                      <w:b/>
                      <w:bCs/>
                      <w:color w:val="000000"/>
                      <w:kern w:val="0"/>
                      <w:sz w:val="21"/>
                      <w:szCs w:val="21"/>
                      <w:highlight w:val="none"/>
                      <w:u w:val="single"/>
                      <w:lang w:val="en-US" w:eastAsia="zh-CN" w:bidi="ar"/>
                    </w:rPr>
                    <w:t>为</w:t>
                  </w:r>
                  <w:r>
                    <w:rPr>
                      <w:rFonts w:hint="default" w:ascii="Times New Roman" w:hAnsi="Times New Roman" w:eastAsia="宋体" w:cs="Times New Roman"/>
                      <w:b/>
                      <w:bCs/>
                      <w:color w:val="000000"/>
                      <w:kern w:val="0"/>
                      <w:sz w:val="21"/>
                      <w:szCs w:val="21"/>
                      <w:highlight w:val="none"/>
                      <w:u w:val="single"/>
                      <w:lang w:val="en-US" w:eastAsia="zh-CN" w:bidi="ar"/>
                    </w:rPr>
                    <w:t>尾矿</w:t>
                  </w:r>
                  <w:r>
                    <w:rPr>
                      <w:rFonts w:hint="eastAsia" w:cs="Times New Roman"/>
                      <w:b/>
                      <w:bCs/>
                      <w:color w:val="000000"/>
                      <w:kern w:val="0"/>
                      <w:sz w:val="21"/>
                      <w:szCs w:val="21"/>
                      <w:highlight w:val="none"/>
                      <w:u w:val="single"/>
                      <w:lang w:val="en-US" w:eastAsia="zh-CN" w:bidi="ar"/>
                    </w:rPr>
                    <w:t>充填采空区，属于尾矿</w:t>
                  </w:r>
                  <w:r>
                    <w:rPr>
                      <w:rFonts w:hint="default" w:ascii="Times New Roman" w:hAnsi="Times New Roman" w:eastAsia="宋体" w:cs="Times New Roman"/>
                      <w:b/>
                      <w:bCs/>
                      <w:color w:val="000000"/>
                      <w:kern w:val="0"/>
                      <w:sz w:val="21"/>
                      <w:szCs w:val="21"/>
                      <w:highlight w:val="none"/>
                      <w:u w:val="single"/>
                      <w:lang w:val="en-US" w:eastAsia="zh-CN" w:bidi="ar"/>
                    </w:rPr>
                    <w:t>综合利用</w:t>
                  </w:r>
                  <w:r>
                    <w:rPr>
                      <w:rFonts w:hint="eastAsia" w:cs="Times New Roman"/>
                      <w:b/>
                      <w:bCs/>
                      <w:color w:val="000000"/>
                      <w:kern w:val="0"/>
                      <w:sz w:val="21"/>
                      <w:szCs w:val="21"/>
                      <w:highlight w:val="none"/>
                      <w:u w:val="single"/>
                      <w:lang w:val="en-US" w:eastAsia="zh-CN" w:bidi="ar"/>
                    </w:rPr>
                    <w:t>项目。</w:t>
                  </w:r>
                </w:p>
              </w:tc>
              <w:tc>
                <w:tcPr>
                  <w:tcW w:w="584" w:type="dxa"/>
                  <w:vAlign w:val="center"/>
                </w:tcPr>
                <w:p w14:paraId="503565C6">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52A7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vAlign w:val="center"/>
                </w:tcPr>
                <w:p w14:paraId="7B9BD94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c>
                <w:tcPr>
                  <w:tcW w:w="4092" w:type="dxa"/>
                  <w:vAlign w:val="center"/>
                </w:tcPr>
                <w:p w14:paraId="6A99F6F2">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强力推进实施资源综合利用工程。固废治理及综合利用工程。鼓励新建黄金重选厂，对尾矿进行再处理，尽可能回收金银等贵金属，进一步提升矿产资源回收率。鼓励利用废石尾砂生产生态透水砖等建筑材料，利用烟化炉渣、冶炼废渣生产高强度水泥等，从源头上节约资源和减少污染物排放，改善矿区及周边生态环境。实施黄金冶炼氰化尾渣去氰提金及综合利用项目、低品位共伴金矿综合利用项目，对冶炼废渣进行二次回收利用，吃干榨净，综合回收金、银、铜、铅、硫、铋、锑、砷等多种有价元素。</w:t>
                  </w:r>
                </w:p>
              </w:tc>
              <w:tc>
                <w:tcPr>
                  <w:tcW w:w="1354" w:type="dxa"/>
                  <w:vAlign w:val="center"/>
                </w:tcPr>
                <w:p w14:paraId="3FCABA6C">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w:t>
                  </w:r>
                  <w:r>
                    <w:rPr>
                      <w:rFonts w:hint="eastAsia" w:cs="Times New Roman"/>
                      <w:b/>
                      <w:bCs/>
                      <w:color w:val="000000"/>
                      <w:kern w:val="0"/>
                      <w:sz w:val="21"/>
                      <w:szCs w:val="21"/>
                      <w:highlight w:val="none"/>
                      <w:u w:val="single"/>
                      <w:lang w:val="en-US" w:eastAsia="zh-CN" w:bidi="ar"/>
                    </w:rPr>
                    <w:t>为</w:t>
                  </w:r>
                  <w:r>
                    <w:rPr>
                      <w:rFonts w:hint="default" w:ascii="Times New Roman" w:hAnsi="Times New Roman" w:eastAsia="宋体" w:cs="Times New Roman"/>
                      <w:b/>
                      <w:bCs/>
                      <w:color w:val="000000"/>
                      <w:kern w:val="0"/>
                      <w:sz w:val="21"/>
                      <w:szCs w:val="21"/>
                      <w:highlight w:val="none"/>
                      <w:u w:val="single"/>
                      <w:lang w:val="en-US" w:eastAsia="zh-CN" w:bidi="ar"/>
                    </w:rPr>
                    <w:t>尾矿</w:t>
                  </w:r>
                  <w:r>
                    <w:rPr>
                      <w:rFonts w:hint="eastAsia" w:cs="Times New Roman"/>
                      <w:b/>
                      <w:bCs/>
                      <w:color w:val="000000"/>
                      <w:kern w:val="0"/>
                      <w:sz w:val="21"/>
                      <w:szCs w:val="21"/>
                      <w:highlight w:val="none"/>
                      <w:u w:val="single"/>
                      <w:lang w:val="en-US" w:eastAsia="zh-CN" w:bidi="ar"/>
                    </w:rPr>
                    <w:t>充填采空区，属于尾矿</w:t>
                  </w:r>
                  <w:r>
                    <w:rPr>
                      <w:rFonts w:hint="default" w:ascii="Times New Roman" w:hAnsi="Times New Roman" w:eastAsia="宋体" w:cs="Times New Roman"/>
                      <w:b/>
                      <w:bCs/>
                      <w:color w:val="000000"/>
                      <w:kern w:val="0"/>
                      <w:sz w:val="21"/>
                      <w:szCs w:val="21"/>
                      <w:highlight w:val="none"/>
                      <w:u w:val="single"/>
                      <w:lang w:val="en-US" w:eastAsia="zh-CN" w:bidi="ar"/>
                    </w:rPr>
                    <w:t>综合利用</w:t>
                  </w:r>
                  <w:r>
                    <w:rPr>
                      <w:rFonts w:hint="eastAsia" w:cs="Times New Roman"/>
                      <w:b/>
                      <w:bCs/>
                      <w:color w:val="000000"/>
                      <w:kern w:val="0"/>
                      <w:sz w:val="21"/>
                      <w:szCs w:val="21"/>
                      <w:highlight w:val="none"/>
                      <w:u w:val="single"/>
                      <w:lang w:val="en-US" w:eastAsia="zh-CN" w:bidi="ar"/>
                    </w:rPr>
                    <w:t>项目。</w:t>
                  </w:r>
                </w:p>
              </w:tc>
              <w:tc>
                <w:tcPr>
                  <w:tcW w:w="584" w:type="dxa"/>
                  <w:vAlign w:val="center"/>
                </w:tcPr>
                <w:p w14:paraId="3A5DE380">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6F4C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restart"/>
                  <w:vAlign w:val="center"/>
                </w:tcPr>
                <w:p w14:paraId="0C096D30">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《灵宝市涉重金属行业发展规划（2019-2030）环境影响报告书》</w:t>
                  </w:r>
                </w:p>
              </w:tc>
              <w:tc>
                <w:tcPr>
                  <w:tcW w:w="4092" w:type="dxa"/>
                  <w:vAlign w:val="center"/>
                </w:tcPr>
                <w:p w14:paraId="01AC7457">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资源限制因素及保护措施。实现经济发展方式的转变，要求大力发展循环矿业经济。通过技术进步，提高矿产资源的采选回收率，提高难选冶矿、共伴生矿、矿山固体废弃物以及矿井排水等的矿产综合利用率，大力勘查开发新能源解决矿产资源勘查、开发利用与保护中的关键问题，要求依靠科技创新，提高采、选矿回收率，推进新型能源如地热的开发利用，提高矿产品的深加工能力、矿山固体废弃物的综合利用水平，增加矿产品的市场竞争力。矿产资源开发利用与矿山地质环境保护的矛盾依然突出。生态人居环境持续优化，要求加大矿山地质环境保护与恢复治理、土地复垦力度。</w:t>
                  </w:r>
                </w:p>
              </w:tc>
              <w:tc>
                <w:tcPr>
                  <w:tcW w:w="1354" w:type="dxa"/>
                  <w:vAlign w:val="center"/>
                </w:tcPr>
                <w:p w14:paraId="447F877C">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w:t>
                  </w:r>
                  <w:r>
                    <w:rPr>
                      <w:rFonts w:hint="eastAsia" w:cs="Times New Roman"/>
                      <w:b/>
                      <w:bCs/>
                      <w:color w:val="000000"/>
                      <w:kern w:val="0"/>
                      <w:sz w:val="21"/>
                      <w:szCs w:val="21"/>
                      <w:highlight w:val="none"/>
                      <w:u w:val="single"/>
                      <w:lang w:val="en-US" w:eastAsia="zh-CN" w:bidi="ar"/>
                    </w:rPr>
                    <w:t>为</w:t>
                  </w:r>
                  <w:r>
                    <w:rPr>
                      <w:rFonts w:hint="default" w:ascii="Times New Roman" w:hAnsi="Times New Roman" w:eastAsia="宋体" w:cs="Times New Roman"/>
                      <w:b/>
                      <w:bCs/>
                      <w:color w:val="000000"/>
                      <w:kern w:val="0"/>
                      <w:sz w:val="21"/>
                      <w:szCs w:val="21"/>
                      <w:highlight w:val="none"/>
                      <w:u w:val="single"/>
                      <w:lang w:val="en-US" w:eastAsia="zh-CN" w:bidi="ar"/>
                    </w:rPr>
                    <w:t>尾矿</w:t>
                  </w:r>
                  <w:r>
                    <w:rPr>
                      <w:rFonts w:hint="eastAsia" w:cs="Times New Roman"/>
                      <w:b/>
                      <w:bCs/>
                      <w:color w:val="000000"/>
                      <w:kern w:val="0"/>
                      <w:sz w:val="21"/>
                      <w:szCs w:val="21"/>
                      <w:highlight w:val="none"/>
                      <w:u w:val="single"/>
                      <w:lang w:val="en-US" w:eastAsia="zh-CN" w:bidi="ar"/>
                    </w:rPr>
                    <w:t>充填采空区，</w:t>
                  </w:r>
                  <w:r>
                    <w:rPr>
                      <w:rFonts w:hint="default" w:ascii="Times New Roman" w:hAnsi="Times New Roman" w:eastAsia="宋体" w:cs="Times New Roman"/>
                      <w:b/>
                      <w:bCs/>
                      <w:color w:val="000000"/>
                      <w:kern w:val="0"/>
                      <w:sz w:val="21"/>
                      <w:szCs w:val="21"/>
                      <w:highlight w:val="none"/>
                      <w:u w:val="single"/>
                      <w:lang w:val="en-US" w:eastAsia="zh-CN" w:bidi="ar"/>
                    </w:rPr>
                    <w:t>提高了尾矿综合利用率</w:t>
                  </w:r>
                </w:p>
              </w:tc>
              <w:tc>
                <w:tcPr>
                  <w:tcW w:w="584" w:type="dxa"/>
                  <w:vAlign w:val="center"/>
                </w:tcPr>
                <w:p w14:paraId="0A73F42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5ED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vAlign w:val="center"/>
                </w:tcPr>
                <w:p w14:paraId="5D9BA243">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c>
                <w:tcPr>
                  <w:tcW w:w="4092" w:type="dxa"/>
                  <w:vAlign w:val="center"/>
                </w:tcPr>
                <w:p w14:paraId="3CD55D88">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设置完善的工艺废气治理措施，确保达标排放；严格控制施工扬尘；加强恶臭处理；提高风险防范意识。企业内部应采用雨、污分流的排水体制，并进行相配套的管网建设；各企业在生产中应按照设计规模要求严格控制废水排放水量、水质，在厂内设置废水初步调节池，再排入污水处理厂集中处理。按照相关水污染防治攻坚战要求，开展文峪河、西峪河、灞底河流域水污染综合治理，推进城镇污水处理厂新建、扩建、提标改造及配套管网建设，推进尾水人工湿地工程建设，及时开工建设，削减纳污河流下游控制断面污染物通量。严格控制纳污水体沿途新增污染源。</w:t>
                  </w:r>
                </w:p>
              </w:tc>
              <w:tc>
                <w:tcPr>
                  <w:tcW w:w="1354" w:type="dxa"/>
                  <w:vAlign w:val="center"/>
                </w:tcPr>
                <w:p w14:paraId="350320F3">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项目施工期严格控制施工扬尘，本项目生产废水均回用不外排</w:t>
                  </w:r>
                  <w:r>
                    <w:rPr>
                      <w:rFonts w:hint="eastAsia" w:eastAsia="宋体" w:cs="Times New Roman"/>
                      <w:b/>
                      <w:bCs/>
                      <w:color w:val="000000"/>
                      <w:kern w:val="0"/>
                      <w:sz w:val="21"/>
                      <w:szCs w:val="21"/>
                      <w:highlight w:val="none"/>
                      <w:u w:val="single"/>
                      <w:lang w:val="en-US" w:eastAsia="zh-CN" w:bidi="ar"/>
                    </w:rPr>
                    <w:t>。</w:t>
                  </w:r>
                </w:p>
              </w:tc>
              <w:tc>
                <w:tcPr>
                  <w:tcW w:w="584" w:type="dxa"/>
                  <w:vAlign w:val="center"/>
                </w:tcPr>
                <w:p w14:paraId="711E567F">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1576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vAlign w:val="center"/>
                </w:tcPr>
                <w:p w14:paraId="6F1A075D">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p>
              </w:tc>
              <w:tc>
                <w:tcPr>
                  <w:tcW w:w="4092" w:type="dxa"/>
                  <w:vAlign w:val="center"/>
                </w:tcPr>
                <w:p w14:paraId="079A7489">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对所有高噪声设备均应设置减震基础、安装消声器、置于室内等降噪措施，有效降低噪声源强。</w:t>
                  </w:r>
                </w:p>
              </w:tc>
              <w:tc>
                <w:tcPr>
                  <w:tcW w:w="1354" w:type="dxa"/>
                  <w:vAlign w:val="center"/>
                </w:tcPr>
                <w:p w14:paraId="4018A889">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项目选用低噪声设备，</w:t>
                  </w:r>
                  <w:r>
                    <w:rPr>
                      <w:rFonts w:hint="eastAsia" w:cs="Times New Roman"/>
                      <w:b/>
                      <w:bCs/>
                      <w:color w:val="000000"/>
                      <w:kern w:val="0"/>
                      <w:sz w:val="21"/>
                      <w:szCs w:val="21"/>
                      <w:highlight w:val="none"/>
                      <w:u w:val="single"/>
                      <w:lang w:val="en-US" w:eastAsia="zh-CN" w:bidi="ar"/>
                    </w:rPr>
                    <w:t>设减振基础并</w:t>
                  </w:r>
                  <w:r>
                    <w:rPr>
                      <w:rFonts w:hint="default" w:ascii="Times New Roman" w:hAnsi="Times New Roman" w:eastAsia="宋体" w:cs="Times New Roman"/>
                      <w:b/>
                      <w:bCs/>
                      <w:color w:val="000000"/>
                      <w:kern w:val="0"/>
                      <w:sz w:val="21"/>
                      <w:szCs w:val="21"/>
                      <w:highlight w:val="none"/>
                      <w:u w:val="single"/>
                      <w:lang w:val="en-US" w:eastAsia="zh-CN" w:bidi="ar"/>
                    </w:rPr>
                    <w:t>加强维修保养</w:t>
                  </w:r>
                  <w:r>
                    <w:rPr>
                      <w:rFonts w:hint="eastAsia" w:eastAsia="宋体" w:cs="Times New Roman"/>
                      <w:b/>
                      <w:bCs/>
                      <w:color w:val="000000"/>
                      <w:kern w:val="0"/>
                      <w:sz w:val="21"/>
                      <w:szCs w:val="21"/>
                      <w:highlight w:val="none"/>
                      <w:u w:val="single"/>
                      <w:lang w:val="en-US" w:eastAsia="zh-CN" w:bidi="ar"/>
                    </w:rPr>
                    <w:t>。</w:t>
                  </w:r>
                </w:p>
              </w:tc>
              <w:tc>
                <w:tcPr>
                  <w:tcW w:w="584" w:type="dxa"/>
                  <w:vAlign w:val="center"/>
                </w:tcPr>
                <w:p w14:paraId="10203F3A">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r w14:paraId="57B4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233F75BA">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《灵宝市涉重金属行业发展规划 （2019-2030 年） 环境影响报告书》审查意见</w:t>
                  </w:r>
                </w:p>
              </w:tc>
              <w:tc>
                <w:tcPr>
                  <w:tcW w:w="4092" w:type="dxa"/>
                  <w:vAlign w:val="center"/>
                </w:tcPr>
                <w:p w14:paraId="6183C527">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三）积极发展绿色低碳经济。支持涉重金属工业企业实施传统能源改造，推动能源消费结构绿色低碳转型，鼓励开发利用可再生能源。支持建设重点用能企业能源管控中心，提升能源管理信息化水平，加快绿色数据中心建设。推动涉重金属企业实 施清洁生产改造，从源头削减废气、废水及固体废物产生。支持实施大宗工业固废综合利用项目，重点推动冶炼渣、尾矿、退役动 力蓄电池等工业固体废物综合利用，支持再制造关键工艺技术装备研发应用与产业化 推广，推进高端智能再制造。支持企业参与 绿色制造体系建设，创建绿色工厂，发展绿色园区，开发绿色产品，建设绿色供应链。 通过树立推广用地集约化、原料无害化、生产洁净化、废物资源化、能源低碳化等方式 构建企业绿色发展模式。</w:t>
                  </w:r>
                </w:p>
              </w:tc>
              <w:tc>
                <w:tcPr>
                  <w:tcW w:w="1354" w:type="dxa"/>
                  <w:vAlign w:val="center"/>
                </w:tcPr>
                <w:p w14:paraId="6444790D">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rFonts w:hint="default" w:ascii="Times New Roman" w:hAnsi="Times New Roman" w:eastAsia="宋体" w:cs="Times New Roman"/>
                      <w:b/>
                      <w:bCs/>
                      <w:color w:val="000000"/>
                      <w:kern w:val="0"/>
                      <w:sz w:val="21"/>
                      <w:szCs w:val="21"/>
                      <w:highlight w:val="none"/>
                      <w:u w:val="single"/>
                      <w:lang w:val="en-US" w:eastAsia="zh-CN" w:bidi="ar"/>
                    </w:rPr>
                    <w:t>本项目</w:t>
                  </w:r>
                  <w:r>
                    <w:rPr>
                      <w:rFonts w:hint="eastAsia" w:cs="Times New Roman"/>
                      <w:b/>
                      <w:bCs/>
                      <w:color w:val="000000"/>
                      <w:kern w:val="0"/>
                      <w:sz w:val="21"/>
                      <w:szCs w:val="21"/>
                      <w:highlight w:val="none"/>
                      <w:u w:val="single"/>
                      <w:lang w:val="en-US" w:eastAsia="zh-CN" w:bidi="ar"/>
                    </w:rPr>
                    <w:t>为</w:t>
                  </w:r>
                  <w:r>
                    <w:rPr>
                      <w:rFonts w:hint="default" w:ascii="Times New Roman" w:hAnsi="Times New Roman" w:eastAsia="宋体" w:cs="Times New Roman"/>
                      <w:b/>
                      <w:bCs/>
                      <w:color w:val="000000"/>
                      <w:kern w:val="0"/>
                      <w:sz w:val="21"/>
                      <w:szCs w:val="21"/>
                      <w:highlight w:val="none"/>
                      <w:u w:val="single"/>
                      <w:lang w:val="en-US" w:eastAsia="zh-CN" w:bidi="ar"/>
                    </w:rPr>
                    <w:t>尾矿</w:t>
                  </w:r>
                  <w:r>
                    <w:rPr>
                      <w:rFonts w:hint="eastAsia" w:cs="Times New Roman"/>
                      <w:b/>
                      <w:bCs/>
                      <w:color w:val="000000"/>
                      <w:kern w:val="0"/>
                      <w:sz w:val="21"/>
                      <w:szCs w:val="21"/>
                      <w:highlight w:val="none"/>
                      <w:u w:val="single"/>
                      <w:lang w:val="en-US" w:eastAsia="zh-CN" w:bidi="ar"/>
                    </w:rPr>
                    <w:t>充填采空区，</w:t>
                  </w:r>
                  <w:r>
                    <w:rPr>
                      <w:rFonts w:hint="default" w:ascii="Times New Roman" w:hAnsi="Times New Roman" w:eastAsia="宋体" w:cs="Times New Roman"/>
                      <w:b/>
                      <w:bCs/>
                      <w:color w:val="000000"/>
                      <w:kern w:val="0"/>
                      <w:sz w:val="21"/>
                      <w:szCs w:val="21"/>
                      <w:highlight w:val="none"/>
                      <w:u w:val="single"/>
                      <w:lang w:val="en-US" w:eastAsia="zh-CN" w:bidi="ar"/>
                    </w:rPr>
                    <w:t>提高了尾矿综合利用率，减少了尾矿的</w:t>
                  </w:r>
                  <w:r>
                    <w:rPr>
                      <w:rFonts w:hint="eastAsia" w:cs="Times New Roman"/>
                      <w:b/>
                      <w:bCs/>
                      <w:color w:val="000000"/>
                      <w:kern w:val="0"/>
                      <w:sz w:val="21"/>
                      <w:szCs w:val="21"/>
                      <w:highlight w:val="none"/>
                      <w:u w:val="single"/>
                      <w:lang w:val="en-US" w:eastAsia="zh-CN" w:bidi="ar"/>
                    </w:rPr>
                    <w:t>外排</w:t>
                  </w:r>
                  <w:r>
                    <w:rPr>
                      <w:rFonts w:hint="default" w:ascii="Times New Roman" w:hAnsi="Times New Roman" w:eastAsia="宋体" w:cs="Times New Roman"/>
                      <w:b/>
                      <w:bCs/>
                      <w:color w:val="000000"/>
                      <w:kern w:val="0"/>
                      <w:sz w:val="21"/>
                      <w:szCs w:val="21"/>
                      <w:highlight w:val="none"/>
                      <w:u w:val="single"/>
                      <w:lang w:val="en-US" w:eastAsia="zh-CN" w:bidi="ar"/>
                    </w:rPr>
                    <w:t>。</w:t>
                  </w:r>
                </w:p>
              </w:tc>
              <w:tc>
                <w:tcPr>
                  <w:tcW w:w="584" w:type="dxa"/>
                  <w:vAlign w:val="center"/>
                </w:tcPr>
                <w:p w14:paraId="3F2D068D">
                  <w:pPr>
                    <w:keepNext w:val="0"/>
                    <w:keepLines w:val="0"/>
                    <w:widowControl/>
                    <w:suppressLineNumbers w:val="0"/>
                    <w:jc w:val="center"/>
                    <w:rPr>
                      <w:rFonts w:hint="eastAsia" w:ascii="Times New Roman" w:hAnsi="Times New Roman" w:eastAsia="宋体" w:cs="Times New Roman"/>
                      <w:b/>
                      <w:bCs/>
                      <w:color w:val="000000"/>
                      <w:kern w:val="0"/>
                      <w:sz w:val="21"/>
                      <w:szCs w:val="21"/>
                      <w:highlight w:val="none"/>
                      <w:u w:val="single"/>
                      <w:lang w:val="en-US" w:eastAsia="zh-CN" w:bidi="ar"/>
                    </w:rPr>
                  </w:pPr>
                  <w:r>
                    <w:rPr>
                      <w:b/>
                      <w:bCs/>
                      <w:kern w:val="21"/>
                      <w:sz w:val="21"/>
                      <w:szCs w:val="21"/>
                      <w:highlight w:val="none"/>
                      <w:u w:val="single"/>
                    </w:rPr>
                    <w:t>相符</w:t>
                  </w:r>
                </w:p>
              </w:tc>
            </w:tr>
          </w:tbl>
          <w:p w14:paraId="6A2F0DCF">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u w:val="single"/>
                <w:lang w:val="en-US" w:eastAsia="zh-CN"/>
              </w:rPr>
            </w:pPr>
            <w:r>
              <w:rPr>
                <w:rFonts w:hint="eastAsia" w:ascii="Times New Roman" w:hAnsi="Times New Roman" w:eastAsia="宋体" w:cs="Times New Roman"/>
                <w:b/>
                <w:bCs/>
                <w:sz w:val="24"/>
                <w:szCs w:val="24"/>
                <w:highlight w:val="none"/>
                <w:u w:val="single"/>
                <w:lang w:val="en-US" w:eastAsia="zh-CN"/>
              </w:rPr>
              <w:t>本项目为</w:t>
            </w:r>
            <w:r>
              <w:rPr>
                <w:rFonts w:hint="default" w:ascii="Times New Roman" w:hAnsi="Times New Roman" w:eastAsia="宋体" w:cs="Times New Roman"/>
                <w:b/>
                <w:bCs/>
                <w:sz w:val="24"/>
                <w:szCs w:val="24"/>
                <w:highlight w:val="none"/>
                <w:u w:val="single"/>
                <w:lang w:val="en-US" w:eastAsia="zh-CN"/>
              </w:rPr>
              <w:t>尾矿</w:t>
            </w:r>
            <w:r>
              <w:rPr>
                <w:rFonts w:hint="eastAsia" w:ascii="Times New Roman" w:hAnsi="Times New Roman" w:eastAsia="宋体" w:cs="Times New Roman"/>
                <w:b/>
                <w:bCs/>
                <w:sz w:val="24"/>
                <w:szCs w:val="24"/>
                <w:highlight w:val="none"/>
                <w:u w:val="single"/>
                <w:lang w:val="en-US" w:eastAsia="zh-CN"/>
              </w:rPr>
              <w:t>充填采空区，属于</w:t>
            </w:r>
            <w:r>
              <w:rPr>
                <w:rFonts w:hint="default" w:ascii="Times New Roman" w:hAnsi="Times New Roman" w:eastAsia="宋体" w:cs="Times New Roman"/>
                <w:b/>
                <w:bCs/>
                <w:sz w:val="24"/>
                <w:szCs w:val="24"/>
                <w:highlight w:val="none"/>
                <w:u w:val="single"/>
                <w:lang w:val="en-US" w:eastAsia="zh-CN"/>
              </w:rPr>
              <w:t>尾矿综合利用</w:t>
            </w:r>
            <w:r>
              <w:rPr>
                <w:rFonts w:hint="eastAsia" w:ascii="Times New Roman" w:hAnsi="Times New Roman" w:eastAsia="宋体" w:cs="Times New Roman"/>
                <w:b/>
                <w:bCs/>
                <w:sz w:val="24"/>
                <w:szCs w:val="24"/>
                <w:highlight w:val="none"/>
                <w:u w:val="single"/>
                <w:lang w:val="en-US" w:eastAsia="zh-CN"/>
              </w:rPr>
              <w:t>项目，</w:t>
            </w:r>
            <w:r>
              <w:rPr>
                <w:rFonts w:hint="eastAsia" w:ascii="Times New Roman" w:hAnsi="Times New Roman" w:eastAsia="宋体" w:cs="Times New Roman"/>
                <w:b/>
                <w:bCs/>
                <w:sz w:val="24"/>
                <w:szCs w:val="24"/>
                <w:highlight w:val="none"/>
                <w:u w:val="single"/>
                <w:lang w:val="en-US" w:eastAsia="zh-CN"/>
              </w:rPr>
              <w:t>本项目在严格落实环评提出的各项污染防治措施后，可做到施工期及运营期的废水无外排、废气对周围环境影响可接受、噪声不改变区域声环境功能。项目建设符合《灵宝市涉重金属行业发展规划（2019-2030）》和《灵宝市涉重金属行业发展规划（2019-2030）环境影响报告书》及其审查意见相关要求。</w:t>
            </w:r>
          </w:p>
          <w:p w14:paraId="631DAB51">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7、</w:t>
            </w:r>
            <w:r>
              <w:rPr>
                <w:rFonts w:hint="eastAsia" w:ascii="Times New Roman" w:hAnsi="Times New Roman" w:eastAsia="宋体" w:cs="Times New Roman"/>
                <w:b/>
                <w:bCs/>
                <w:sz w:val="24"/>
                <w:szCs w:val="24"/>
                <w:highlight w:val="none"/>
                <w:lang w:val="en-US" w:eastAsia="zh-CN"/>
              </w:rPr>
              <w:t>与《一般工业固体废物贮存和填埋污染控制标准》的</w:t>
            </w:r>
            <w:r>
              <w:rPr>
                <w:rFonts w:hint="eastAsia" w:cs="Times New Roman"/>
                <w:b/>
                <w:bCs/>
                <w:sz w:val="24"/>
                <w:szCs w:val="24"/>
                <w:highlight w:val="none"/>
                <w:lang w:val="en-US" w:eastAsia="zh-CN"/>
              </w:rPr>
              <w:t>相符</w:t>
            </w:r>
            <w:r>
              <w:rPr>
                <w:rFonts w:hint="eastAsia" w:ascii="Times New Roman" w:hAnsi="Times New Roman" w:eastAsia="宋体" w:cs="Times New Roman"/>
                <w:b/>
                <w:bCs/>
                <w:sz w:val="24"/>
                <w:szCs w:val="24"/>
                <w:highlight w:val="none"/>
                <w:lang w:val="en-US" w:eastAsia="zh-CN"/>
              </w:rPr>
              <w:t xml:space="preserve">性分析 </w:t>
            </w:r>
          </w:p>
          <w:p w14:paraId="4EA5B82D">
            <w:pPr>
              <w:numPr>
                <w:ilvl w:val="0"/>
                <w:numId w:val="0"/>
              </w:numPr>
              <w:adjustRightInd w:val="0"/>
              <w:snapToGrid w:val="0"/>
              <w:spacing w:line="360" w:lineRule="auto"/>
              <w:ind w:firstLine="480" w:firstLineChars="20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与</w:t>
            </w:r>
            <w:r>
              <w:rPr>
                <w:rFonts w:hint="eastAsia" w:ascii="Times New Roman" w:hAnsi="Times New Roman" w:eastAsia="宋体" w:cs="Times New Roman"/>
                <w:sz w:val="24"/>
                <w:szCs w:val="24"/>
                <w:highlight w:val="none"/>
                <w:lang w:val="en-US" w:eastAsia="zh-CN"/>
              </w:rPr>
              <w:t>《一般工业固体废物贮存和填埋污染控制标准》（</w:t>
            </w:r>
            <w:r>
              <w:rPr>
                <w:rFonts w:hint="default" w:ascii="Times New Roman" w:hAnsi="Times New Roman" w:eastAsia="宋体" w:cs="Times New Roman"/>
                <w:sz w:val="24"/>
                <w:szCs w:val="24"/>
                <w:highlight w:val="none"/>
                <w:lang w:val="en-US" w:eastAsia="zh-CN"/>
              </w:rPr>
              <w:t>GB18599-2020</w:t>
            </w:r>
            <w:r>
              <w:rPr>
                <w:rFonts w:hint="eastAsia" w:ascii="Times New Roman" w:hAnsi="Times New Roman" w:eastAsia="宋体" w:cs="Times New Roman"/>
                <w:sz w:val="24"/>
                <w:szCs w:val="24"/>
                <w:highlight w:val="none"/>
                <w:lang w:val="en-US" w:eastAsia="zh-CN"/>
              </w:rPr>
              <w:t>）中相关要求</w:t>
            </w:r>
            <w:r>
              <w:rPr>
                <w:rFonts w:hint="eastAsia" w:cs="Times New Roman"/>
                <w:sz w:val="24"/>
                <w:szCs w:val="24"/>
                <w:highlight w:val="none"/>
                <w:lang w:val="en-US" w:eastAsia="zh-CN"/>
              </w:rPr>
              <w:t>分析</w:t>
            </w:r>
            <w:r>
              <w:rPr>
                <w:rFonts w:hint="eastAsia" w:ascii="Times New Roman" w:hAnsi="Times New Roman" w:eastAsia="宋体" w:cs="Times New Roman"/>
                <w:sz w:val="24"/>
                <w:szCs w:val="24"/>
                <w:highlight w:val="none"/>
                <w:lang w:val="en-US" w:eastAsia="zh-CN"/>
              </w:rPr>
              <w:t>见下表：</w:t>
            </w:r>
          </w:p>
          <w:p w14:paraId="7E3B74E2">
            <w:pPr>
              <w:autoSpaceDE w:val="0"/>
              <w:autoSpaceDN w:val="0"/>
              <w:adjustRightInd w:val="0"/>
              <w:snapToGrid w:val="0"/>
              <w:jc w:val="center"/>
              <w:rPr>
                <w:b/>
                <w:bCs/>
                <w:kern w:val="21"/>
                <w:sz w:val="21"/>
                <w:szCs w:val="21"/>
                <w:highlight w:val="none"/>
              </w:rPr>
            </w:pPr>
            <w:r>
              <w:rPr>
                <w:b/>
                <w:bCs/>
                <w:kern w:val="21"/>
                <w:sz w:val="21"/>
                <w:szCs w:val="21"/>
                <w:highlight w:val="none"/>
              </w:rPr>
              <w:t>表</w:t>
            </w:r>
            <w:r>
              <w:rPr>
                <w:rFonts w:hint="eastAsia"/>
                <w:b/>
                <w:bCs/>
                <w:kern w:val="21"/>
                <w:sz w:val="21"/>
                <w:szCs w:val="21"/>
                <w:highlight w:val="none"/>
                <w:lang w:val="en-US" w:eastAsia="zh-CN"/>
              </w:rPr>
              <w:t>6</w:t>
            </w:r>
            <w:r>
              <w:rPr>
                <w:b/>
                <w:bCs/>
                <w:kern w:val="21"/>
                <w:sz w:val="21"/>
                <w:szCs w:val="21"/>
                <w:highlight w:val="none"/>
              </w:rPr>
              <w:t xml:space="preserve">   项目与</w:t>
            </w:r>
            <w:r>
              <w:rPr>
                <w:rFonts w:hint="eastAsia" w:ascii="Times New Roman" w:hAnsi="Times New Roman" w:eastAsia="宋体" w:cs="Times New Roman"/>
                <w:b/>
                <w:bCs/>
                <w:sz w:val="21"/>
                <w:szCs w:val="21"/>
                <w:highlight w:val="none"/>
                <w:lang w:val="en-US" w:eastAsia="zh-CN"/>
              </w:rPr>
              <w:t>《一般工业固体废物贮存和填埋污染控制标准》</w:t>
            </w:r>
            <w:r>
              <w:rPr>
                <w:rFonts w:hint="eastAsia"/>
                <w:b/>
                <w:bCs/>
                <w:sz w:val="21"/>
                <w:szCs w:val="21"/>
                <w:highlight w:val="none"/>
                <w:lang w:val="en-US" w:eastAsia="zh-CN"/>
              </w:rPr>
              <w:t>相符</w:t>
            </w:r>
            <w:r>
              <w:rPr>
                <w:b/>
                <w:bCs/>
                <w:sz w:val="21"/>
                <w:szCs w:val="21"/>
                <w:highlight w:val="none"/>
              </w:rPr>
              <w:t>性分</w:t>
            </w:r>
            <w:r>
              <w:rPr>
                <w:b/>
                <w:sz w:val="21"/>
                <w:szCs w:val="21"/>
                <w:highlight w:val="none"/>
              </w:rPr>
              <w:t>析</w:t>
            </w:r>
          </w:p>
          <w:tbl>
            <w:tblPr>
              <w:tblStyle w:val="23"/>
              <w:tblW w:w="7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416"/>
              <w:gridCol w:w="3033"/>
              <w:gridCol w:w="752"/>
            </w:tblGrid>
            <w:tr w14:paraId="3FF1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3416" w:type="dxa"/>
                  <w:vAlign w:val="center"/>
                </w:tcPr>
                <w:p w14:paraId="0F9AEA7C">
                  <w:pPr>
                    <w:autoSpaceDE w:val="0"/>
                    <w:autoSpaceDN w:val="0"/>
                    <w:adjustRightInd w:val="0"/>
                    <w:snapToGrid w:val="0"/>
                    <w:jc w:val="center"/>
                    <w:rPr>
                      <w:bCs/>
                      <w:kern w:val="21"/>
                      <w:sz w:val="21"/>
                      <w:szCs w:val="21"/>
                      <w:highlight w:val="none"/>
                    </w:rPr>
                  </w:pPr>
                  <w:r>
                    <w:rPr>
                      <w:bCs/>
                      <w:kern w:val="21"/>
                      <w:sz w:val="21"/>
                      <w:szCs w:val="21"/>
                      <w:highlight w:val="none"/>
                    </w:rPr>
                    <w:t>条件</w:t>
                  </w:r>
                </w:p>
              </w:tc>
              <w:tc>
                <w:tcPr>
                  <w:tcW w:w="3033" w:type="dxa"/>
                  <w:vAlign w:val="center"/>
                </w:tcPr>
                <w:p w14:paraId="40079542">
                  <w:pPr>
                    <w:autoSpaceDE w:val="0"/>
                    <w:autoSpaceDN w:val="0"/>
                    <w:adjustRightInd w:val="0"/>
                    <w:snapToGrid w:val="0"/>
                    <w:jc w:val="center"/>
                    <w:rPr>
                      <w:bCs/>
                      <w:kern w:val="21"/>
                      <w:sz w:val="21"/>
                      <w:szCs w:val="21"/>
                      <w:highlight w:val="none"/>
                    </w:rPr>
                  </w:pPr>
                  <w:r>
                    <w:rPr>
                      <w:rFonts w:hint="eastAsia"/>
                      <w:bCs/>
                      <w:kern w:val="21"/>
                      <w:sz w:val="21"/>
                      <w:szCs w:val="21"/>
                      <w:highlight w:val="none"/>
                      <w:lang w:val="en-US" w:eastAsia="zh-CN"/>
                    </w:rPr>
                    <w:t>本</w:t>
                  </w:r>
                  <w:r>
                    <w:rPr>
                      <w:bCs/>
                      <w:kern w:val="21"/>
                      <w:sz w:val="21"/>
                      <w:szCs w:val="21"/>
                      <w:highlight w:val="none"/>
                    </w:rPr>
                    <w:t>项目情况</w:t>
                  </w:r>
                </w:p>
              </w:tc>
              <w:tc>
                <w:tcPr>
                  <w:tcW w:w="752" w:type="dxa"/>
                  <w:vAlign w:val="center"/>
                </w:tcPr>
                <w:p w14:paraId="35301596">
                  <w:pPr>
                    <w:autoSpaceDE w:val="0"/>
                    <w:autoSpaceDN w:val="0"/>
                    <w:adjustRightInd w:val="0"/>
                    <w:snapToGrid w:val="0"/>
                    <w:jc w:val="center"/>
                    <w:rPr>
                      <w:bCs/>
                      <w:kern w:val="21"/>
                      <w:sz w:val="21"/>
                      <w:szCs w:val="21"/>
                      <w:highlight w:val="none"/>
                    </w:rPr>
                  </w:pPr>
                  <w:r>
                    <w:rPr>
                      <w:bCs/>
                      <w:kern w:val="21"/>
                      <w:sz w:val="21"/>
                      <w:szCs w:val="21"/>
                      <w:highlight w:val="none"/>
                    </w:rPr>
                    <w:t>相符性</w:t>
                  </w:r>
                </w:p>
              </w:tc>
            </w:tr>
            <w:tr w14:paraId="28AC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3" w:hRule="atLeast"/>
                <w:jc w:val="center"/>
              </w:trPr>
              <w:tc>
                <w:tcPr>
                  <w:tcW w:w="3416" w:type="dxa"/>
                  <w:vAlign w:val="center"/>
                </w:tcPr>
                <w:p w14:paraId="0EDE9AD0">
                  <w:pPr>
                    <w:keepNext w:val="0"/>
                    <w:keepLines w:val="0"/>
                    <w:widowControl/>
                    <w:suppressLineNumbers w:val="0"/>
                    <w:jc w:val="left"/>
                    <w:rPr>
                      <w:bCs/>
                      <w:kern w:val="21"/>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8.1</w:t>
                  </w:r>
                  <w:r>
                    <w:rPr>
                      <w:rFonts w:hint="eastAsia" w:ascii="宋体" w:hAnsi="宋体" w:eastAsia="宋体" w:cs="宋体"/>
                      <w:color w:val="000000"/>
                      <w:kern w:val="0"/>
                      <w:sz w:val="21"/>
                      <w:szCs w:val="21"/>
                      <w:highlight w:val="none"/>
                      <w:lang w:val="en-US" w:eastAsia="zh-CN" w:bidi="ar"/>
                    </w:rPr>
                    <w:t>第</w:t>
                  </w:r>
                  <w:r>
                    <w:rPr>
                      <w:rFonts w:hint="default" w:ascii="Times New Roman" w:hAnsi="Times New Roman" w:eastAsia="宋体" w:cs="Times New Roman"/>
                      <w:color w:val="000000"/>
                      <w:kern w:val="0"/>
                      <w:sz w:val="21"/>
                      <w:szCs w:val="21"/>
                      <w:highlight w:val="none"/>
                      <w:lang w:val="en-US" w:eastAsia="zh-CN" w:bidi="ar"/>
                    </w:rPr>
                    <w:t>I</w:t>
                  </w:r>
                  <w:r>
                    <w:rPr>
                      <w:rFonts w:hint="eastAsia" w:ascii="宋体" w:hAnsi="宋体" w:eastAsia="宋体" w:cs="宋体"/>
                      <w:color w:val="000000"/>
                      <w:kern w:val="0"/>
                      <w:sz w:val="21"/>
                      <w:szCs w:val="21"/>
                      <w:highlight w:val="none"/>
                      <w:lang w:val="en-US" w:eastAsia="zh-CN" w:bidi="ar"/>
                    </w:rPr>
                    <w:t>类一般工业固体废物可按下列途径进行充填或回填作业：</w:t>
                  </w:r>
                  <w:r>
                    <w:rPr>
                      <w:rFonts w:hint="default" w:ascii="Times New Roman" w:hAnsi="Times New Roman" w:eastAsia="宋体" w:cs="Times New Roman"/>
                      <w:color w:val="000000"/>
                      <w:kern w:val="0"/>
                      <w:sz w:val="21"/>
                      <w:szCs w:val="21"/>
                      <w:highlight w:val="none"/>
                      <w:lang w:val="en-US" w:eastAsia="zh-CN" w:bidi="ar"/>
                    </w:rPr>
                    <w:t>a</w:t>
                  </w:r>
                  <w:r>
                    <w:rPr>
                      <w:rFonts w:hint="eastAsia" w:ascii="宋体" w:hAnsi="宋体" w:eastAsia="宋体" w:cs="宋体"/>
                      <w:color w:val="000000"/>
                      <w:kern w:val="0"/>
                      <w:sz w:val="21"/>
                      <w:szCs w:val="21"/>
                      <w:highlight w:val="none"/>
                      <w:lang w:val="en-US" w:eastAsia="zh-CN" w:bidi="ar"/>
                    </w:rPr>
                    <w:t>）粉煤灰可在煤炭开采矿区的采空区中充填或回填；</w:t>
                  </w:r>
                  <w:r>
                    <w:rPr>
                      <w:rFonts w:hint="default" w:ascii="Times New Roman" w:hAnsi="Times New Roman" w:eastAsia="宋体" w:cs="Times New Roman"/>
                      <w:color w:val="000000"/>
                      <w:kern w:val="0"/>
                      <w:sz w:val="21"/>
                      <w:szCs w:val="21"/>
                      <w:highlight w:val="none"/>
                      <w:lang w:val="en-US" w:eastAsia="zh-CN" w:bidi="ar"/>
                    </w:rPr>
                    <w:t>b</w:t>
                  </w:r>
                  <w:r>
                    <w:rPr>
                      <w:rFonts w:hint="eastAsia" w:ascii="宋体" w:hAnsi="宋体" w:eastAsia="宋体" w:cs="宋体"/>
                      <w:color w:val="000000"/>
                      <w:kern w:val="0"/>
                      <w:sz w:val="21"/>
                      <w:szCs w:val="21"/>
                      <w:highlight w:val="none"/>
                      <w:lang w:val="en-US" w:eastAsia="zh-CN" w:bidi="ar"/>
                    </w:rPr>
                    <w:t>）煤矸石可在煤炭开采矿井、矿坑等采空区中充填或回填；</w:t>
                  </w:r>
                  <w:r>
                    <w:rPr>
                      <w:rFonts w:hint="default" w:ascii="Times New Roman" w:hAnsi="Times New Roman" w:eastAsia="宋体" w:cs="Times New Roman"/>
                      <w:color w:val="000000"/>
                      <w:kern w:val="0"/>
                      <w:sz w:val="21"/>
                      <w:szCs w:val="21"/>
                      <w:highlight w:val="none"/>
                      <w:lang w:val="en-US" w:eastAsia="zh-CN" w:bidi="ar"/>
                    </w:rPr>
                    <w:t>c</w:t>
                  </w:r>
                  <w:r>
                    <w:rPr>
                      <w:rFonts w:hint="eastAsia" w:ascii="宋体" w:hAnsi="宋体" w:eastAsia="宋体" w:cs="宋体"/>
                      <w:color w:val="000000"/>
                      <w:kern w:val="0"/>
                      <w:sz w:val="21"/>
                      <w:szCs w:val="21"/>
                      <w:highlight w:val="none"/>
                      <w:lang w:val="en-US" w:eastAsia="zh-CN" w:bidi="ar"/>
                    </w:rPr>
                    <w:t xml:space="preserve">）尾矿、矿山废石等可在原矿开采区的矿井、矿坑等采空区中充填或回填。 </w:t>
                  </w:r>
                </w:p>
              </w:tc>
              <w:tc>
                <w:tcPr>
                  <w:tcW w:w="3033" w:type="dxa"/>
                  <w:vAlign w:val="center"/>
                </w:tcPr>
                <w:p w14:paraId="75604C3D">
                  <w:pPr>
                    <w:keepNext w:val="0"/>
                    <w:keepLines w:val="0"/>
                    <w:widowControl/>
                    <w:suppressLineNumbers w:val="0"/>
                    <w:jc w:val="left"/>
                    <w:rPr>
                      <w:sz w:val="21"/>
                      <w:szCs w:val="21"/>
                      <w:highlight w:val="none"/>
                    </w:rPr>
                  </w:pPr>
                  <w:r>
                    <w:rPr>
                      <w:rFonts w:hint="eastAsia" w:ascii="宋体" w:hAnsi="宋体" w:eastAsia="宋体" w:cs="宋体"/>
                      <w:b/>
                      <w:bCs/>
                      <w:color w:val="000000"/>
                      <w:kern w:val="0"/>
                      <w:sz w:val="21"/>
                      <w:szCs w:val="21"/>
                      <w:highlight w:val="none"/>
                      <w:u w:val="single"/>
                      <w:lang w:val="en-US" w:eastAsia="zh-CN" w:bidi="ar"/>
                    </w:rPr>
                    <w:t>本项目所使用的尾砂属于第</w:t>
                  </w:r>
                  <w:r>
                    <w:rPr>
                      <w:rFonts w:hint="default" w:ascii="Times New Roman" w:hAnsi="Times New Roman" w:eastAsia="宋体" w:cs="Times New Roman"/>
                      <w:b/>
                      <w:bCs/>
                      <w:color w:val="000000"/>
                      <w:kern w:val="0"/>
                      <w:sz w:val="21"/>
                      <w:szCs w:val="21"/>
                      <w:highlight w:val="none"/>
                      <w:u w:val="single"/>
                      <w:lang w:val="en-US" w:eastAsia="zh-CN" w:bidi="ar"/>
                    </w:rPr>
                    <w:t>I</w:t>
                  </w:r>
                  <w:r>
                    <w:rPr>
                      <w:rFonts w:hint="eastAsia" w:ascii="宋体" w:hAnsi="宋体" w:eastAsia="宋体" w:cs="宋体"/>
                      <w:b/>
                      <w:bCs/>
                      <w:color w:val="000000"/>
                      <w:kern w:val="0"/>
                      <w:sz w:val="21"/>
                      <w:szCs w:val="21"/>
                      <w:highlight w:val="none"/>
                      <w:u w:val="single"/>
                      <w:lang w:val="en-US" w:eastAsia="zh-CN" w:bidi="ar"/>
                    </w:rPr>
                    <w:t>类一般工业固体废物，将在</w:t>
                  </w:r>
                  <w:r>
                    <w:rPr>
                      <w:rFonts w:hint="eastAsia" w:ascii="宋体" w:hAnsi="宋体" w:cs="宋体"/>
                      <w:b/>
                      <w:bCs/>
                      <w:color w:val="000000"/>
                      <w:kern w:val="0"/>
                      <w:sz w:val="21"/>
                      <w:szCs w:val="21"/>
                      <w:highlight w:val="none"/>
                      <w:u w:val="single"/>
                      <w:lang w:val="en-US" w:eastAsia="zh-CN" w:bidi="ar"/>
                    </w:rPr>
                    <w:t>原有矿井</w:t>
                  </w:r>
                  <w:r>
                    <w:rPr>
                      <w:rFonts w:hint="eastAsia" w:ascii="宋体" w:hAnsi="宋体" w:eastAsia="宋体" w:cs="宋体"/>
                      <w:b/>
                      <w:bCs/>
                      <w:color w:val="000000"/>
                      <w:kern w:val="0"/>
                      <w:sz w:val="21"/>
                      <w:szCs w:val="21"/>
                      <w:highlight w:val="none"/>
                      <w:u w:val="single"/>
                      <w:lang w:val="en-US" w:eastAsia="zh-CN" w:bidi="ar"/>
                    </w:rPr>
                    <w:t>采空区</w:t>
                  </w:r>
                  <w:r>
                    <w:rPr>
                      <w:rFonts w:hint="eastAsia" w:ascii="宋体" w:hAnsi="宋体" w:cs="宋体"/>
                      <w:b/>
                      <w:bCs/>
                      <w:color w:val="000000"/>
                      <w:kern w:val="0"/>
                      <w:sz w:val="21"/>
                      <w:szCs w:val="21"/>
                      <w:highlight w:val="none"/>
                      <w:u w:val="single"/>
                      <w:lang w:val="en-US" w:eastAsia="zh-CN" w:bidi="ar"/>
                    </w:rPr>
                    <w:t>充</w:t>
                  </w:r>
                  <w:r>
                    <w:rPr>
                      <w:rFonts w:hint="eastAsia" w:ascii="宋体" w:hAnsi="宋体" w:eastAsia="宋体" w:cs="宋体"/>
                      <w:b/>
                      <w:bCs/>
                      <w:color w:val="000000"/>
                      <w:kern w:val="0"/>
                      <w:sz w:val="21"/>
                      <w:szCs w:val="21"/>
                      <w:highlight w:val="none"/>
                      <w:u w:val="single"/>
                      <w:lang w:val="en-US" w:eastAsia="zh-CN" w:bidi="ar"/>
                    </w:rPr>
                    <w:t>填。</w:t>
                  </w:r>
                  <w:r>
                    <w:rPr>
                      <w:rFonts w:hint="eastAsia" w:ascii="宋体" w:hAnsi="宋体" w:eastAsia="宋体" w:cs="宋体"/>
                      <w:color w:val="000000"/>
                      <w:kern w:val="0"/>
                      <w:sz w:val="21"/>
                      <w:szCs w:val="21"/>
                      <w:highlight w:val="none"/>
                      <w:lang w:val="en-US" w:eastAsia="zh-CN" w:bidi="ar"/>
                    </w:rPr>
                    <w:t xml:space="preserve"> </w:t>
                  </w:r>
                </w:p>
                <w:p w14:paraId="3EBE4CC7">
                  <w:pPr>
                    <w:autoSpaceDE w:val="0"/>
                    <w:autoSpaceDN w:val="0"/>
                    <w:adjustRightInd w:val="0"/>
                    <w:snapToGrid w:val="0"/>
                    <w:jc w:val="center"/>
                    <w:rPr>
                      <w:bCs/>
                      <w:kern w:val="21"/>
                      <w:sz w:val="21"/>
                      <w:szCs w:val="21"/>
                      <w:highlight w:val="none"/>
                    </w:rPr>
                  </w:pPr>
                </w:p>
              </w:tc>
              <w:tc>
                <w:tcPr>
                  <w:tcW w:w="752" w:type="dxa"/>
                  <w:vAlign w:val="center"/>
                </w:tcPr>
                <w:p w14:paraId="1CF0ADF7">
                  <w:pPr>
                    <w:autoSpaceDE w:val="0"/>
                    <w:autoSpaceDN w:val="0"/>
                    <w:adjustRightInd w:val="0"/>
                    <w:snapToGrid w:val="0"/>
                    <w:jc w:val="center"/>
                    <w:rPr>
                      <w:bCs/>
                      <w:kern w:val="21"/>
                      <w:sz w:val="21"/>
                      <w:szCs w:val="21"/>
                      <w:highlight w:val="none"/>
                    </w:rPr>
                  </w:pPr>
                  <w:r>
                    <w:rPr>
                      <w:bCs/>
                      <w:kern w:val="21"/>
                      <w:sz w:val="21"/>
                      <w:szCs w:val="21"/>
                      <w:highlight w:val="none"/>
                    </w:rPr>
                    <w:t>相符</w:t>
                  </w:r>
                </w:p>
              </w:tc>
            </w:tr>
            <w:tr w14:paraId="1CBC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4" w:hRule="atLeast"/>
                <w:jc w:val="center"/>
              </w:trPr>
              <w:tc>
                <w:tcPr>
                  <w:tcW w:w="3416" w:type="dxa"/>
                  <w:vAlign w:val="center"/>
                </w:tcPr>
                <w:p w14:paraId="5A8AE91A">
                  <w:pPr>
                    <w:keepNext w:val="0"/>
                    <w:keepLines w:val="0"/>
                    <w:widowControl/>
                    <w:suppressLineNumbers w:val="0"/>
                    <w:jc w:val="left"/>
                    <w:rPr>
                      <w:bCs/>
                      <w:kern w:val="21"/>
                      <w:sz w:val="21"/>
                      <w:szCs w:val="21"/>
                      <w:highlight w:val="yellow"/>
                    </w:rPr>
                  </w:pPr>
                  <w:r>
                    <w:rPr>
                      <w:rFonts w:hint="default" w:ascii="Times New Roman" w:hAnsi="Times New Roman" w:eastAsia="宋体" w:cs="Times New Roman"/>
                      <w:color w:val="000000"/>
                      <w:kern w:val="0"/>
                      <w:sz w:val="21"/>
                      <w:szCs w:val="21"/>
                      <w:lang w:val="en-US" w:eastAsia="zh-CN" w:bidi="ar"/>
                    </w:rPr>
                    <w:t>8.2II</w:t>
                  </w:r>
                  <w:r>
                    <w:rPr>
                      <w:rFonts w:hint="eastAsia" w:ascii="宋体" w:hAnsi="宋体" w:eastAsia="宋体" w:cs="宋体"/>
                      <w:color w:val="000000"/>
                      <w:kern w:val="0"/>
                      <w:sz w:val="21"/>
                      <w:szCs w:val="21"/>
                      <w:lang w:val="en-US" w:eastAsia="zh-CN" w:bidi="ar"/>
                    </w:rPr>
                    <w:t>类一般工业固体废物以及不符合</w:t>
                  </w:r>
                  <w:r>
                    <w:rPr>
                      <w:rFonts w:hint="default" w:ascii="Times New Roman" w:hAnsi="Times New Roman" w:eastAsia="宋体" w:cs="Times New Roman"/>
                      <w:color w:val="000000"/>
                      <w:kern w:val="0"/>
                      <w:sz w:val="21"/>
                      <w:szCs w:val="21"/>
                      <w:lang w:val="en-US" w:eastAsia="zh-CN" w:bidi="ar"/>
                    </w:rPr>
                    <w:t>8.1</w:t>
                  </w:r>
                  <w:r>
                    <w:rPr>
                      <w:rFonts w:hint="eastAsia" w:ascii="宋体" w:hAnsi="宋体" w:eastAsia="宋体" w:cs="宋体"/>
                      <w:color w:val="000000"/>
                      <w:kern w:val="0"/>
                      <w:sz w:val="21"/>
                      <w:szCs w:val="21"/>
                      <w:lang w:val="en-US" w:eastAsia="zh-CN" w:bidi="ar"/>
                    </w:rPr>
                    <w:t>条充填或回填途径的第</w:t>
                  </w:r>
                  <w:r>
                    <w:rPr>
                      <w:rFonts w:hint="default" w:ascii="Times New Roman" w:hAnsi="Times New Roman" w:eastAsia="宋体" w:cs="Times New Roman"/>
                      <w:color w:val="000000"/>
                      <w:kern w:val="0"/>
                      <w:sz w:val="21"/>
                      <w:szCs w:val="21"/>
                      <w:lang w:val="en-US" w:eastAsia="zh-CN" w:bidi="ar"/>
                    </w:rPr>
                    <w:t>I</w:t>
                  </w:r>
                  <w:r>
                    <w:rPr>
                      <w:rFonts w:hint="eastAsia" w:ascii="宋体" w:hAnsi="宋体" w:eastAsia="宋体" w:cs="宋体"/>
                      <w:color w:val="000000"/>
                      <w:kern w:val="0"/>
                      <w:sz w:val="21"/>
                      <w:szCs w:val="21"/>
                      <w:lang w:val="en-US" w:eastAsia="zh-CN" w:bidi="ar"/>
                    </w:rPr>
                    <w:t>类一般工业固体废物，其充填或回填活动前应开展环境本底调查，并按照</w:t>
                  </w:r>
                  <w:r>
                    <w:rPr>
                      <w:rFonts w:hint="default" w:ascii="Times New Roman" w:hAnsi="Times New Roman" w:eastAsia="宋体" w:cs="Times New Roman"/>
                      <w:color w:val="000000"/>
                      <w:kern w:val="0"/>
                      <w:sz w:val="21"/>
                      <w:szCs w:val="21"/>
                      <w:lang w:val="en-US" w:eastAsia="zh-CN" w:bidi="ar"/>
                    </w:rPr>
                    <w:t>HJ25.3</w:t>
                  </w:r>
                  <w:r>
                    <w:rPr>
                      <w:rFonts w:hint="eastAsia" w:ascii="宋体" w:hAnsi="宋体" w:eastAsia="宋体" w:cs="宋体"/>
                      <w:color w:val="000000"/>
                      <w:kern w:val="0"/>
                      <w:sz w:val="21"/>
                      <w:szCs w:val="21"/>
                      <w:lang w:val="en-US" w:eastAsia="zh-CN" w:bidi="ar"/>
                    </w:rPr>
                    <w:t>等相关标准进行环境风险评估，重点评估对地下水、地表水及周边土壤的环境污染风险，确保环境风险可以接受。充填或回填活动结束后，应根据风险评估结果对可能受到影响的土壤、地表水及地下水开展长期监测，监测频次至少每年</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次。 </w:t>
                  </w:r>
                </w:p>
              </w:tc>
              <w:tc>
                <w:tcPr>
                  <w:tcW w:w="3033" w:type="dxa"/>
                  <w:vAlign w:val="center"/>
                </w:tcPr>
                <w:p w14:paraId="31AD417F">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本项目以选厂产出的尾矿砂经选厂压滤车间过滤机过滤后与水泥</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按比例混合后作为填充材料。</w:t>
                  </w:r>
                  <w:r>
                    <w:rPr>
                      <w:rFonts w:hint="eastAsia" w:ascii="Times New Roman" w:hAnsi="Times New Roman" w:eastAsia="宋体" w:cs="Times New Roman"/>
                      <w:b/>
                      <w:bCs/>
                      <w:color w:val="000000"/>
                      <w:kern w:val="0"/>
                      <w:sz w:val="21"/>
                      <w:szCs w:val="21"/>
                      <w:highlight w:val="none"/>
                      <w:u w:val="single"/>
                      <w:lang w:val="en-US" w:eastAsia="zh-CN" w:bidi="ar"/>
                    </w:rPr>
                    <w:t>根据尾矿砂及充填膏体属性鉴定，本项目尾矿砂及充填膏体均为</w:t>
                  </w:r>
                  <w:r>
                    <w:rPr>
                      <w:rFonts w:hint="default" w:ascii="Times New Roman" w:hAnsi="Times New Roman" w:eastAsia="宋体" w:cs="Times New Roman"/>
                      <w:b/>
                      <w:bCs/>
                      <w:color w:val="000000"/>
                      <w:kern w:val="0"/>
                      <w:sz w:val="21"/>
                      <w:szCs w:val="21"/>
                      <w:highlight w:val="none"/>
                      <w:u w:val="single"/>
                      <w:lang w:val="en-US" w:eastAsia="zh-CN" w:bidi="ar"/>
                    </w:rPr>
                    <w:t>I</w:t>
                  </w:r>
                  <w:r>
                    <w:rPr>
                      <w:rFonts w:hint="eastAsia" w:ascii="Times New Roman" w:hAnsi="Times New Roman" w:eastAsia="宋体" w:cs="Times New Roman"/>
                      <w:b/>
                      <w:bCs/>
                      <w:color w:val="000000"/>
                      <w:kern w:val="0"/>
                      <w:sz w:val="21"/>
                      <w:szCs w:val="21"/>
                      <w:highlight w:val="none"/>
                      <w:u w:val="single"/>
                      <w:lang w:val="en-US" w:eastAsia="zh-CN" w:bidi="ar"/>
                    </w:rPr>
                    <w:t>类一般工业固体废物。</w:t>
                  </w:r>
                  <w:r>
                    <w:rPr>
                      <w:rFonts w:hint="eastAsia" w:ascii="Times New Roman" w:hAnsi="Times New Roman" w:eastAsia="宋体" w:cs="Times New Roman"/>
                      <w:color w:val="000000"/>
                      <w:kern w:val="0"/>
                      <w:sz w:val="21"/>
                      <w:szCs w:val="21"/>
                      <w:highlight w:val="none"/>
                      <w:lang w:val="en-US" w:eastAsia="zh-CN" w:bidi="ar"/>
                    </w:rPr>
                    <w:t>环评要求，充填活动结束后，根据风险评估结果继续对可能受到影响的土壤及地下水开展长期监测，监测频次至少每年</w:t>
                  </w:r>
                  <w:r>
                    <w:rPr>
                      <w:rFonts w:hint="default" w:ascii="Times New Roman" w:hAnsi="Times New Roman" w:eastAsia="宋体"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val="en-US" w:eastAsia="zh-CN" w:bidi="ar"/>
                    </w:rPr>
                    <w:t>次。</w:t>
                  </w:r>
                </w:p>
              </w:tc>
              <w:tc>
                <w:tcPr>
                  <w:tcW w:w="752" w:type="dxa"/>
                  <w:vAlign w:val="center"/>
                </w:tcPr>
                <w:p w14:paraId="5D1684E4">
                  <w:pPr>
                    <w:autoSpaceDE w:val="0"/>
                    <w:autoSpaceDN w:val="0"/>
                    <w:adjustRightInd w:val="0"/>
                    <w:snapToGrid w:val="0"/>
                    <w:jc w:val="center"/>
                    <w:rPr>
                      <w:bCs/>
                      <w:kern w:val="21"/>
                      <w:sz w:val="21"/>
                      <w:szCs w:val="21"/>
                      <w:highlight w:val="none"/>
                    </w:rPr>
                  </w:pPr>
                  <w:r>
                    <w:rPr>
                      <w:bCs/>
                      <w:kern w:val="21"/>
                      <w:sz w:val="21"/>
                      <w:szCs w:val="21"/>
                      <w:highlight w:val="none"/>
                    </w:rPr>
                    <w:t>相符</w:t>
                  </w:r>
                </w:p>
              </w:tc>
            </w:tr>
            <w:tr w14:paraId="6CD9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0" w:hRule="atLeast"/>
                <w:jc w:val="center"/>
              </w:trPr>
              <w:tc>
                <w:tcPr>
                  <w:tcW w:w="3416" w:type="dxa"/>
                  <w:vAlign w:val="center"/>
                </w:tcPr>
                <w:p w14:paraId="001AEF62">
                  <w:pPr>
                    <w:keepNext w:val="0"/>
                    <w:keepLines w:val="0"/>
                    <w:widowControl/>
                    <w:suppressLineNumbers w:val="0"/>
                    <w:jc w:val="left"/>
                    <w:rPr>
                      <w:bCs/>
                      <w:kern w:val="21"/>
                      <w:sz w:val="21"/>
                      <w:szCs w:val="21"/>
                      <w:highlight w:val="yellow"/>
                    </w:rPr>
                  </w:pPr>
                  <w:r>
                    <w:rPr>
                      <w:rFonts w:hint="default" w:ascii="Times New Roman" w:hAnsi="Times New Roman" w:eastAsia="宋体" w:cs="Times New Roman"/>
                      <w:color w:val="000000"/>
                      <w:kern w:val="0"/>
                      <w:sz w:val="21"/>
                      <w:szCs w:val="21"/>
                      <w:lang w:val="en-US" w:eastAsia="zh-CN" w:bidi="ar"/>
                    </w:rPr>
                    <w:t>8.3</w:t>
                  </w:r>
                  <w:r>
                    <w:rPr>
                      <w:rFonts w:hint="eastAsia" w:ascii="宋体" w:hAnsi="宋体" w:eastAsia="宋体" w:cs="宋体"/>
                      <w:color w:val="000000"/>
                      <w:kern w:val="0"/>
                      <w:sz w:val="21"/>
                      <w:szCs w:val="21"/>
                      <w:lang w:val="en-US" w:eastAsia="zh-CN" w:bidi="ar"/>
                    </w:rPr>
                    <w:t xml:space="preserve">不应在充填物料中掺加除充填作业所需要的添加剂之外的其他固体废物 </w:t>
                  </w:r>
                </w:p>
              </w:tc>
              <w:tc>
                <w:tcPr>
                  <w:tcW w:w="3033" w:type="dxa"/>
                  <w:vAlign w:val="center"/>
                </w:tcPr>
                <w:p w14:paraId="31B9B998">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本项目充填物料中只添加了充填所需要的添加剂</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水泥。</w:t>
                  </w:r>
                </w:p>
              </w:tc>
              <w:tc>
                <w:tcPr>
                  <w:tcW w:w="752" w:type="dxa"/>
                  <w:vAlign w:val="center"/>
                </w:tcPr>
                <w:p w14:paraId="0327A940">
                  <w:pPr>
                    <w:autoSpaceDE w:val="0"/>
                    <w:autoSpaceDN w:val="0"/>
                    <w:adjustRightInd w:val="0"/>
                    <w:snapToGrid w:val="0"/>
                    <w:jc w:val="center"/>
                    <w:rPr>
                      <w:bCs/>
                      <w:kern w:val="21"/>
                      <w:sz w:val="21"/>
                      <w:szCs w:val="21"/>
                      <w:highlight w:val="none"/>
                    </w:rPr>
                  </w:pPr>
                  <w:r>
                    <w:rPr>
                      <w:bCs/>
                      <w:kern w:val="21"/>
                      <w:sz w:val="21"/>
                      <w:szCs w:val="21"/>
                      <w:highlight w:val="none"/>
                    </w:rPr>
                    <w:t>相符</w:t>
                  </w:r>
                </w:p>
              </w:tc>
            </w:tr>
            <w:tr w14:paraId="5FAF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3416" w:type="dxa"/>
                  <w:vAlign w:val="center"/>
                </w:tcPr>
                <w:p w14:paraId="6FFD0343">
                  <w:pPr>
                    <w:keepNext w:val="0"/>
                    <w:keepLines w:val="0"/>
                    <w:widowControl/>
                    <w:suppressLineNumbers w:val="0"/>
                    <w:jc w:val="left"/>
                    <w:rPr>
                      <w:bCs/>
                      <w:kern w:val="21"/>
                      <w:sz w:val="21"/>
                      <w:szCs w:val="21"/>
                      <w:highlight w:val="yellow"/>
                    </w:rPr>
                  </w:pPr>
                  <w:r>
                    <w:rPr>
                      <w:rFonts w:hint="default" w:ascii="Times New Roman" w:hAnsi="Times New Roman" w:eastAsia="宋体" w:cs="Times New Roman"/>
                      <w:color w:val="000000"/>
                      <w:kern w:val="0"/>
                      <w:sz w:val="21"/>
                      <w:szCs w:val="21"/>
                      <w:lang w:val="en-US" w:eastAsia="zh-CN" w:bidi="ar"/>
                    </w:rPr>
                    <w:t xml:space="preserve">8.4 </w:t>
                  </w:r>
                  <w:r>
                    <w:rPr>
                      <w:rFonts w:hint="eastAsia" w:ascii="宋体" w:hAnsi="宋体" w:eastAsia="宋体" w:cs="宋体"/>
                      <w:color w:val="000000"/>
                      <w:kern w:val="0"/>
                      <w:sz w:val="21"/>
                      <w:szCs w:val="21"/>
                      <w:lang w:val="en-US" w:eastAsia="zh-CN" w:bidi="ar"/>
                    </w:rPr>
                    <w:t xml:space="preserve">一般工业固体废物回填作业结束后应立即实施土地复垦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回填地下的除外</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，土地复垦应符合本标准 </w:t>
                  </w:r>
                  <w:r>
                    <w:rPr>
                      <w:rFonts w:hint="default" w:ascii="Times New Roman" w:hAnsi="Times New Roman" w:eastAsia="宋体" w:cs="Times New Roman"/>
                      <w:color w:val="000000"/>
                      <w:kern w:val="0"/>
                      <w:sz w:val="21"/>
                      <w:szCs w:val="21"/>
                      <w:lang w:val="en-US" w:eastAsia="zh-CN" w:bidi="ar"/>
                    </w:rPr>
                    <w:t>9.9</w:t>
                  </w:r>
                  <w:r>
                    <w:rPr>
                      <w:rFonts w:hint="eastAsia" w:ascii="宋体" w:hAnsi="宋体" w:eastAsia="宋体" w:cs="宋体"/>
                      <w:color w:val="000000"/>
                      <w:kern w:val="0"/>
                      <w:sz w:val="21"/>
                      <w:szCs w:val="21"/>
                      <w:lang w:val="en-US" w:eastAsia="zh-CN" w:bidi="ar"/>
                    </w:rPr>
                    <w:t xml:space="preserve">条的规定。 </w:t>
                  </w:r>
                </w:p>
              </w:tc>
              <w:tc>
                <w:tcPr>
                  <w:tcW w:w="3033" w:type="dxa"/>
                  <w:vAlign w:val="center"/>
                </w:tcPr>
                <w:p w14:paraId="5A61323F">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本项目主要对地下采空区进行充填，不涉及</w:t>
                  </w:r>
                  <w:r>
                    <w:rPr>
                      <w:rFonts w:hint="eastAsia" w:cs="Times New Roman"/>
                      <w:color w:val="000000"/>
                      <w:kern w:val="0"/>
                      <w:sz w:val="21"/>
                      <w:szCs w:val="21"/>
                      <w:highlight w:val="none"/>
                      <w:lang w:val="en-US" w:eastAsia="zh-CN" w:bidi="ar"/>
                    </w:rPr>
                    <w:t>地表</w:t>
                  </w:r>
                  <w:r>
                    <w:rPr>
                      <w:rFonts w:hint="eastAsia" w:ascii="Times New Roman" w:hAnsi="Times New Roman" w:eastAsia="宋体" w:cs="Times New Roman"/>
                      <w:color w:val="000000"/>
                      <w:kern w:val="0"/>
                      <w:sz w:val="21"/>
                      <w:szCs w:val="21"/>
                      <w:highlight w:val="none"/>
                      <w:lang w:val="en-US" w:eastAsia="zh-CN" w:bidi="ar"/>
                    </w:rPr>
                    <w:t>土地复垦。</w:t>
                  </w:r>
                </w:p>
              </w:tc>
              <w:tc>
                <w:tcPr>
                  <w:tcW w:w="752" w:type="dxa"/>
                  <w:vAlign w:val="center"/>
                </w:tcPr>
                <w:p w14:paraId="0FC0B19B">
                  <w:pPr>
                    <w:autoSpaceDE w:val="0"/>
                    <w:autoSpaceDN w:val="0"/>
                    <w:adjustRightInd w:val="0"/>
                    <w:snapToGrid w:val="0"/>
                    <w:jc w:val="center"/>
                    <w:rPr>
                      <w:bCs/>
                      <w:kern w:val="21"/>
                      <w:sz w:val="21"/>
                      <w:szCs w:val="21"/>
                      <w:highlight w:val="none"/>
                    </w:rPr>
                  </w:pPr>
                  <w:r>
                    <w:rPr>
                      <w:bCs/>
                      <w:kern w:val="21"/>
                      <w:sz w:val="21"/>
                      <w:szCs w:val="21"/>
                      <w:highlight w:val="none"/>
                    </w:rPr>
                    <w:t>相符</w:t>
                  </w:r>
                </w:p>
              </w:tc>
            </w:tr>
            <w:tr w14:paraId="0678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jc w:val="center"/>
              </w:trPr>
              <w:tc>
                <w:tcPr>
                  <w:tcW w:w="3416" w:type="dxa"/>
                  <w:vAlign w:val="center"/>
                </w:tcPr>
                <w:p w14:paraId="7BBE2D4D">
                  <w:pPr>
                    <w:keepNext w:val="0"/>
                    <w:keepLines w:val="0"/>
                    <w:widowControl/>
                    <w:suppressLineNumbers w:val="0"/>
                    <w:jc w:val="left"/>
                    <w:rPr>
                      <w:bCs/>
                      <w:kern w:val="21"/>
                      <w:sz w:val="21"/>
                      <w:szCs w:val="21"/>
                      <w:highlight w:val="yellow"/>
                    </w:rPr>
                  </w:pPr>
                  <w:r>
                    <w:rPr>
                      <w:rFonts w:hint="default" w:ascii="Times New Roman" w:hAnsi="Times New Roman" w:eastAsia="宋体" w:cs="Times New Roman"/>
                      <w:color w:val="000000"/>
                      <w:kern w:val="0"/>
                      <w:sz w:val="21"/>
                      <w:szCs w:val="21"/>
                      <w:lang w:val="en-US" w:eastAsia="zh-CN" w:bidi="ar"/>
                    </w:rPr>
                    <w:t>8.5</w:t>
                  </w:r>
                  <w:r>
                    <w:rPr>
                      <w:rFonts w:hint="eastAsia" w:ascii="宋体" w:hAnsi="宋体" w:eastAsia="宋体" w:cs="宋体"/>
                      <w:color w:val="000000"/>
                      <w:kern w:val="0"/>
                      <w:sz w:val="21"/>
                      <w:szCs w:val="21"/>
                      <w:lang w:val="en-US" w:eastAsia="zh-CN" w:bidi="ar"/>
                    </w:rPr>
                    <w:t>食品制造业、纺织服装和服饰业、造纸和纸制品业、农副食品加工业等为日常生活提供服务的活动中产生的与生活垃圾性质相近的一般工业固体废物以及其他有机物含量超过</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的一般工业固体废物</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煤矸石除外</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不得进行充填、回填作业。 </w:t>
                  </w:r>
                </w:p>
              </w:tc>
              <w:tc>
                <w:tcPr>
                  <w:tcW w:w="3033" w:type="dxa"/>
                  <w:vAlign w:val="center"/>
                </w:tcPr>
                <w:p w14:paraId="283C6900">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本项目充填材料</w:t>
                  </w:r>
                  <w:r>
                    <w:rPr>
                      <w:rFonts w:hint="eastAsia" w:cs="Times New Roman"/>
                      <w:color w:val="000000"/>
                      <w:kern w:val="0"/>
                      <w:sz w:val="21"/>
                      <w:szCs w:val="21"/>
                      <w:highlight w:val="none"/>
                      <w:lang w:val="en-US" w:eastAsia="zh-CN" w:bidi="ar"/>
                    </w:rPr>
                    <w:t>为</w:t>
                  </w:r>
                  <w:r>
                    <w:rPr>
                      <w:rFonts w:hint="eastAsia" w:ascii="Times New Roman" w:hAnsi="Times New Roman" w:eastAsia="宋体" w:cs="Times New Roman"/>
                      <w:color w:val="000000"/>
                      <w:kern w:val="0"/>
                      <w:sz w:val="21"/>
                      <w:szCs w:val="21"/>
                      <w:highlight w:val="none"/>
                      <w:lang w:val="en-US" w:eastAsia="zh-CN" w:bidi="ar"/>
                    </w:rPr>
                    <w:t>尾砂，</w:t>
                  </w:r>
                  <w:r>
                    <w:rPr>
                      <w:rFonts w:hint="eastAsia" w:cs="Times New Roman"/>
                      <w:color w:val="000000"/>
                      <w:kern w:val="0"/>
                      <w:sz w:val="21"/>
                      <w:szCs w:val="21"/>
                      <w:highlight w:val="none"/>
                      <w:lang w:val="en-US" w:eastAsia="zh-CN" w:bidi="ar"/>
                    </w:rPr>
                    <w:t>不充填其他固废。</w:t>
                  </w:r>
                </w:p>
              </w:tc>
              <w:tc>
                <w:tcPr>
                  <w:tcW w:w="752" w:type="dxa"/>
                  <w:vAlign w:val="center"/>
                </w:tcPr>
                <w:p w14:paraId="59C57BC5">
                  <w:pPr>
                    <w:autoSpaceDE w:val="0"/>
                    <w:autoSpaceDN w:val="0"/>
                    <w:adjustRightInd w:val="0"/>
                    <w:snapToGrid w:val="0"/>
                    <w:jc w:val="center"/>
                    <w:rPr>
                      <w:bCs/>
                      <w:kern w:val="21"/>
                      <w:sz w:val="21"/>
                      <w:szCs w:val="21"/>
                      <w:highlight w:val="none"/>
                    </w:rPr>
                  </w:pPr>
                  <w:r>
                    <w:rPr>
                      <w:bCs/>
                      <w:kern w:val="21"/>
                      <w:sz w:val="21"/>
                      <w:szCs w:val="21"/>
                      <w:highlight w:val="none"/>
                    </w:rPr>
                    <w:t>相符</w:t>
                  </w:r>
                </w:p>
              </w:tc>
            </w:tr>
          </w:tbl>
          <w:p w14:paraId="417C57B3">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8</w:t>
            </w:r>
            <w:r>
              <w:rPr>
                <w:rFonts w:hint="eastAsia" w:ascii="Times New Roman" w:hAnsi="Times New Roman" w:eastAsia="宋体" w:cs="Times New Roman"/>
                <w:b/>
                <w:bCs/>
                <w:sz w:val="24"/>
                <w:szCs w:val="24"/>
                <w:highlight w:val="none"/>
                <w:lang w:val="en-US" w:eastAsia="zh-CN"/>
              </w:rPr>
              <w:t>、本项目与《全尾砂膏体充填技术规范》(GB/T39489-2020)</w:t>
            </w:r>
            <w:r>
              <w:rPr>
                <w:rFonts w:hint="eastAsia" w:cs="Times New Roman"/>
                <w:b/>
                <w:bCs/>
                <w:sz w:val="24"/>
                <w:szCs w:val="24"/>
                <w:highlight w:val="none"/>
                <w:lang w:val="en-US" w:eastAsia="zh-CN"/>
              </w:rPr>
              <w:t>相符</w:t>
            </w:r>
            <w:r>
              <w:rPr>
                <w:rFonts w:hint="eastAsia" w:ascii="Times New Roman" w:hAnsi="Times New Roman" w:eastAsia="宋体" w:cs="Times New Roman"/>
                <w:b/>
                <w:bCs/>
                <w:sz w:val="24"/>
                <w:szCs w:val="24"/>
                <w:highlight w:val="none"/>
                <w:lang w:val="en-US" w:eastAsia="zh-CN"/>
              </w:rPr>
              <w:t>性分析</w:t>
            </w:r>
          </w:p>
          <w:p w14:paraId="1C8CAE64">
            <w:pPr>
              <w:autoSpaceDE w:val="0"/>
              <w:autoSpaceDN w:val="0"/>
              <w:adjustRightInd w:val="0"/>
              <w:snapToGrid w:val="0"/>
              <w:jc w:val="center"/>
              <w:rPr>
                <w:rFonts w:hint="eastAsia"/>
                <w:b/>
                <w:bCs/>
                <w:kern w:val="21"/>
                <w:sz w:val="21"/>
                <w:szCs w:val="21"/>
                <w:highlight w:val="none"/>
                <w:lang w:val="en-US" w:eastAsia="zh-CN"/>
              </w:rPr>
            </w:pPr>
            <w:r>
              <w:rPr>
                <w:rFonts w:hint="eastAsia"/>
                <w:b/>
                <w:bCs/>
                <w:kern w:val="21"/>
                <w:sz w:val="21"/>
                <w:szCs w:val="21"/>
                <w:highlight w:val="none"/>
                <w:lang w:val="en-US" w:eastAsia="zh-CN"/>
              </w:rPr>
              <w:t>表7 项目与《全尾砂膏体充填技术规范》</w:t>
            </w:r>
            <w:r>
              <w:rPr>
                <w:rFonts w:hint="default"/>
                <w:b/>
                <w:bCs/>
                <w:kern w:val="21"/>
                <w:sz w:val="21"/>
                <w:szCs w:val="21"/>
                <w:highlight w:val="none"/>
                <w:lang w:val="en-US" w:eastAsia="zh-CN"/>
              </w:rPr>
              <w:t>(GB/T39489-2020)</w:t>
            </w:r>
            <w:r>
              <w:rPr>
                <w:rFonts w:hint="eastAsia"/>
                <w:b/>
                <w:bCs/>
                <w:kern w:val="21"/>
                <w:sz w:val="21"/>
                <w:szCs w:val="21"/>
                <w:highlight w:val="none"/>
                <w:lang w:val="en-US" w:eastAsia="zh-CN"/>
              </w:rPr>
              <w:t>相符性分析</w:t>
            </w:r>
          </w:p>
          <w:tbl>
            <w:tblPr>
              <w:tblStyle w:val="23"/>
              <w:tblW w:w="7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36"/>
              <w:gridCol w:w="4215"/>
              <w:gridCol w:w="1704"/>
              <w:gridCol w:w="646"/>
            </w:tblGrid>
            <w:tr w14:paraId="73D4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4851" w:type="dxa"/>
                  <w:gridSpan w:val="2"/>
                  <w:vAlign w:val="center"/>
                </w:tcPr>
                <w:p w14:paraId="4FE74B60">
                  <w:pPr>
                    <w:autoSpaceDE w:val="0"/>
                    <w:autoSpaceDN w:val="0"/>
                    <w:adjustRightInd w:val="0"/>
                    <w:snapToGrid w:val="0"/>
                    <w:jc w:val="center"/>
                    <w:rPr>
                      <w:bCs/>
                      <w:kern w:val="21"/>
                      <w:szCs w:val="21"/>
                      <w:highlight w:val="none"/>
                    </w:rPr>
                  </w:pPr>
                  <w:r>
                    <w:rPr>
                      <w:bCs/>
                      <w:kern w:val="21"/>
                      <w:szCs w:val="21"/>
                      <w:highlight w:val="none"/>
                    </w:rPr>
                    <w:t>条件</w:t>
                  </w:r>
                </w:p>
              </w:tc>
              <w:tc>
                <w:tcPr>
                  <w:tcW w:w="1704" w:type="dxa"/>
                  <w:vAlign w:val="center"/>
                </w:tcPr>
                <w:p w14:paraId="20F87D52">
                  <w:pPr>
                    <w:autoSpaceDE w:val="0"/>
                    <w:autoSpaceDN w:val="0"/>
                    <w:adjustRightInd w:val="0"/>
                    <w:snapToGrid w:val="0"/>
                    <w:jc w:val="center"/>
                    <w:rPr>
                      <w:bCs/>
                      <w:kern w:val="21"/>
                      <w:szCs w:val="21"/>
                      <w:highlight w:val="none"/>
                    </w:rPr>
                  </w:pPr>
                  <w:r>
                    <w:rPr>
                      <w:rFonts w:hint="eastAsia"/>
                      <w:bCs/>
                      <w:kern w:val="21"/>
                      <w:szCs w:val="21"/>
                      <w:highlight w:val="none"/>
                      <w:lang w:val="en-US" w:eastAsia="zh-CN"/>
                    </w:rPr>
                    <w:t>本</w:t>
                  </w:r>
                  <w:r>
                    <w:rPr>
                      <w:bCs/>
                      <w:kern w:val="21"/>
                      <w:szCs w:val="21"/>
                      <w:highlight w:val="none"/>
                    </w:rPr>
                    <w:t>项目情况</w:t>
                  </w:r>
                </w:p>
              </w:tc>
              <w:tc>
                <w:tcPr>
                  <w:tcW w:w="646" w:type="dxa"/>
                  <w:vAlign w:val="center"/>
                </w:tcPr>
                <w:p w14:paraId="27B12688">
                  <w:pPr>
                    <w:autoSpaceDE w:val="0"/>
                    <w:autoSpaceDN w:val="0"/>
                    <w:adjustRightInd w:val="0"/>
                    <w:snapToGrid w:val="0"/>
                    <w:jc w:val="center"/>
                    <w:rPr>
                      <w:bCs/>
                      <w:kern w:val="21"/>
                      <w:szCs w:val="21"/>
                      <w:highlight w:val="none"/>
                    </w:rPr>
                  </w:pPr>
                  <w:r>
                    <w:rPr>
                      <w:bCs/>
                      <w:kern w:val="21"/>
                      <w:szCs w:val="21"/>
                      <w:highlight w:val="none"/>
                    </w:rPr>
                    <w:t>相符性</w:t>
                  </w:r>
                </w:p>
              </w:tc>
            </w:tr>
            <w:tr w14:paraId="761E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3" w:hRule="atLeast"/>
                <w:jc w:val="center"/>
              </w:trPr>
              <w:tc>
                <w:tcPr>
                  <w:tcW w:w="636" w:type="dxa"/>
                  <w:vAlign w:val="center"/>
                </w:tcPr>
                <w:p w14:paraId="06E28D87">
                  <w:pPr>
                    <w:keepNext w:val="0"/>
                    <w:keepLines w:val="0"/>
                    <w:widowControl/>
                    <w:suppressLineNumbers w:val="0"/>
                    <w:jc w:val="left"/>
                    <w:rPr>
                      <w:rFonts w:hint="default" w:eastAsia="宋体"/>
                      <w:bCs/>
                      <w:kern w:val="21"/>
                      <w:szCs w:val="21"/>
                      <w:highlight w:val="none"/>
                      <w:lang w:val="en-US" w:eastAsia="zh-CN"/>
                    </w:rPr>
                  </w:pPr>
                  <w:r>
                    <w:rPr>
                      <w:rFonts w:hint="eastAsia"/>
                      <w:bCs/>
                      <w:kern w:val="21"/>
                      <w:szCs w:val="21"/>
                      <w:highlight w:val="none"/>
                      <w:lang w:val="en-US" w:eastAsia="zh-CN"/>
                    </w:rPr>
                    <w:t>原材料构成</w:t>
                  </w:r>
                </w:p>
              </w:tc>
              <w:tc>
                <w:tcPr>
                  <w:tcW w:w="4215" w:type="dxa"/>
                  <w:vAlign w:val="center"/>
                </w:tcPr>
                <w:p w14:paraId="7D2D88A7">
                  <w:pPr>
                    <w:keepNext w:val="0"/>
                    <w:keepLines w:val="0"/>
                    <w:widowControl/>
                    <w:suppressLineNumbers w:val="0"/>
                    <w:jc w:val="left"/>
                    <w:rPr>
                      <w:rFonts w:hint="eastAsia"/>
                      <w:bCs/>
                      <w:kern w:val="21"/>
                      <w:szCs w:val="21"/>
                      <w:highlight w:val="none"/>
                      <w:lang w:val="en-US" w:eastAsia="zh-CN"/>
                    </w:rPr>
                  </w:pPr>
                  <w:r>
                    <w:rPr>
                      <w:rFonts w:hint="eastAsia"/>
                      <w:bCs/>
                      <w:kern w:val="21"/>
                      <w:szCs w:val="21"/>
                      <w:highlight w:val="none"/>
                      <w:lang w:val="en-US" w:eastAsia="zh-CN"/>
                    </w:rPr>
                    <w:t>膏体材料通常由全尾砂、骨料、胶凝材料、外加剂和水构成；胶凝材料应采用水泥，其他部分或全部替代水泥的具有胶凝作用的材料。外加剂一般包括絮凝剂、泵送剂、减水剂和早强剂等。</w:t>
                  </w:r>
                </w:p>
              </w:tc>
              <w:tc>
                <w:tcPr>
                  <w:tcW w:w="1704" w:type="dxa"/>
                  <w:vAlign w:val="center"/>
                </w:tcPr>
                <w:p w14:paraId="32E3A9E2">
                  <w:pPr>
                    <w:keepNext w:val="0"/>
                    <w:keepLines w:val="0"/>
                    <w:widowControl/>
                    <w:suppressLineNumbers w:val="0"/>
                    <w:jc w:val="left"/>
                    <w:rPr>
                      <w:rFonts w:hint="default"/>
                      <w:bCs/>
                      <w:kern w:val="21"/>
                      <w:szCs w:val="21"/>
                      <w:highlight w:val="yellow"/>
                      <w:lang w:val="en-US" w:eastAsia="zh-CN"/>
                    </w:rPr>
                  </w:pPr>
                  <w:r>
                    <w:rPr>
                      <w:rFonts w:hint="eastAsia" w:ascii="宋体" w:hAnsi="宋体" w:eastAsia="宋体" w:cs="宋体"/>
                      <w:color w:val="000000"/>
                      <w:kern w:val="0"/>
                      <w:sz w:val="20"/>
                      <w:szCs w:val="20"/>
                      <w:lang w:val="en-US" w:eastAsia="zh-CN" w:bidi="ar"/>
                    </w:rPr>
                    <w:t>本项目主要使用尾砂、</w:t>
                  </w:r>
                  <w:r>
                    <w:rPr>
                      <w:rFonts w:hint="eastAsia" w:ascii="宋体" w:hAnsi="宋体" w:cs="宋体"/>
                      <w:color w:val="000000"/>
                      <w:kern w:val="0"/>
                      <w:sz w:val="20"/>
                      <w:szCs w:val="20"/>
                      <w:lang w:val="en-US" w:eastAsia="zh-CN" w:bidi="ar"/>
                    </w:rPr>
                    <w:t>水</w:t>
                  </w:r>
                  <w:r>
                    <w:rPr>
                      <w:rFonts w:hint="eastAsia" w:ascii="宋体" w:hAnsi="宋体" w:eastAsia="宋体" w:cs="宋体"/>
                      <w:color w:val="000000"/>
                      <w:kern w:val="0"/>
                      <w:sz w:val="20"/>
                      <w:szCs w:val="20"/>
                      <w:lang w:val="en-US" w:eastAsia="zh-CN" w:bidi="ar"/>
                    </w:rPr>
                    <w:t>泥、水等。</w:t>
                  </w:r>
                </w:p>
              </w:tc>
              <w:tc>
                <w:tcPr>
                  <w:tcW w:w="646" w:type="dxa"/>
                  <w:vAlign w:val="center"/>
                </w:tcPr>
                <w:p w14:paraId="50151607">
                  <w:pPr>
                    <w:keepNext w:val="0"/>
                    <w:keepLines w:val="0"/>
                    <w:widowControl/>
                    <w:suppressLineNumbers w:val="0"/>
                    <w:jc w:val="left"/>
                    <w:rPr>
                      <w:rFonts w:hint="eastAsia"/>
                      <w:bCs/>
                      <w:kern w:val="21"/>
                      <w:szCs w:val="21"/>
                      <w:highlight w:val="none"/>
                    </w:rPr>
                  </w:pPr>
                  <w:r>
                    <w:rPr>
                      <w:rFonts w:hint="eastAsia"/>
                      <w:bCs/>
                      <w:kern w:val="21"/>
                      <w:szCs w:val="21"/>
                      <w:highlight w:val="none"/>
                    </w:rPr>
                    <w:t>相符</w:t>
                  </w:r>
                </w:p>
              </w:tc>
            </w:tr>
            <w:tr w14:paraId="5DE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4" w:hRule="atLeast"/>
                <w:jc w:val="center"/>
              </w:trPr>
              <w:tc>
                <w:tcPr>
                  <w:tcW w:w="636" w:type="dxa"/>
                  <w:vAlign w:val="center"/>
                </w:tcPr>
                <w:p w14:paraId="1599CCFC">
                  <w:pPr>
                    <w:keepNext w:val="0"/>
                    <w:keepLines w:val="0"/>
                    <w:widowControl/>
                    <w:suppressLineNumbers w:val="0"/>
                    <w:jc w:val="left"/>
                    <w:rPr>
                      <w:rFonts w:hint="default" w:eastAsia="宋体"/>
                      <w:bCs/>
                      <w:kern w:val="21"/>
                      <w:szCs w:val="21"/>
                      <w:highlight w:val="none"/>
                      <w:lang w:val="en-US" w:eastAsia="zh-CN"/>
                    </w:rPr>
                  </w:pPr>
                  <w:r>
                    <w:rPr>
                      <w:rFonts w:hint="eastAsia"/>
                      <w:bCs/>
                      <w:kern w:val="21"/>
                      <w:szCs w:val="21"/>
                      <w:highlight w:val="none"/>
                      <w:lang w:val="en-US" w:eastAsia="zh-CN"/>
                    </w:rPr>
                    <w:t>原材料储存</w:t>
                  </w:r>
                </w:p>
              </w:tc>
              <w:tc>
                <w:tcPr>
                  <w:tcW w:w="4215" w:type="dxa"/>
                  <w:vAlign w:val="center"/>
                </w:tcPr>
                <w:p w14:paraId="7825F01E">
                  <w:pPr>
                    <w:keepNext w:val="0"/>
                    <w:keepLines w:val="0"/>
                    <w:widowControl/>
                    <w:suppressLineNumbers w:val="0"/>
                    <w:jc w:val="left"/>
                    <w:rPr>
                      <w:rFonts w:hint="default"/>
                      <w:bCs/>
                      <w:kern w:val="21"/>
                      <w:szCs w:val="21"/>
                      <w:highlight w:val="none"/>
                      <w:lang w:val="en-US" w:eastAsia="zh-CN"/>
                    </w:rPr>
                  </w:pPr>
                  <w:r>
                    <w:rPr>
                      <w:rFonts w:hint="default"/>
                      <w:bCs/>
                      <w:kern w:val="21"/>
                      <w:szCs w:val="21"/>
                      <w:highlight w:val="none"/>
                      <w:lang w:val="en-US" w:eastAsia="zh-CN"/>
                    </w:rPr>
                    <w:t>储存设施应满足下列要求：</w:t>
                  </w:r>
                </w:p>
                <w:p w14:paraId="0783720F">
                  <w:pPr>
                    <w:keepNext w:val="0"/>
                    <w:keepLines w:val="0"/>
                    <w:widowControl/>
                    <w:suppressLineNumbers w:val="0"/>
                    <w:jc w:val="left"/>
                    <w:rPr>
                      <w:rFonts w:hint="default"/>
                      <w:bCs/>
                      <w:kern w:val="21"/>
                      <w:szCs w:val="21"/>
                      <w:highlight w:val="none"/>
                      <w:lang w:val="en-US" w:eastAsia="zh-CN"/>
                    </w:rPr>
                  </w:pPr>
                  <w:r>
                    <w:rPr>
                      <w:rFonts w:hint="default"/>
                      <w:bCs/>
                      <w:kern w:val="21"/>
                      <w:szCs w:val="21"/>
                      <w:highlight w:val="none"/>
                      <w:lang w:val="en-US" w:eastAsia="zh-CN"/>
                    </w:rPr>
                    <w:t>a)全尾砂宜采用浓密机或砂仓短期存储；b) 胶凝材料应采用仓式存储；c)粗骨料应采用仓式存储或者地面堆存；d)粉状外加剂应采用仓式存储，液体外加剂应采用罐装储存。储存条件应满足下列要求：</w:t>
                  </w:r>
                </w:p>
                <w:p w14:paraId="075F7C02">
                  <w:pPr>
                    <w:keepNext w:val="0"/>
                    <w:keepLines w:val="0"/>
                    <w:widowControl/>
                    <w:suppressLineNumbers w:val="0"/>
                    <w:jc w:val="left"/>
                    <w:rPr>
                      <w:rFonts w:hint="default"/>
                      <w:bCs/>
                      <w:kern w:val="21"/>
                      <w:szCs w:val="21"/>
                      <w:highlight w:val="none"/>
                      <w:lang w:val="en-US" w:eastAsia="zh-CN"/>
                    </w:rPr>
                  </w:pPr>
                  <w:r>
                    <w:rPr>
                      <w:rFonts w:hint="default"/>
                      <w:bCs/>
                      <w:kern w:val="21"/>
                      <w:szCs w:val="21"/>
                      <w:highlight w:val="none"/>
                      <w:lang w:val="en-US" w:eastAsia="zh-CN"/>
                    </w:rPr>
                    <w:t>a)全尾砂储存设施环境温度应大于0℃，否则应采取保温措施；b)水泥和粉状外加剂应密封存储，防止受潮；c)骨料储存应进行顶部遮挡，防止雨雪天气造成骨料含水量变化。</w:t>
                  </w:r>
                </w:p>
              </w:tc>
              <w:tc>
                <w:tcPr>
                  <w:tcW w:w="1704" w:type="dxa"/>
                  <w:vAlign w:val="center"/>
                </w:tcPr>
                <w:p w14:paraId="3D8C7735">
                  <w:pPr>
                    <w:keepNext w:val="0"/>
                    <w:keepLines w:val="0"/>
                    <w:widowControl/>
                    <w:suppressLineNumbers w:val="0"/>
                    <w:jc w:val="left"/>
                    <w:rPr>
                      <w:rFonts w:hint="default"/>
                      <w:bCs/>
                      <w:kern w:val="21"/>
                      <w:szCs w:val="21"/>
                      <w:highlight w:val="yellow"/>
                      <w:lang w:val="en-US" w:eastAsia="zh-CN"/>
                    </w:rPr>
                  </w:pPr>
                  <w:r>
                    <w:rPr>
                      <w:rFonts w:hint="eastAsia"/>
                      <w:bCs/>
                      <w:kern w:val="21"/>
                      <w:szCs w:val="21"/>
                      <w:highlight w:val="none"/>
                      <w:lang w:val="en-US" w:eastAsia="zh-CN"/>
                    </w:rPr>
                    <w:t>本项目尾矿渣采用卧式砂仓储存，水泥采用水泥仓内密闭储存。</w:t>
                  </w:r>
                </w:p>
              </w:tc>
              <w:tc>
                <w:tcPr>
                  <w:tcW w:w="646" w:type="dxa"/>
                  <w:vAlign w:val="center"/>
                </w:tcPr>
                <w:p w14:paraId="7189CBAA">
                  <w:pPr>
                    <w:keepNext w:val="0"/>
                    <w:keepLines w:val="0"/>
                    <w:widowControl/>
                    <w:suppressLineNumbers w:val="0"/>
                    <w:jc w:val="left"/>
                    <w:rPr>
                      <w:rFonts w:hint="eastAsia"/>
                      <w:bCs/>
                      <w:kern w:val="21"/>
                      <w:szCs w:val="21"/>
                      <w:highlight w:val="none"/>
                    </w:rPr>
                  </w:pPr>
                  <w:r>
                    <w:rPr>
                      <w:rFonts w:hint="eastAsia"/>
                      <w:bCs/>
                      <w:kern w:val="21"/>
                      <w:szCs w:val="21"/>
                      <w:highlight w:val="none"/>
                    </w:rPr>
                    <w:t>相符</w:t>
                  </w:r>
                </w:p>
              </w:tc>
            </w:tr>
            <w:tr w14:paraId="1AC7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0" w:hRule="atLeast"/>
                <w:jc w:val="center"/>
              </w:trPr>
              <w:tc>
                <w:tcPr>
                  <w:tcW w:w="636" w:type="dxa"/>
                  <w:vAlign w:val="center"/>
                </w:tcPr>
                <w:p w14:paraId="57407CD8">
                  <w:pPr>
                    <w:keepNext w:val="0"/>
                    <w:keepLines w:val="0"/>
                    <w:widowControl/>
                    <w:suppressLineNumbers w:val="0"/>
                    <w:jc w:val="left"/>
                    <w:rPr>
                      <w:rFonts w:hint="default" w:eastAsia="宋体"/>
                      <w:bCs/>
                      <w:kern w:val="21"/>
                      <w:szCs w:val="21"/>
                      <w:highlight w:val="none"/>
                      <w:lang w:val="en-US" w:eastAsia="zh-CN"/>
                    </w:rPr>
                  </w:pPr>
                  <w:r>
                    <w:rPr>
                      <w:rFonts w:hint="eastAsia"/>
                      <w:bCs/>
                      <w:kern w:val="21"/>
                      <w:szCs w:val="21"/>
                      <w:highlight w:val="none"/>
                      <w:lang w:val="en-US" w:eastAsia="zh-CN"/>
                    </w:rPr>
                    <w:t>全尾砂脱水</w:t>
                  </w:r>
                </w:p>
              </w:tc>
              <w:tc>
                <w:tcPr>
                  <w:tcW w:w="4215" w:type="dxa"/>
                  <w:vAlign w:val="center"/>
                </w:tcPr>
                <w:p w14:paraId="581D1A98">
                  <w:pPr>
                    <w:keepNext w:val="0"/>
                    <w:keepLines w:val="0"/>
                    <w:widowControl/>
                    <w:suppressLineNumbers w:val="0"/>
                    <w:jc w:val="left"/>
                    <w:rPr>
                      <w:rFonts w:hint="eastAsia"/>
                      <w:bCs/>
                      <w:kern w:val="21"/>
                      <w:szCs w:val="21"/>
                      <w:highlight w:val="none"/>
                      <w:lang w:eastAsia="zh-CN"/>
                    </w:rPr>
                  </w:pPr>
                  <w:r>
                    <w:rPr>
                      <w:rFonts w:hint="eastAsia"/>
                      <w:bCs/>
                      <w:kern w:val="21"/>
                      <w:szCs w:val="21"/>
                      <w:highlight w:val="none"/>
                      <w:lang w:eastAsia="zh-CN"/>
                    </w:rPr>
                    <w:t>全尾砂脱水应采用重力浓密和机械压滤两种方式；重力浓密设备应采用立式砂仓、普通粑式浓密机、高效浓密机或深锥浓密机，底流浓度范围应满足膏体制备要求。</w:t>
                  </w:r>
                </w:p>
              </w:tc>
              <w:tc>
                <w:tcPr>
                  <w:tcW w:w="1704" w:type="dxa"/>
                  <w:vAlign w:val="center"/>
                </w:tcPr>
                <w:p w14:paraId="15BD7E7C">
                  <w:pPr>
                    <w:keepNext w:val="0"/>
                    <w:keepLines w:val="0"/>
                    <w:widowControl/>
                    <w:suppressLineNumbers w:val="0"/>
                    <w:jc w:val="left"/>
                    <w:rPr>
                      <w:rFonts w:hint="eastAsia" w:eastAsia="宋体"/>
                      <w:bCs/>
                      <w:kern w:val="21"/>
                      <w:szCs w:val="21"/>
                      <w:highlight w:val="yellow"/>
                      <w:lang w:val="en-US" w:eastAsia="zh-CN"/>
                    </w:rPr>
                  </w:pPr>
                  <w:r>
                    <w:rPr>
                      <w:rFonts w:hint="eastAsia"/>
                      <w:bCs/>
                      <w:kern w:val="21"/>
                      <w:szCs w:val="21"/>
                      <w:highlight w:val="none"/>
                      <w:lang w:val="en-US" w:eastAsia="zh-CN"/>
                    </w:rPr>
                    <w:t>本项目</w:t>
                  </w:r>
                  <w:r>
                    <w:rPr>
                      <w:rFonts w:hint="eastAsia"/>
                      <w:bCs/>
                      <w:kern w:val="21"/>
                      <w:szCs w:val="21"/>
                      <w:highlight w:val="none"/>
                      <w:lang w:eastAsia="zh-CN"/>
                    </w:rPr>
                    <w:t>尾砂脱水采用高效浓密机，底流浓度范围应满足膏体制备要求。</w:t>
                  </w:r>
                </w:p>
              </w:tc>
              <w:tc>
                <w:tcPr>
                  <w:tcW w:w="646" w:type="dxa"/>
                  <w:vAlign w:val="center"/>
                </w:tcPr>
                <w:p w14:paraId="33653587">
                  <w:pPr>
                    <w:keepNext w:val="0"/>
                    <w:keepLines w:val="0"/>
                    <w:widowControl/>
                    <w:suppressLineNumbers w:val="0"/>
                    <w:jc w:val="left"/>
                    <w:rPr>
                      <w:rFonts w:hint="eastAsia"/>
                      <w:bCs/>
                      <w:kern w:val="21"/>
                      <w:szCs w:val="21"/>
                      <w:highlight w:val="none"/>
                    </w:rPr>
                  </w:pPr>
                  <w:r>
                    <w:rPr>
                      <w:rFonts w:hint="eastAsia"/>
                      <w:bCs/>
                      <w:kern w:val="21"/>
                      <w:szCs w:val="21"/>
                      <w:highlight w:val="none"/>
                    </w:rPr>
                    <w:t>相符</w:t>
                  </w:r>
                </w:p>
              </w:tc>
            </w:tr>
            <w:tr w14:paraId="31C8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636" w:type="dxa"/>
                  <w:vAlign w:val="center"/>
                </w:tcPr>
                <w:p w14:paraId="57F4C5BD">
                  <w:pPr>
                    <w:keepNext w:val="0"/>
                    <w:keepLines w:val="0"/>
                    <w:widowControl/>
                    <w:suppressLineNumbers w:val="0"/>
                    <w:jc w:val="left"/>
                    <w:rPr>
                      <w:rFonts w:hint="default" w:eastAsia="宋体"/>
                      <w:bCs/>
                      <w:kern w:val="21"/>
                      <w:szCs w:val="21"/>
                      <w:highlight w:val="none"/>
                      <w:lang w:val="en-US" w:eastAsia="zh-CN"/>
                    </w:rPr>
                  </w:pPr>
                  <w:r>
                    <w:rPr>
                      <w:rFonts w:hint="eastAsia"/>
                      <w:bCs/>
                      <w:kern w:val="21"/>
                      <w:szCs w:val="21"/>
                      <w:highlight w:val="none"/>
                      <w:lang w:val="en-US" w:eastAsia="zh-CN"/>
                    </w:rPr>
                    <w:t>全尾砂膏体采场充填</w:t>
                  </w:r>
                </w:p>
              </w:tc>
              <w:tc>
                <w:tcPr>
                  <w:tcW w:w="4215" w:type="dxa"/>
                  <w:vAlign w:val="center"/>
                </w:tcPr>
                <w:p w14:paraId="34361D90">
                  <w:pPr>
                    <w:keepNext w:val="0"/>
                    <w:keepLines w:val="0"/>
                    <w:widowControl/>
                    <w:suppressLineNumbers w:val="0"/>
                    <w:jc w:val="left"/>
                    <w:rPr>
                      <w:rFonts w:hint="eastAsia"/>
                      <w:bCs/>
                      <w:kern w:val="21"/>
                      <w:szCs w:val="21"/>
                      <w:highlight w:val="none"/>
                      <w:lang w:eastAsia="zh-CN"/>
                    </w:rPr>
                  </w:pPr>
                  <w:r>
                    <w:rPr>
                      <w:rFonts w:hint="eastAsia"/>
                      <w:bCs/>
                      <w:kern w:val="21"/>
                      <w:szCs w:val="21"/>
                      <w:highlight w:val="none"/>
                      <w:lang w:eastAsia="zh-CN"/>
                    </w:rPr>
                    <w:t>应确保充填站水、电、气路通畅，并制定充填计划。充填采场附近应设置沉淀池，用于引流水和洗管水的排放。充填作业完毕以后，应进行设备及管路的清洗工作。</w:t>
                  </w:r>
                </w:p>
              </w:tc>
              <w:tc>
                <w:tcPr>
                  <w:tcW w:w="1704" w:type="dxa"/>
                  <w:vAlign w:val="center"/>
                </w:tcPr>
                <w:p w14:paraId="143F43E5">
                  <w:pPr>
                    <w:keepNext w:val="0"/>
                    <w:keepLines w:val="0"/>
                    <w:widowControl/>
                    <w:suppressLineNumbers w:val="0"/>
                    <w:jc w:val="left"/>
                    <w:rPr>
                      <w:rFonts w:hint="default"/>
                      <w:bCs/>
                      <w:kern w:val="21"/>
                      <w:szCs w:val="21"/>
                      <w:highlight w:val="yellow"/>
                      <w:lang w:val="en-US" w:eastAsia="zh-CN"/>
                    </w:rPr>
                  </w:pPr>
                  <w:r>
                    <w:rPr>
                      <w:rFonts w:hint="eastAsia" w:ascii="宋体" w:hAnsi="宋体" w:eastAsia="宋体" w:cs="宋体"/>
                      <w:color w:val="000000"/>
                      <w:kern w:val="0"/>
                      <w:sz w:val="20"/>
                      <w:szCs w:val="20"/>
                      <w:lang w:val="en-US" w:eastAsia="zh-CN" w:bidi="ar"/>
                    </w:rPr>
                    <w:t>本项目水、电、气路通畅，</w:t>
                  </w:r>
                  <w:r>
                    <w:rPr>
                      <w:rFonts w:hint="eastAsia" w:ascii="宋体" w:hAnsi="宋体" w:cs="宋体"/>
                      <w:color w:val="000000"/>
                      <w:kern w:val="0"/>
                      <w:sz w:val="20"/>
                      <w:szCs w:val="20"/>
                      <w:lang w:val="en-US" w:eastAsia="zh-CN" w:bidi="ar"/>
                    </w:rPr>
                    <w:t>评价要求企业</w:t>
                  </w:r>
                  <w:r>
                    <w:rPr>
                      <w:rFonts w:hint="eastAsia" w:ascii="宋体" w:hAnsi="宋体" w:eastAsia="宋体" w:cs="宋体"/>
                      <w:color w:val="000000"/>
                      <w:kern w:val="0"/>
                      <w:sz w:val="20"/>
                      <w:szCs w:val="20"/>
                      <w:lang w:val="en-US" w:eastAsia="zh-CN" w:bidi="ar"/>
                    </w:rPr>
                    <w:t>制定充填计划</w:t>
                  </w:r>
                  <w:r>
                    <w:rPr>
                      <w:rFonts w:hint="eastAsia" w:ascii="宋体" w:hAnsi="宋体" w:cs="宋体"/>
                      <w:color w:val="000000"/>
                      <w:kern w:val="0"/>
                      <w:sz w:val="20"/>
                      <w:szCs w:val="20"/>
                      <w:lang w:val="en-US" w:eastAsia="zh-CN" w:bidi="ar"/>
                    </w:rPr>
                    <w:t>，并按计划实施</w:t>
                  </w:r>
                  <w:r>
                    <w:rPr>
                      <w:rFonts w:hint="eastAsia" w:ascii="宋体" w:hAnsi="宋体" w:eastAsia="宋体" w:cs="宋体"/>
                      <w:color w:val="000000"/>
                      <w:kern w:val="0"/>
                      <w:sz w:val="20"/>
                      <w:szCs w:val="20"/>
                      <w:lang w:val="en-US" w:eastAsia="zh-CN" w:bidi="ar"/>
                    </w:rPr>
                    <w:t>。充填采场附近设沉淀池对废水进行收集处理。充填完后及时进行设备及管路的清洗工作。</w:t>
                  </w:r>
                </w:p>
              </w:tc>
              <w:tc>
                <w:tcPr>
                  <w:tcW w:w="646" w:type="dxa"/>
                  <w:vAlign w:val="center"/>
                </w:tcPr>
                <w:p w14:paraId="30E20D0B">
                  <w:pPr>
                    <w:keepNext w:val="0"/>
                    <w:keepLines w:val="0"/>
                    <w:widowControl/>
                    <w:suppressLineNumbers w:val="0"/>
                    <w:jc w:val="left"/>
                    <w:rPr>
                      <w:rFonts w:hint="eastAsia"/>
                      <w:bCs/>
                      <w:kern w:val="21"/>
                      <w:szCs w:val="21"/>
                      <w:highlight w:val="none"/>
                    </w:rPr>
                  </w:pPr>
                  <w:r>
                    <w:rPr>
                      <w:rFonts w:hint="eastAsia"/>
                      <w:bCs/>
                      <w:kern w:val="21"/>
                      <w:szCs w:val="21"/>
                      <w:highlight w:val="none"/>
                    </w:rPr>
                    <w:t>相符</w:t>
                  </w:r>
                </w:p>
              </w:tc>
            </w:tr>
            <w:tr w14:paraId="772B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636" w:type="dxa"/>
                  <w:vAlign w:val="center"/>
                </w:tcPr>
                <w:p w14:paraId="283CAB57">
                  <w:pPr>
                    <w:keepNext w:val="0"/>
                    <w:keepLines w:val="0"/>
                    <w:widowControl/>
                    <w:suppressLineNumbers w:val="0"/>
                    <w:jc w:val="left"/>
                    <w:rPr>
                      <w:rFonts w:hint="default" w:eastAsia="宋体"/>
                      <w:bCs/>
                      <w:kern w:val="21"/>
                      <w:szCs w:val="21"/>
                      <w:highlight w:val="none"/>
                      <w:lang w:val="en-US" w:eastAsia="zh-CN"/>
                    </w:rPr>
                  </w:pPr>
                  <w:r>
                    <w:rPr>
                      <w:rFonts w:hint="eastAsia"/>
                      <w:bCs/>
                      <w:kern w:val="21"/>
                      <w:szCs w:val="21"/>
                      <w:highlight w:val="none"/>
                      <w:lang w:val="en-US" w:eastAsia="zh-CN"/>
                    </w:rPr>
                    <w:t>全尾砂膏体充填自动控制</w:t>
                  </w:r>
                </w:p>
              </w:tc>
              <w:tc>
                <w:tcPr>
                  <w:tcW w:w="4215" w:type="dxa"/>
                  <w:vAlign w:val="center"/>
                </w:tcPr>
                <w:p w14:paraId="78A3E1F6">
                  <w:pPr>
                    <w:keepNext w:val="0"/>
                    <w:keepLines w:val="0"/>
                    <w:widowControl/>
                    <w:suppressLineNumbers w:val="0"/>
                    <w:jc w:val="left"/>
                    <w:rPr>
                      <w:rFonts w:hint="eastAsia"/>
                      <w:bCs/>
                      <w:kern w:val="21"/>
                      <w:szCs w:val="21"/>
                      <w:highlight w:val="none"/>
                      <w:lang w:eastAsia="zh-CN"/>
                    </w:rPr>
                  </w:pPr>
                  <w:r>
                    <w:rPr>
                      <w:rFonts w:hint="eastAsia"/>
                      <w:bCs/>
                      <w:kern w:val="21"/>
                      <w:szCs w:val="21"/>
                      <w:highlight w:val="none"/>
                      <w:lang w:eastAsia="zh-CN"/>
                    </w:rPr>
                    <w:t>应对膏体充填物料供给，流量大小，设备启停等进行自动控制。应对膏体充填过程中的故障发出报警。应对尾砂给料浓度、给料流量及浓密机放砂浓度、放砂流量进行检测。应对尾砂、骨料、水泥、外加剂与水等实现定量控制与配比计算。应对输送泵出口处的膏体浓度、流量进行检测和控制。</w:t>
                  </w:r>
                </w:p>
              </w:tc>
              <w:tc>
                <w:tcPr>
                  <w:tcW w:w="1704" w:type="dxa"/>
                  <w:vAlign w:val="center"/>
                </w:tcPr>
                <w:p w14:paraId="401B26D0">
                  <w:pPr>
                    <w:keepNext w:val="0"/>
                    <w:keepLines w:val="0"/>
                    <w:widowControl/>
                    <w:suppressLineNumbers w:val="0"/>
                    <w:jc w:val="left"/>
                    <w:rPr>
                      <w:rFonts w:hint="default"/>
                      <w:bCs/>
                      <w:kern w:val="21"/>
                      <w:szCs w:val="21"/>
                      <w:highlight w:val="yellow"/>
                      <w:lang w:val="en-US" w:eastAsia="zh-CN"/>
                    </w:rPr>
                  </w:pPr>
                  <w:r>
                    <w:rPr>
                      <w:rFonts w:hint="eastAsia" w:ascii="宋体" w:hAnsi="宋体" w:eastAsia="宋体" w:cs="宋体"/>
                      <w:color w:val="000000"/>
                      <w:kern w:val="0"/>
                      <w:sz w:val="20"/>
                      <w:szCs w:val="20"/>
                      <w:lang w:val="en-US" w:eastAsia="zh-CN" w:bidi="ar"/>
                    </w:rPr>
                    <w:t>本项目采样全自动控制系统。实现计量配比。并定期对进出料浓度进行检测，流量进行控制。</w:t>
                  </w:r>
                </w:p>
              </w:tc>
              <w:tc>
                <w:tcPr>
                  <w:tcW w:w="646" w:type="dxa"/>
                  <w:vAlign w:val="center"/>
                </w:tcPr>
                <w:p w14:paraId="536D58F2">
                  <w:pPr>
                    <w:keepNext w:val="0"/>
                    <w:keepLines w:val="0"/>
                    <w:widowControl/>
                    <w:suppressLineNumbers w:val="0"/>
                    <w:jc w:val="left"/>
                    <w:rPr>
                      <w:rFonts w:hint="eastAsia"/>
                      <w:bCs/>
                      <w:kern w:val="21"/>
                      <w:szCs w:val="21"/>
                      <w:highlight w:val="none"/>
                    </w:rPr>
                  </w:pPr>
                </w:p>
              </w:tc>
            </w:tr>
          </w:tbl>
          <w:p w14:paraId="7E3D41F9">
            <w:pPr>
              <w:numPr>
                <w:ilvl w:val="0"/>
                <w:numId w:val="0"/>
              </w:numPr>
              <w:adjustRightInd w:val="0"/>
              <w:snapToGrid w:val="0"/>
              <w:spacing w:line="360" w:lineRule="auto"/>
              <w:ind w:firstLine="482" w:firstLineChars="200"/>
              <w:jc w:val="left"/>
              <w:rPr>
                <w:rFonts w:hint="eastAsia" w:cs="Times New Roman"/>
                <w:b/>
                <w:bCs/>
                <w:sz w:val="24"/>
                <w:szCs w:val="24"/>
                <w:highlight w:val="none"/>
                <w:lang w:val="en-US" w:eastAsia="zh-CN"/>
              </w:rPr>
            </w:pPr>
            <w:r>
              <w:rPr>
                <w:rFonts w:hint="eastAsia" w:cs="Times New Roman"/>
                <w:b/>
                <w:bCs/>
                <w:sz w:val="24"/>
                <w:szCs w:val="24"/>
                <w:highlight w:val="none"/>
                <w:lang w:val="en-US" w:eastAsia="zh-CN"/>
              </w:rPr>
              <w:t>9</w:t>
            </w:r>
            <w:r>
              <w:rPr>
                <w:rFonts w:hint="eastAsia" w:ascii="Times New Roman" w:hAnsi="Times New Roman" w:eastAsia="宋体" w:cs="Times New Roman"/>
                <w:b/>
                <w:bCs/>
                <w:sz w:val="24"/>
                <w:szCs w:val="24"/>
                <w:highlight w:val="none"/>
                <w:lang w:val="en-US" w:eastAsia="zh-CN"/>
              </w:rPr>
              <w:t>、项目与集中式饮用水水源保护区划相符性分析</w:t>
            </w:r>
          </w:p>
          <w:p w14:paraId="34620131">
            <w:pPr>
              <w:numPr>
                <w:ilvl w:val="0"/>
                <w:numId w:val="0"/>
              </w:numPr>
              <w:adjustRightInd w:val="0"/>
              <w:snapToGrid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w:t>
            </w:r>
            <w:r>
              <w:rPr>
                <w:rFonts w:hint="eastAsia" w:ascii="宋体" w:hAnsi="宋体" w:cs="宋体"/>
                <w:b/>
                <w:bCs/>
                <w:sz w:val="24"/>
                <w:szCs w:val="24"/>
                <w:lang w:val="en-US" w:eastAsia="zh-CN"/>
              </w:rPr>
              <w:t>一</w:t>
            </w:r>
            <w:r>
              <w:rPr>
                <w:rFonts w:ascii="宋体" w:hAnsi="宋体" w:eastAsia="宋体" w:cs="宋体"/>
                <w:b/>
                <w:bCs/>
                <w:sz w:val="24"/>
                <w:szCs w:val="24"/>
              </w:rPr>
              <w:t>）与城市集中式饮用水源保护区规划相符性分析</w:t>
            </w:r>
            <w:r>
              <w:rPr>
                <w:rFonts w:ascii="宋体" w:hAnsi="宋体" w:eastAsia="宋体" w:cs="宋体"/>
                <w:sz w:val="24"/>
                <w:szCs w:val="24"/>
              </w:rPr>
              <w:t xml:space="preserve"> </w:t>
            </w:r>
          </w:p>
          <w:p w14:paraId="7D0F98D6">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根据三门峡市人民政府2009年1月21日下发《关于加强城市集中式饮用水源地保护工作的通知》和《河南省人民政府关于划定调整取消部分集中式饮用水水源保护区的通知》（豫政文〔2019〕162号），其中灵宝市共涉及两个水源保护区，分别为卫家磨水库地表水饮用水源保护区、沟水坡水库地表水饮用水源保护区。 </w:t>
            </w:r>
          </w:p>
          <w:p w14:paraId="1F784420">
            <w:pPr>
              <w:numPr>
                <w:ilvl w:val="0"/>
                <w:numId w:val="3"/>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卫家磨水库水源地卫家磨水库水源地位于灵宝市苏村乡，该保护区水源地类型分成三种：卫家磨水库和朱乙河水库属于山区湖库型水源地，其中卫家磨水库为中型水库，朱乙河水库为小型水库；孟家河和霸底河属于河道型水源地；杨家河一级、二级电站的引水渠道及进岭西电站的引水渠道和红线渠为非完全封闭式输水渠道。 </w:t>
            </w:r>
          </w:p>
          <w:p w14:paraId="0A16DC13">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①一级保护区</w:t>
            </w:r>
          </w:p>
          <w:p w14:paraId="4CC6D1EE">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卫家磨水库取水口外围300m的水域，高程856m取水口一侧 距岸边200m的陆域；朱乙河水库高程546.7m米以下的水域，高程546.7m取水口一侧距岸边200m的陆域；霸底河从卫家磨水库取水 口经红线至朱乙河水库间的水域及两侧50m的陆域（包括杨家河一 级电站、杨家河二级电站及岭西电站引水渠）；孟家河入河口上游 1000m、其他支流入河口上游500m的水域及两侧50m的陆域。 </w:t>
            </w:r>
          </w:p>
          <w:p w14:paraId="15A502A9">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②二级保护区 </w:t>
            </w:r>
          </w:p>
          <w:p w14:paraId="5E02FF35">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一级保护区外，卫家磨水库的全部水域及山脊线内的陆域；坝址上游3000m的汇水区域；一级保护区外，朱乙河水库的汇水区域；霸底河从卫家磨水库取水口经红线至朱乙河水库间两侧1000m的陆域；孟家河一级保护区外2000m、其他支流一级保护区外300m的水域及两侧1000m的陆域。 </w:t>
            </w:r>
          </w:p>
          <w:p w14:paraId="72315EC3">
            <w:pPr>
              <w:numPr>
                <w:ilvl w:val="0"/>
                <w:numId w:val="3"/>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沟水坡水库水源地</w:t>
            </w:r>
          </w:p>
          <w:p w14:paraId="1C201445">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沟水坡水库水源地位于大王镇，该水源地为联合调水水源地，其中沟水坡水库属于山区中型水库，窄口水库属于山区大型水库，连接渠道为非完全封闭式渠道。</w:t>
            </w:r>
          </w:p>
          <w:p w14:paraId="6787A2FF">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①一级保护区沟水坡水库取水口外围300m的水域及高程429m 以上取水口一侧200m范围内的陆域；窄口水库取水口外围500m的水域及高程644.5m以上取水口一侧200m范围内的陆域；窄口水库一干渠和一干渠至沟水坡水库输水渠道的水域及两侧50m的陆域。 </w:t>
            </w:r>
          </w:p>
          <w:p w14:paraId="1CDE7CA4">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②二级保护区 </w:t>
            </w:r>
          </w:p>
          <w:p w14:paraId="20F1E769">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一级保护区外，沟水坡水库的全部水域及左、右岸分水岭内坝址上游至下村范围内的汇水区域；一级保护区外，窄口水库的全部水域及左、右岸分水岭内坝址上游至贾村范围内的区域。 </w:t>
            </w:r>
          </w:p>
          <w:p w14:paraId="50C99304">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本项目东距沟水坡水库地表水源保护区的窄口水库二级保护区 18.5km；东</w:t>
            </w:r>
            <w:r>
              <w:rPr>
                <w:rFonts w:hint="eastAsia" w:cs="Times New Roman"/>
                <w:sz w:val="24"/>
                <w:szCs w:val="24"/>
                <w:lang w:val="en-US" w:eastAsia="zh-CN"/>
              </w:rPr>
              <w:t>距</w:t>
            </w:r>
            <w:r>
              <w:rPr>
                <w:rFonts w:hint="default" w:ascii="Times New Roman" w:hAnsi="Times New Roman" w:eastAsia="宋体" w:cs="Times New Roman"/>
                <w:sz w:val="24"/>
                <w:szCs w:val="24"/>
              </w:rPr>
              <w:t>卫家磨水库水源地约43km；通过前述分析可知，本项目施工期及运营期无废水外排，即对地表水环境无影响，因此，本项目建设不会对三门峡人民政府划定灵宝市</w:t>
            </w:r>
            <w:r>
              <w:rPr>
                <w:rFonts w:hint="eastAsia" w:cs="Times New Roman"/>
                <w:sz w:val="24"/>
                <w:szCs w:val="24"/>
                <w:lang w:val="en-US" w:eastAsia="zh-CN"/>
              </w:rPr>
              <w:t>上述</w:t>
            </w:r>
            <w:r>
              <w:rPr>
                <w:rFonts w:hint="default" w:ascii="Times New Roman" w:hAnsi="Times New Roman" w:eastAsia="宋体" w:cs="Times New Roman"/>
                <w:sz w:val="24"/>
                <w:szCs w:val="24"/>
              </w:rPr>
              <w:t>饮用水源地保护区产生影响。</w:t>
            </w:r>
          </w:p>
          <w:p w14:paraId="32E591DC">
            <w:pPr>
              <w:numPr>
                <w:ilvl w:val="0"/>
                <w:numId w:val="0"/>
              </w:numPr>
              <w:adjustRightInd w:val="0"/>
              <w:snapToGrid w:val="0"/>
              <w:spacing w:line="360" w:lineRule="auto"/>
              <w:ind w:firstLine="482" w:firstLineChars="200"/>
              <w:jc w:val="left"/>
              <w:rPr>
                <w:rFonts w:hint="default" w:ascii="Times New Roman" w:hAnsi="Times New Roman" w:eastAsia="宋体" w:cs="Times New Roman"/>
                <w:sz w:val="24"/>
                <w:szCs w:val="24"/>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二</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与乡镇集中式饮用水水源保护区划相符性分析</w:t>
            </w:r>
            <w:r>
              <w:rPr>
                <w:rFonts w:hint="default" w:ascii="Times New Roman" w:hAnsi="Times New Roman" w:eastAsia="宋体" w:cs="Times New Roman"/>
                <w:sz w:val="24"/>
                <w:szCs w:val="24"/>
              </w:rPr>
              <w:t xml:space="preserve"> </w:t>
            </w:r>
          </w:p>
          <w:p w14:paraId="5EB09929">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根据河南省人民政府办公厅发布的《关于印发河南省乡镇集中式饮用水水源保护区划的通知》（豫政办[2016]23 号），灵宝市乡镇集中式饮用水水源保护区共有8处</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其中距离本项目最近的水源地为</w:t>
            </w:r>
            <w:r>
              <w:rPr>
                <w:rFonts w:hint="default" w:ascii="Times New Roman" w:hAnsi="Times New Roman" w:eastAsia="宋体" w:cs="Times New Roman"/>
                <w:sz w:val="24"/>
                <w:szCs w:val="24"/>
              </w:rPr>
              <w:t>灵宝市朱阳镇竹竿沟河</w:t>
            </w:r>
            <w:r>
              <w:rPr>
                <w:rFonts w:hint="eastAsia" w:ascii="Times New Roman" w:hAnsi="Times New Roman" w:eastAsia="宋体" w:cs="Times New Roman"/>
                <w:sz w:val="24"/>
                <w:szCs w:val="24"/>
                <w:lang w:val="en-US" w:eastAsia="zh-CN"/>
              </w:rPr>
              <w:t>水源保护区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其</w:t>
            </w:r>
            <w:r>
              <w:rPr>
                <w:rFonts w:hint="default" w:ascii="Times New Roman" w:hAnsi="Times New Roman" w:eastAsia="宋体" w:cs="Times New Roman"/>
                <w:sz w:val="24"/>
                <w:szCs w:val="24"/>
              </w:rPr>
              <w:t>一级保护区范围：竹竿沟河取水口上游1000米至下游100米河道内及两侧50米的区域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二级保护区范围：一级保护区外，竹竿沟河上游2000米至下游200米河道内及两侧至分水岭的区域。本项目</w:t>
            </w:r>
            <w:r>
              <w:rPr>
                <w:rFonts w:hint="eastAsia" w:cs="Times New Roman"/>
                <w:sz w:val="24"/>
                <w:szCs w:val="24"/>
                <w:lang w:val="en-US" w:eastAsia="zh-CN"/>
              </w:rPr>
              <w:t>西南</w:t>
            </w:r>
            <w:r>
              <w:rPr>
                <w:rFonts w:hint="default" w:ascii="Times New Roman" w:hAnsi="Times New Roman" w:eastAsia="宋体" w:cs="Times New Roman"/>
                <w:sz w:val="24"/>
                <w:szCs w:val="24"/>
              </w:rPr>
              <w:t>距</w:t>
            </w:r>
            <w:r>
              <w:rPr>
                <w:rFonts w:hint="eastAsia" w:cs="Times New Roman"/>
                <w:sz w:val="24"/>
                <w:szCs w:val="24"/>
                <w:lang w:val="en-US" w:eastAsia="zh-CN"/>
              </w:rPr>
              <w:t>该水源地</w:t>
            </w:r>
            <w:r>
              <w:rPr>
                <w:rFonts w:hint="default" w:ascii="Times New Roman" w:hAnsi="Times New Roman" w:eastAsia="宋体" w:cs="Times New Roman"/>
                <w:sz w:val="24"/>
                <w:szCs w:val="24"/>
              </w:rPr>
              <w:t>二 级保护区17km，本项目与其不在同一地表水汇水单元内；本项目施工期及运营期无废水外排，即对地表水环境无影响，因此，本项目建设不会对</w:t>
            </w:r>
            <w:r>
              <w:rPr>
                <w:rFonts w:hint="eastAsia" w:cs="Times New Roman"/>
                <w:sz w:val="24"/>
                <w:szCs w:val="24"/>
                <w:lang w:val="en-US" w:eastAsia="zh-CN"/>
              </w:rPr>
              <w:t>该</w:t>
            </w:r>
            <w:r>
              <w:rPr>
                <w:rFonts w:hint="default" w:ascii="Times New Roman" w:hAnsi="Times New Roman" w:eastAsia="宋体" w:cs="Times New Roman"/>
                <w:sz w:val="24"/>
                <w:szCs w:val="24"/>
              </w:rPr>
              <w:t>饮用水水源保护区产生影响。</w:t>
            </w:r>
          </w:p>
          <w:p w14:paraId="3D8648EC">
            <w:pPr>
              <w:numPr>
                <w:ilvl w:val="0"/>
                <w:numId w:val="0"/>
              </w:numPr>
              <w:adjustRightInd w:val="0"/>
              <w:snapToGrid w:val="0"/>
              <w:spacing w:line="360" w:lineRule="auto"/>
              <w:ind w:leftChars="200"/>
              <w:jc w:val="left"/>
              <w:rPr>
                <w:rFonts w:hint="default" w:ascii="Times New Roman" w:hAnsi="Times New Roman" w:eastAsia="宋体" w:cs="Times New Roman"/>
                <w:sz w:val="24"/>
                <w:szCs w:val="24"/>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三</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 xml:space="preserve">灵宝市“千吨万人”集中式水源地保护区划方案 </w:t>
            </w:r>
          </w:p>
          <w:p w14:paraId="081F0E44">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根据《灵宝市人民政府办公室关于印发灵宝市“千吨万人”集中式水源地保护区划的通知》（灵政办[2019]56 号），灵宝市目前有13个乡镇集中式饮用水源保护区，具体划分如下：</w:t>
            </w:r>
          </w:p>
          <w:p w14:paraId="0AC60984">
            <w:pPr>
              <w:numPr>
                <w:ilvl w:val="0"/>
                <w:numId w:val="4"/>
              </w:num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卫家磨水库地表饮用水源保护区：卫家磨水库取水口外围 300米的水域，高程856米取水口一侧距岸边200米的陆域；朱乙河水库高程546.7米以下的水域，高程546.7米取水口一侧距岸边200 米的陆域；坝底河从卫家磨水库取水口经红线至朱乙河水库间的水域及两侧50米的陆域（包括杨家河一级电站、杨家河二级电站及岭西电站引水渠）；孟家河入河口上游1000米、其他支流入河口上游500米的水域及两侧50米的陆域。 </w:t>
            </w:r>
          </w:p>
          <w:p w14:paraId="5632988B">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沟水坡水库地表饮用水源保护区（窄口水库及一干渠灵宝段）：沟水坡水库取水口外围300米的水域及高程429米以上取水口一侧200米的陆域；窄口水库取水口外围500米的水域及高程644.5 米以上取水口一侧200米的陆域；窄口水库一干渠和一干渠至沟水坡水库输水渠道的水域及两侧50米的陆域。 </w:t>
            </w:r>
          </w:p>
          <w:p w14:paraId="006539FF">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灵宝市寺河乡米河：米河取水口上游1000米至下游100米河道内及两侧50米的区域，山门沟河河口上游1000米河道内及两侧 50 米的区域。 </w:t>
            </w:r>
          </w:p>
          <w:p w14:paraId="70DBB168">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灵宝市朱阳镇竹竿沟河：竹竿沟河取水口上游1000米至下游100米河道内及两侧 50米的区域。</w:t>
            </w:r>
          </w:p>
          <w:p w14:paraId="701BAE81">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灵宝市苏村乡白虎潭水库：水库正常水位线（719.5米）以下及以上200米的区域。 </w:t>
            </w:r>
          </w:p>
          <w:p w14:paraId="713C3811">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灵宝市西闫乡地下水井群（共2眼井）：取水井外围50米的区域。 </w:t>
            </w:r>
          </w:p>
          <w:p w14:paraId="75F89A6D">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灵宝市函谷关镇地下水井（共1眼井）：取水井外围30米的区域。 </w:t>
            </w:r>
          </w:p>
          <w:p w14:paraId="0AFEEE46">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灵宝市焦村镇地下水井（共1眼井）：取水井外围100米的区域。</w:t>
            </w:r>
          </w:p>
          <w:p w14:paraId="498324E2">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灵宝市故县镇地下水井（共1眼井）：取水井外围50米的区域。 </w:t>
            </w:r>
          </w:p>
          <w:p w14:paraId="26DA2F83">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灵宝市朱阳镇周家河村马河口泉水：一级保护区：以取水口为圆心，取半径100米的圆所围成的区域。 </w:t>
            </w:r>
          </w:p>
          <w:p w14:paraId="564E4201">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灵宝市豫灵镇地下水井群（共2眼井）：一级保护区：以水井为圆心，取半径100米的圆所围成的区域。 </w:t>
            </w:r>
          </w:p>
          <w:p w14:paraId="048C5D42">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灵宝市阳平镇程村地下水井群（共2眼井）：一级保护区：1#、2#水井西北侧50米，1#水井东北侧50米，1#、2#水井东南侧50 米和2#水井西南侧50 米所围成的矩形区域。 </w:t>
            </w:r>
          </w:p>
          <w:p w14:paraId="32599445">
            <w:pPr>
              <w:numPr>
                <w:ilvl w:val="0"/>
                <w:numId w:val="4"/>
              </w:numPr>
              <w:adjustRightInd w:val="0"/>
              <w:snapToGrid w:val="0"/>
              <w:spacing w:line="360" w:lineRule="auto"/>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灵宝市五亩乡地下水井</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 xml:space="preserve">共1眼井）：一级保护区范围： 以水井为圆心，取半径100米的圆所围成的区域。 </w:t>
            </w:r>
          </w:p>
          <w:p w14:paraId="1F24651C">
            <w:pPr>
              <w:numPr>
                <w:ilvl w:val="0"/>
                <w:numId w:val="0"/>
              </w:numPr>
              <w:adjustRightInd w:val="0"/>
              <w:snapToGrid w:val="0"/>
              <w:spacing w:line="360" w:lineRule="auto"/>
              <w:ind w:firstLine="480" w:firstLineChars="200"/>
              <w:jc w:val="left"/>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与本项目距离最近的饮用水水源保护区</w:t>
            </w:r>
            <w:r>
              <w:rPr>
                <w:rFonts w:hint="eastAsia" w:ascii="Times New Roman" w:hAnsi="Times New Roman" w:eastAsia="宋体" w:cs="Times New Roman"/>
                <w:sz w:val="24"/>
                <w:szCs w:val="24"/>
                <w:highlight w:val="none"/>
                <w:lang w:val="en-US" w:eastAsia="zh-CN"/>
              </w:rPr>
              <w:t>为其东南约18km处的朱阳镇周家河村马河口泉水，不在其保护区范围内。因此，本项目建设不会对灵宝</w:t>
            </w:r>
            <w:r>
              <w:rPr>
                <w:rFonts w:hint="eastAsia" w:ascii="Times New Roman" w:hAnsi="Times New Roman" w:eastAsia="宋体" w:cs="Times New Roman"/>
                <w:b w:val="0"/>
                <w:bCs w:val="0"/>
                <w:sz w:val="24"/>
                <w:szCs w:val="24"/>
                <w:highlight w:val="none"/>
                <w:lang w:val="en-US" w:eastAsia="zh-CN"/>
              </w:rPr>
              <w:t>市</w:t>
            </w:r>
            <w:r>
              <w:rPr>
                <w:rFonts w:hint="default" w:ascii="Times New Roman" w:hAnsi="Times New Roman" w:eastAsia="宋体" w:cs="Times New Roman"/>
                <w:b w:val="0"/>
                <w:bCs w:val="0"/>
                <w:sz w:val="24"/>
                <w:szCs w:val="24"/>
              </w:rPr>
              <w:t>“千吨万人”集中式水源地</w:t>
            </w:r>
            <w:r>
              <w:rPr>
                <w:rFonts w:hint="eastAsia" w:ascii="Times New Roman" w:hAnsi="Times New Roman" w:eastAsia="宋体" w:cs="Times New Roman"/>
                <w:sz w:val="24"/>
                <w:szCs w:val="24"/>
                <w:highlight w:val="none"/>
                <w:lang w:val="en-US" w:eastAsia="zh-CN"/>
              </w:rPr>
              <w:t>保护区产生影响。</w:t>
            </w:r>
          </w:p>
          <w:p w14:paraId="17673C33">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10、</w:t>
            </w:r>
            <w:r>
              <w:rPr>
                <w:rFonts w:hint="eastAsia" w:ascii="Times New Roman" w:hAnsi="Times New Roman" w:eastAsia="宋体" w:cs="Times New Roman"/>
                <w:b/>
                <w:bCs/>
                <w:sz w:val="24"/>
                <w:szCs w:val="24"/>
                <w:highlight w:val="none"/>
                <w:lang w:val="en-US" w:eastAsia="zh-CN"/>
              </w:rPr>
              <w:t xml:space="preserve">选址合理性分析 </w:t>
            </w:r>
          </w:p>
          <w:p w14:paraId="446A34D0">
            <w:pPr>
              <w:numPr>
                <w:ilvl w:val="0"/>
                <w:numId w:val="0"/>
              </w:numPr>
              <w:adjustRightInd w:val="0"/>
              <w:snapToGrid w:val="0"/>
              <w:spacing w:line="360" w:lineRule="auto"/>
              <w:ind w:firstLine="482"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u w:val="single"/>
                <w:lang w:val="en-US" w:eastAsia="zh-CN"/>
              </w:rPr>
              <w:t>本项目脱水车间位于现有枪马一选厂工业场地内，充填站</w:t>
            </w:r>
            <w:r>
              <w:rPr>
                <w:rFonts w:hint="eastAsia" w:cs="Times New Roman"/>
                <w:b/>
                <w:bCs/>
                <w:sz w:val="24"/>
                <w:szCs w:val="24"/>
                <w:highlight w:val="none"/>
                <w:u w:val="single"/>
                <w:lang w:val="en-US" w:eastAsia="zh-CN"/>
              </w:rPr>
              <w:t>位于</w:t>
            </w:r>
            <w:r>
              <w:rPr>
                <w:rFonts w:hint="eastAsia" w:ascii="Times New Roman" w:hAnsi="Times New Roman" w:eastAsia="宋体" w:cs="Times New Roman"/>
                <w:b/>
                <w:bCs/>
                <w:sz w:val="24"/>
                <w:szCs w:val="24"/>
                <w:highlight w:val="none"/>
                <w:u w:val="single"/>
                <w:lang w:val="en-US" w:eastAsia="zh-CN"/>
              </w:rPr>
              <w:t>枪马矿区采矿工业场地西10坑</w:t>
            </w:r>
            <w:r>
              <w:rPr>
                <w:rFonts w:hint="eastAsia" w:cs="Times New Roman"/>
                <w:b/>
                <w:bCs/>
                <w:sz w:val="24"/>
                <w:szCs w:val="24"/>
                <w:highlight w:val="none"/>
                <w:u w:val="single"/>
                <w:lang w:val="en-US" w:eastAsia="zh-CN"/>
              </w:rPr>
              <w:t>采矿工业场地</w:t>
            </w:r>
            <w:r>
              <w:rPr>
                <w:rFonts w:hint="eastAsia" w:ascii="Times New Roman" w:hAnsi="Times New Roman" w:eastAsia="宋体" w:cs="Times New Roman"/>
                <w:b/>
                <w:bCs/>
                <w:sz w:val="24"/>
                <w:szCs w:val="24"/>
                <w:highlight w:val="none"/>
                <w:u w:val="single"/>
                <w:lang w:val="en-US" w:eastAsia="zh-CN"/>
              </w:rPr>
              <w:t>附近</w:t>
            </w:r>
            <w:r>
              <w:rPr>
                <w:rFonts w:hint="eastAsia" w:cs="Times New Roman"/>
                <w:b/>
                <w:bCs/>
                <w:sz w:val="24"/>
                <w:szCs w:val="24"/>
                <w:highlight w:val="none"/>
                <w:u w:val="single"/>
                <w:lang w:val="en-US" w:eastAsia="zh-CN"/>
              </w:rPr>
              <w:t>，根据朱阳镇土地利用现状图，本项目占地均为采矿用地（附图6）</w:t>
            </w:r>
            <w:r>
              <w:rPr>
                <w:rFonts w:hint="eastAsia" w:ascii="Times New Roman" w:hAnsi="Times New Roman" w:eastAsia="宋体" w:cs="Times New Roman"/>
                <w:sz w:val="24"/>
                <w:szCs w:val="24"/>
                <w:highlight w:val="none"/>
                <w:lang w:val="en-US" w:eastAsia="zh-CN"/>
              </w:rPr>
              <w:t xml:space="preserve">，项目选址临近矿山内开采区域，有利于缩短充填站向采空区输送管道长度。项目位置满足供电、供水、通讯及通路的要求，且建设条件相对较好，项目评价范围内无自然保护区、文物保护单位、水源保护区等敏感区域。建设单位在严加管理和措施到位情况下，废气及废水等对周围环境的影响是可以接受的。 </w:t>
            </w:r>
          </w:p>
          <w:p w14:paraId="4B24F50E">
            <w:pPr>
              <w:numPr>
                <w:ilvl w:val="0"/>
                <w:numId w:val="0"/>
              </w:num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因此，从环境保护角度出发，</w:t>
            </w:r>
            <w:r>
              <w:rPr>
                <w:rFonts w:hint="eastAsia" w:cs="Times New Roman"/>
                <w:sz w:val="24"/>
                <w:szCs w:val="24"/>
                <w:highlight w:val="none"/>
                <w:lang w:val="en-US" w:eastAsia="zh-CN"/>
              </w:rPr>
              <w:t>本项目</w:t>
            </w:r>
            <w:r>
              <w:rPr>
                <w:rFonts w:hint="eastAsia" w:ascii="Times New Roman" w:hAnsi="Times New Roman" w:eastAsia="宋体" w:cs="Times New Roman"/>
                <w:sz w:val="24"/>
                <w:szCs w:val="24"/>
                <w:highlight w:val="none"/>
                <w:lang w:val="en-US" w:eastAsia="zh-CN"/>
              </w:rPr>
              <w:t>选址合理。</w:t>
            </w:r>
          </w:p>
          <w:p w14:paraId="333D6909">
            <w:pPr>
              <w:pStyle w:val="2"/>
              <w:ind w:left="0" w:leftChars="0" w:firstLine="0" w:firstLineChars="0"/>
              <w:rPr>
                <w:rFonts w:hint="eastAsia" w:eastAsia="黑体"/>
                <w:color w:val="auto"/>
                <w:highlight w:val="yellow"/>
                <w:lang w:val="en-US" w:eastAsia="zh-CN"/>
              </w:rPr>
            </w:pPr>
          </w:p>
          <w:p w14:paraId="3A5BEC09">
            <w:pPr>
              <w:rPr>
                <w:highlight w:val="yellow"/>
              </w:rPr>
            </w:pPr>
          </w:p>
          <w:p w14:paraId="6FEA3776">
            <w:pPr>
              <w:pStyle w:val="2"/>
              <w:ind w:left="0" w:leftChars="0" w:firstLine="0" w:firstLineChars="0"/>
              <w:rPr>
                <w:color w:val="auto"/>
                <w:highlight w:val="yellow"/>
              </w:rPr>
            </w:pPr>
          </w:p>
          <w:p w14:paraId="7250753F">
            <w:pPr>
              <w:rPr>
                <w:highlight w:val="yellow"/>
              </w:rPr>
            </w:pPr>
          </w:p>
        </w:tc>
      </w:tr>
    </w:tbl>
    <w:p w14:paraId="1249B10C">
      <w:pPr>
        <w:adjustRightInd w:val="0"/>
        <w:snapToGrid w:val="0"/>
        <w:rPr>
          <w:kern w:val="21"/>
          <w:sz w:val="24"/>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0B98E76">
      <w:pPr>
        <w:pStyle w:val="19"/>
        <w:adjustRightInd w:val="0"/>
        <w:snapToGrid w:val="0"/>
        <w:jc w:val="center"/>
        <w:outlineLvl w:val="0"/>
        <w:rPr>
          <w:rFonts w:ascii="Times New Roman" w:hAnsi="Times New Roman"/>
          <w:b/>
          <w:bCs/>
          <w:snapToGrid w:val="0"/>
          <w:kern w:val="21"/>
          <w:sz w:val="30"/>
          <w:szCs w:val="30"/>
        </w:rPr>
      </w:pPr>
      <w:bookmarkStart w:id="5" w:name="_Toc114433713"/>
      <w:r>
        <w:rPr>
          <w:rFonts w:ascii="Times New Roman" w:hAnsi="Times New Roman"/>
          <w:b/>
          <w:bCs/>
          <w:snapToGrid w:val="0"/>
          <w:kern w:val="21"/>
          <w:sz w:val="30"/>
          <w:szCs w:val="30"/>
        </w:rPr>
        <w:t>二、建设项目工程分析</w:t>
      </w:r>
      <w:bookmarkEnd w:id="5"/>
    </w:p>
    <w:tbl>
      <w:tblPr>
        <w:tblStyle w:val="23"/>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217"/>
      </w:tblGrid>
      <w:tr w14:paraId="40B9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7" w:type="dxa"/>
            <w:vAlign w:val="center"/>
          </w:tcPr>
          <w:p w14:paraId="326FC87C">
            <w:pPr>
              <w:pStyle w:val="19"/>
              <w:adjustRightInd w:val="0"/>
              <w:snapToGrid w:val="0"/>
              <w:spacing w:before="0" w:beforeAutospacing="0" w:after="0" w:afterAutospacing="0"/>
              <w:jc w:val="center"/>
              <w:rPr>
                <w:rFonts w:ascii="Times New Roman" w:hAnsi="Times New Roman"/>
                <w:kern w:val="21"/>
                <w:sz w:val="21"/>
                <w:szCs w:val="21"/>
              </w:rPr>
            </w:pPr>
            <w:r>
              <w:rPr>
                <w:rFonts w:ascii="Times New Roman" w:hAnsi="Times New Roman"/>
                <w:kern w:val="21"/>
                <w:szCs w:val="24"/>
              </w:rPr>
              <w:t>建设内容</w:t>
            </w:r>
          </w:p>
        </w:tc>
        <w:tc>
          <w:tcPr>
            <w:tcW w:w="8217" w:type="dxa"/>
            <w:vAlign w:val="center"/>
          </w:tcPr>
          <w:p w14:paraId="7ACBA07E">
            <w:pPr>
              <w:widowControl/>
              <w:spacing w:line="360" w:lineRule="auto"/>
              <w:ind w:firstLine="482" w:firstLineChars="200"/>
              <w:jc w:val="left"/>
              <w:rPr>
                <w:rFonts w:hint="eastAsia" w:eastAsia="宋体"/>
                <w:lang w:val="en-US" w:eastAsia="zh-CN"/>
              </w:rPr>
            </w:pPr>
            <w:r>
              <w:rPr>
                <w:rFonts w:hint="eastAsia"/>
                <w:b/>
                <w:bCs/>
                <w:kern w:val="0"/>
                <w:sz w:val="24"/>
                <w:lang w:val="en-US" w:eastAsia="zh-CN" w:bidi="ar"/>
              </w:rPr>
              <w:t>一</w:t>
            </w:r>
            <w:r>
              <w:rPr>
                <w:b/>
                <w:bCs/>
                <w:kern w:val="0"/>
                <w:sz w:val="24"/>
                <w:lang w:bidi="ar"/>
              </w:rPr>
              <w:t>、项目</w:t>
            </w:r>
            <w:r>
              <w:rPr>
                <w:rFonts w:hint="eastAsia"/>
                <w:b/>
                <w:bCs/>
                <w:kern w:val="0"/>
                <w:sz w:val="24"/>
                <w:lang w:val="en-US" w:eastAsia="zh-CN" w:bidi="ar"/>
              </w:rPr>
              <w:t>由来</w:t>
            </w:r>
          </w:p>
          <w:p w14:paraId="1A91D2E4">
            <w:pPr>
              <w:widowControl/>
              <w:spacing w:line="360" w:lineRule="auto"/>
              <w:ind w:firstLine="480" w:firstLineChars="200"/>
              <w:jc w:val="left"/>
              <w:rPr>
                <w:kern w:val="0"/>
                <w:sz w:val="24"/>
                <w:lang w:bidi="ar"/>
              </w:rPr>
            </w:pPr>
            <w:r>
              <w:rPr>
                <w:kern w:val="0"/>
                <w:sz w:val="24"/>
                <w:lang w:bidi="ar"/>
              </w:rPr>
              <w:t>灵宝黄金集团股份有限公司位于河南省灵宝市，于2002年9月27日正式注册成立，主要从事黄金勘探、开采、选矿、冶炼业务，公司性质为股份制公司，是中国领先的综合性黄金企业。</w:t>
            </w:r>
          </w:p>
          <w:p w14:paraId="01744DDA">
            <w:pPr>
              <w:widowControl/>
              <w:spacing w:line="360" w:lineRule="auto"/>
              <w:ind w:firstLine="480" w:firstLineChars="200"/>
              <w:jc w:val="left"/>
              <w:rPr>
                <w:rFonts w:hint="default"/>
                <w:kern w:val="0"/>
                <w:sz w:val="24"/>
                <w:lang w:val="en-US" w:eastAsia="zh-CN" w:bidi="ar"/>
              </w:rPr>
            </w:pPr>
            <w:r>
              <w:rPr>
                <w:kern w:val="0"/>
                <w:sz w:val="24"/>
                <w:lang w:bidi="ar"/>
              </w:rPr>
              <w:t>为了防范和遏制采空区垮塌引发重特大生产安全事故，国务院安委会办公室下发了</w:t>
            </w:r>
            <w:r>
              <w:rPr>
                <w:rFonts w:hint="default"/>
                <w:kern w:val="0"/>
                <w:sz w:val="24"/>
                <w:lang w:val="en-US" w:eastAsia="zh-CN" w:bidi="ar"/>
              </w:rPr>
              <w:t>《金属非金属矿山采空区事故隐患治理工作方案》（安委办[2016]5号）。</w:t>
            </w:r>
            <w:r>
              <w:rPr>
                <w:rFonts w:hint="eastAsia"/>
                <w:kern w:val="0"/>
                <w:sz w:val="24"/>
                <w:lang w:val="en-US" w:eastAsia="zh-CN" w:bidi="ar"/>
              </w:rPr>
              <w:t>要求</w:t>
            </w:r>
            <w:r>
              <w:rPr>
                <w:rFonts w:hint="default"/>
                <w:kern w:val="0"/>
                <w:sz w:val="24"/>
                <w:lang w:val="en-US" w:eastAsia="zh-CN" w:bidi="ar"/>
              </w:rPr>
              <w:t>2018</w:t>
            </w:r>
            <w:r>
              <w:rPr>
                <w:rFonts w:hint="eastAsia"/>
                <w:kern w:val="0"/>
                <w:sz w:val="24"/>
                <w:lang w:val="en-US" w:eastAsia="zh-CN" w:bidi="ar"/>
              </w:rPr>
              <w:t>年基本完成历史上形成的、危险性大的金属非金属地下矿山采空区事故隐患治理任务，鼓励各地区优先采用充填法进行采空区处理。</w:t>
            </w:r>
          </w:p>
          <w:p w14:paraId="673BE234">
            <w:pPr>
              <w:numPr>
                <w:ilvl w:val="0"/>
                <w:numId w:val="0"/>
              </w:numPr>
              <w:adjustRightInd w:val="0"/>
              <w:snapToGrid w:val="0"/>
              <w:spacing w:line="360" w:lineRule="auto"/>
              <w:ind w:firstLine="480" w:firstLineChars="200"/>
              <w:jc w:val="left"/>
              <w:rPr>
                <w:rFonts w:hint="default"/>
                <w:kern w:val="0"/>
                <w:sz w:val="24"/>
                <w:highlight w:val="yellow"/>
                <w:lang w:val="en-US" w:eastAsia="zh-CN" w:bidi="ar"/>
              </w:rPr>
            </w:pPr>
            <w:r>
              <w:rPr>
                <w:rFonts w:hint="eastAsia"/>
                <w:kern w:val="0"/>
                <w:sz w:val="24"/>
                <w:lang w:val="en-US" w:eastAsia="zh-CN" w:bidi="ar"/>
              </w:rPr>
              <w:t>为提高尾矿综合利用，</w:t>
            </w:r>
            <w:r>
              <w:rPr>
                <w:rFonts w:hint="default"/>
                <w:kern w:val="0"/>
                <w:sz w:val="24"/>
                <w:lang w:val="en-US" w:eastAsia="zh-CN" w:bidi="ar"/>
              </w:rPr>
              <w:t>灵宝黄金集团股份有限公司</w:t>
            </w:r>
            <w:r>
              <w:rPr>
                <w:rFonts w:hint="eastAsia"/>
                <w:kern w:val="0"/>
                <w:sz w:val="24"/>
                <w:lang w:val="en-US" w:eastAsia="zh-CN" w:bidi="ar"/>
              </w:rPr>
              <w:t>拟在枪马一选厂工业场地考虑充分利旧的条件下建设合理的尾砂脱水车间，在枪马矿区采矿工业场地西10坑附近新建充填站，将选矿厂产生的尾砂作为原料用于制作充填材料，通过充填泵送往地</w:t>
            </w:r>
            <w:r>
              <w:rPr>
                <w:rFonts w:hint="eastAsia" w:eastAsia="宋体"/>
                <w:kern w:val="0"/>
                <w:sz w:val="24"/>
                <w:lang w:val="en-US" w:eastAsia="zh-CN" w:bidi="ar"/>
              </w:rPr>
              <w:t>下对枪马区101#脉生产系统西10坑10中段上部采空区进行尾砂胶结充填</w:t>
            </w:r>
            <w:r>
              <w:rPr>
                <w:rFonts w:hint="eastAsia"/>
                <w:kern w:val="0"/>
                <w:sz w:val="24"/>
                <w:highlight w:val="none"/>
                <w:lang w:val="en-US" w:eastAsia="zh-CN" w:bidi="ar"/>
              </w:rPr>
              <w:t>。</w:t>
            </w:r>
          </w:p>
          <w:p w14:paraId="269659F0">
            <w:pPr>
              <w:widowControl/>
              <w:spacing w:line="360" w:lineRule="auto"/>
              <w:ind w:firstLine="480" w:firstLineChars="200"/>
              <w:jc w:val="left"/>
              <w:rPr>
                <w:kern w:val="0"/>
                <w:sz w:val="24"/>
                <w:lang w:bidi="ar"/>
              </w:rPr>
            </w:pPr>
            <w:r>
              <w:rPr>
                <w:rFonts w:hint="eastAsia"/>
                <w:kern w:val="0"/>
                <w:sz w:val="24"/>
                <w:lang w:val="en-US" w:eastAsia="zh-CN" w:bidi="ar"/>
              </w:rPr>
              <w:t>根据《建设项目环境影响评价分类管理名录（</w:t>
            </w:r>
            <w:r>
              <w:rPr>
                <w:rFonts w:hint="default"/>
                <w:kern w:val="0"/>
                <w:sz w:val="24"/>
                <w:lang w:val="en-US" w:eastAsia="zh-CN" w:bidi="ar"/>
              </w:rPr>
              <w:t>2021</w:t>
            </w:r>
            <w:r>
              <w:rPr>
                <w:rFonts w:hint="eastAsia"/>
                <w:kern w:val="0"/>
                <w:sz w:val="24"/>
                <w:lang w:val="en-US" w:eastAsia="zh-CN" w:bidi="ar"/>
              </w:rPr>
              <w:t>年版）》（环境保护部令第</w:t>
            </w:r>
            <w:r>
              <w:rPr>
                <w:rFonts w:hint="default"/>
                <w:kern w:val="0"/>
                <w:sz w:val="24"/>
                <w:lang w:val="en-US" w:eastAsia="zh-CN" w:bidi="ar"/>
              </w:rPr>
              <w:t>16</w:t>
            </w:r>
            <w:r>
              <w:rPr>
                <w:rFonts w:hint="eastAsia"/>
                <w:kern w:val="0"/>
                <w:sz w:val="24"/>
                <w:lang w:val="en-US" w:eastAsia="zh-CN" w:bidi="ar"/>
              </w:rPr>
              <w:t xml:space="preserve">号），本项目属于“四十七、生态保护和环境治理业 </w:t>
            </w:r>
            <w:r>
              <w:rPr>
                <w:rFonts w:hint="default"/>
                <w:kern w:val="0"/>
                <w:sz w:val="24"/>
                <w:lang w:val="en-US" w:eastAsia="zh-CN" w:bidi="ar"/>
              </w:rPr>
              <w:t>103</w:t>
            </w:r>
            <w:r>
              <w:rPr>
                <w:rFonts w:hint="eastAsia"/>
                <w:kern w:val="0"/>
                <w:sz w:val="24"/>
                <w:lang w:val="en-US" w:eastAsia="zh-CN" w:bidi="ar"/>
              </w:rPr>
              <w:t>一般工业固体废物（含污水处理污泥）、建筑施工废弃物处置及综合利用</w:t>
            </w:r>
            <w:r>
              <w:rPr>
                <w:rFonts w:hint="default"/>
                <w:kern w:val="0"/>
                <w:sz w:val="24"/>
                <w:lang w:val="en-US" w:eastAsia="zh-CN" w:bidi="ar"/>
              </w:rPr>
              <w:t>-</w:t>
            </w:r>
            <w:r>
              <w:rPr>
                <w:rFonts w:hint="eastAsia"/>
                <w:kern w:val="0"/>
                <w:sz w:val="24"/>
                <w:lang w:val="en-US" w:eastAsia="zh-CN" w:bidi="ar"/>
              </w:rPr>
              <w:t>其他”，应编制环境影响报告表。</w:t>
            </w:r>
          </w:p>
          <w:p w14:paraId="6C29F1A4">
            <w:pPr>
              <w:pStyle w:val="67"/>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受</w:t>
            </w:r>
            <w:r>
              <w:rPr>
                <w:rFonts w:hint="default"/>
                <w:kern w:val="0"/>
                <w:sz w:val="24"/>
                <w:lang w:val="en-US" w:eastAsia="zh-CN" w:bidi="ar"/>
              </w:rPr>
              <w:t>灵宝黄金集团股份有限公司</w:t>
            </w:r>
            <w:r>
              <w:rPr>
                <w:rFonts w:hint="default" w:ascii="Times New Roman" w:hAnsi="Times New Roman" w:eastAsia="宋体" w:cs="Times New Roman"/>
                <w:sz w:val="24"/>
              </w:rPr>
              <w:t>委托，我单位承担了本项目的环境影响评价工作，项目委托书见</w:t>
            </w:r>
            <w:r>
              <w:rPr>
                <w:rFonts w:hint="default" w:ascii="Times New Roman" w:hAnsi="Times New Roman" w:eastAsia="宋体" w:cs="Times New Roman"/>
                <w:sz w:val="24"/>
                <w:highlight w:val="none"/>
              </w:rPr>
              <w:t>附件1</w:t>
            </w:r>
            <w:r>
              <w:rPr>
                <w:rFonts w:hint="default" w:ascii="Times New Roman" w:hAnsi="Times New Roman" w:eastAsia="宋体" w:cs="Times New Roman"/>
                <w:sz w:val="24"/>
              </w:rPr>
              <w:t>。接受委托后，我单位组织技术人员进行现场踏勘，同时根据项目的工程特征和建设项目区域的环境状况，对工程环境影响因素进行了识别和筛选，在此基础上，编制了本项目的环境影响报告表。</w:t>
            </w:r>
          </w:p>
          <w:p w14:paraId="2BDE8FE1">
            <w:pPr>
              <w:widowControl/>
              <w:spacing w:line="360" w:lineRule="auto"/>
              <w:ind w:firstLine="482" w:firstLineChars="200"/>
              <w:jc w:val="left"/>
              <w:rPr>
                <w:rFonts w:hint="default" w:eastAsia="宋体"/>
                <w:b/>
                <w:bCs/>
                <w:kern w:val="0"/>
                <w:sz w:val="24"/>
                <w:lang w:val="en-US" w:eastAsia="zh-CN" w:bidi="ar"/>
              </w:rPr>
            </w:pPr>
            <w:r>
              <w:rPr>
                <w:rFonts w:hint="eastAsia"/>
                <w:b/>
                <w:bCs/>
                <w:sz w:val="24"/>
                <w:szCs w:val="22"/>
                <w:lang w:val="en-US" w:eastAsia="zh-CN"/>
              </w:rPr>
              <w:t>二、工程概况</w:t>
            </w:r>
          </w:p>
          <w:p w14:paraId="48EB5F92">
            <w:pPr>
              <w:widowControl/>
              <w:spacing w:line="360" w:lineRule="auto"/>
              <w:ind w:firstLine="480" w:firstLineChars="200"/>
              <w:jc w:val="left"/>
              <w:rPr>
                <w:rFonts w:hint="eastAsia" w:ascii="Times New Roman" w:hAnsi="Times New Roman" w:cs="Times New Roman"/>
                <w:kern w:val="0"/>
                <w:sz w:val="24"/>
                <w:lang w:val="en-US" w:eastAsia="zh-CN" w:bidi="ar"/>
              </w:rPr>
            </w:pPr>
            <w:r>
              <w:rPr>
                <w:rFonts w:hint="eastAsia"/>
                <w:kern w:val="0"/>
                <w:sz w:val="24"/>
                <w:lang w:val="en-US" w:eastAsia="zh-CN" w:bidi="ar"/>
              </w:rPr>
              <w:t>1、项目名称及建设性</w:t>
            </w:r>
            <w:r>
              <w:rPr>
                <w:rFonts w:hint="eastAsia" w:ascii="Times New Roman" w:hAnsi="Times New Roman" w:cs="Times New Roman"/>
                <w:kern w:val="0"/>
                <w:sz w:val="24"/>
                <w:lang w:val="en-US" w:eastAsia="zh-CN" w:bidi="ar"/>
              </w:rPr>
              <w:t>质</w:t>
            </w:r>
          </w:p>
          <w:p w14:paraId="1A18C87B">
            <w:pPr>
              <w:widowControl/>
              <w:spacing w:line="360" w:lineRule="auto"/>
              <w:ind w:firstLine="480" w:firstLineChars="200"/>
              <w:jc w:val="left"/>
              <w:rPr>
                <w:rFonts w:hint="default"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项目名称：</w:t>
            </w:r>
            <w:r>
              <w:rPr>
                <w:rFonts w:hint="default"/>
                <w:kern w:val="0"/>
                <w:sz w:val="24"/>
                <w:lang w:val="en-US" w:eastAsia="zh-CN" w:bidi="ar"/>
              </w:rPr>
              <w:t>灵宝黄金集团股份有限公司</w:t>
            </w:r>
            <w:r>
              <w:rPr>
                <w:rFonts w:hint="eastAsia"/>
                <w:kern w:val="0"/>
                <w:sz w:val="24"/>
                <w:lang w:val="en-US" w:eastAsia="zh-CN" w:bidi="ar"/>
              </w:rPr>
              <w:t>灵金一矿枪马矿区脱水车间、充填站建设工程</w:t>
            </w:r>
            <w:r>
              <w:rPr>
                <w:rFonts w:hint="eastAsia" w:ascii="Times New Roman" w:hAnsi="Times New Roman" w:cs="Times New Roman"/>
                <w:kern w:val="0"/>
                <w:sz w:val="24"/>
                <w:lang w:val="en-US" w:eastAsia="zh-CN" w:bidi="ar"/>
              </w:rPr>
              <w:t xml:space="preserve">项目 </w:t>
            </w:r>
          </w:p>
          <w:p w14:paraId="0A7483B4">
            <w:pPr>
              <w:widowControl/>
              <w:spacing w:line="360" w:lineRule="auto"/>
              <w:ind w:firstLine="480" w:firstLineChars="200"/>
              <w:jc w:val="left"/>
              <w:rPr>
                <w:rFonts w:hint="default"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建设单位：</w:t>
            </w:r>
            <w:r>
              <w:rPr>
                <w:rFonts w:hint="default"/>
                <w:kern w:val="0"/>
                <w:sz w:val="24"/>
                <w:lang w:val="en-US" w:eastAsia="zh-CN" w:bidi="ar"/>
              </w:rPr>
              <w:t>灵宝黄金集团股份有限公司</w:t>
            </w:r>
            <w:r>
              <w:rPr>
                <w:rFonts w:hint="eastAsia" w:ascii="Times New Roman" w:hAnsi="Times New Roman" w:cs="Times New Roman"/>
                <w:kern w:val="0"/>
                <w:sz w:val="24"/>
                <w:lang w:val="en-US" w:eastAsia="zh-CN" w:bidi="ar"/>
              </w:rPr>
              <w:t xml:space="preserve"> </w:t>
            </w:r>
          </w:p>
          <w:p w14:paraId="118322DB">
            <w:pPr>
              <w:widowControl/>
              <w:spacing w:line="360" w:lineRule="auto"/>
              <w:ind w:firstLine="480" w:firstLineChars="200"/>
              <w:jc w:val="left"/>
              <w:rPr>
                <w:rFonts w:hint="default"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 xml:space="preserve">建设地点：三门峡市灵宝市朱阳镇小河村  </w:t>
            </w:r>
          </w:p>
          <w:p w14:paraId="10191FE7">
            <w:pPr>
              <w:widowControl/>
              <w:spacing w:line="360" w:lineRule="auto"/>
              <w:ind w:firstLine="480" w:firstLineChars="200"/>
              <w:jc w:val="left"/>
              <w:rPr>
                <w:rFonts w:hint="default"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 xml:space="preserve">建设性质：新建 </w:t>
            </w:r>
          </w:p>
          <w:p w14:paraId="65462A9D">
            <w:pPr>
              <w:widowControl/>
              <w:spacing w:line="360" w:lineRule="auto"/>
              <w:ind w:firstLine="480" w:firstLineChars="200"/>
              <w:jc w:val="left"/>
              <w:rPr>
                <w:rFonts w:hint="eastAsia"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总 投 资：554.7万元</w:t>
            </w:r>
          </w:p>
          <w:p w14:paraId="3A9EF1FB">
            <w:pPr>
              <w:widowControl/>
              <w:spacing w:line="360" w:lineRule="auto"/>
              <w:ind w:firstLine="480" w:firstLineChars="200"/>
              <w:jc w:val="left"/>
              <w:rPr>
                <w:rFonts w:hint="default"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2、地理位置与周边环境概况</w:t>
            </w:r>
          </w:p>
          <w:p w14:paraId="5EFF1DD4">
            <w:pPr>
              <w:widowControl/>
              <w:spacing w:line="360" w:lineRule="auto"/>
              <w:ind w:firstLine="480" w:firstLineChars="200"/>
              <w:jc w:val="left"/>
              <w:rPr>
                <w:rFonts w:hint="eastAsia"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本项目位于三门峡市灵宝市朱阳镇小河村，脱水车间位于枪马一选厂工业场地内，充填站位于枪马矿区采矿工业场地西10坑附近，通过现有道路与选矿厂相连接。项目区周边无自然保护区、风景名胜区、森林公园、珍稀野生动植物天然集中区等重要生态敏感区。项目地理位置见附图</w:t>
            </w:r>
            <w:r>
              <w:rPr>
                <w:rFonts w:hint="default" w:ascii="Times New Roman" w:hAnsi="Times New Roman" w:cs="Times New Roman"/>
                <w:kern w:val="0"/>
                <w:sz w:val="24"/>
                <w:lang w:val="en-US" w:eastAsia="zh-CN" w:bidi="ar"/>
              </w:rPr>
              <w:t>1</w:t>
            </w:r>
            <w:r>
              <w:rPr>
                <w:rFonts w:hint="eastAsia" w:ascii="Times New Roman" w:hAnsi="Times New Roman" w:cs="Times New Roman"/>
                <w:kern w:val="0"/>
                <w:sz w:val="24"/>
                <w:lang w:val="en-US" w:eastAsia="zh-CN" w:bidi="ar"/>
              </w:rPr>
              <w:t>。</w:t>
            </w:r>
          </w:p>
          <w:p w14:paraId="7E0B1DDC">
            <w:pPr>
              <w:spacing w:line="360" w:lineRule="auto"/>
              <w:ind w:firstLine="482" w:firstLineChars="200"/>
              <w:jc w:val="left"/>
              <w:rPr>
                <w:b/>
                <w:bCs/>
                <w:sz w:val="24"/>
                <w:szCs w:val="22"/>
              </w:rPr>
            </w:pPr>
            <w:r>
              <w:rPr>
                <w:b/>
                <w:bCs/>
                <w:sz w:val="24"/>
                <w:szCs w:val="22"/>
              </w:rPr>
              <w:t>3、</w:t>
            </w:r>
            <w:r>
              <w:rPr>
                <w:rFonts w:hint="eastAsia"/>
                <w:b/>
                <w:bCs/>
                <w:sz w:val="24"/>
                <w:szCs w:val="22"/>
                <w:lang w:val="en-US" w:eastAsia="zh-CN"/>
              </w:rPr>
              <w:t>主要</w:t>
            </w:r>
            <w:r>
              <w:rPr>
                <w:b/>
                <w:bCs/>
                <w:sz w:val="24"/>
                <w:szCs w:val="22"/>
              </w:rPr>
              <w:t>建设内容</w:t>
            </w:r>
          </w:p>
          <w:p w14:paraId="45004025">
            <w:pPr>
              <w:widowControl/>
              <w:spacing w:line="360" w:lineRule="auto"/>
              <w:ind w:firstLine="480" w:firstLineChars="200"/>
              <w:jc w:val="left"/>
              <w:rPr>
                <w:rFonts w:hint="eastAsia"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本项目主要工程内容包括：脱水车间</w:t>
            </w:r>
            <w:r>
              <w:rPr>
                <w:rFonts w:hint="eastAsia" w:cs="Times New Roman"/>
                <w:kern w:val="0"/>
                <w:sz w:val="24"/>
                <w:lang w:val="en-US" w:eastAsia="zh-CN" w:bidi="ar"/>
              </w:rPr>
              <w:t>和</w:t>
            </w:r>
            <w:r>
              <w:rPr>
                <w:rFonts w:hint="eastAsia" w:ascii="Times New Roman" w:hAnsi="Times New Roman" w:cs="Times New Roman"/>
                <w:kern w:val="0"/>
                <w:sz w:val="24"/>
                <w:lang w:val="en-US" w:eastAsia="zh-CN" w:bidi="ar"/>
              </w:rPr>
              <w:t>充填站，生活及配套辅助设施</w:t>
            </w:r>
            <w:r>
              <w:rPr>
                <w:rFonts w:hint="eastAsia" w:cs="Times New Roman"/>
                <w:kern w:val="0"/>
                <w:sz w:val="24"/>
                <w:lang w:val="en-US" w:eastAsia="zh-CN" w:bidi="ar"/>
              </w:rPr>
              <w:t>为</w:t>
            </w:r>
            <w:r>
              <w:rPr>
                <w:rFonts w:hint="eastAsia" w:ascii="Times New Roman" w:hAnsi="Times New Roman" w:cs="Times New Roman"/>
                <w:kern w:val="0"/>
                <w:sz w:val="24"/>
                <w:lang w:val="en-US" w:eastAsia="zh-CN" w:bidi="ar"/>
              </w:rPr>
              <w:t>利用矿山</w:t>
            </w:r>
            <w:r>
              <w:rPr>
                <w:rFonts w:hint="eastAsia" w:cs="Times New Roman"/>
                <w:kern w:val="0"/>
                <w:sz w:val="24"/>
                <w:lang w:val="en-US" w:eastAsia="zh-CN" w:bidi="ar"/>
              </w:rPr>
              <w:t>和选厂</w:t>
            </w:r>
            <w:r>
              <w:rPr>
                <w:rFonts w:hint="eastAsia" w:ascii="Times New Roman" w:hAnsi="Times New Roman" w:cs="Times New Roman"/>
                <w:kern w:val="0"/>
                <w:sz w:val="24"/>
                <w:lang w:val="en-US" w:eastAsia="zh-CN" w:bidi="ar"/>
              </w:rPr>
              <w:t>现有。项目建设内容及工程组成见表</w:t>
            </w:r>
            <w:r>
              <w:rPr>
                <w:rFonts w:hint="eastAsia" w:cs="Times New Roman"/>
                <w:kern w:val="0"/>
                <w:sz w:val="24"/>
                <w:lang w:val="en-US" w:eastAsia="zh-CN" w:bidi="ar"/>
              </w:rPr>
              <w:t>8</w:t>
            </w:r>
            <w:r>
              <w:rPr>
                <w:rFonts w:hint="eastAsia" w:ascii="Times New Roman" w:hAnsi="Times New Roman" w:cs="Times New Roman"/>
                <w:kern w:val="0"/>
                <w:sz w:val="24"/>
                <w:lang w:val="en-US" w:eastAsia="zh-CN" w:bidi="ar"/>
              </w:rPr>
              <w:t>。</w:t>
            </w:r>
          </w:p>
          <w:p w14:paraId="229A83C5">
            <w:pPr>
              <w:jc w:val="center"/>
              <w:rPr>
                <w:b/>
                <w:sz w:val="24"/>
                <w:szCs w:val="22"/>
              </w:rPr>
            </w:pPr>
            <w:r>
              <w:rPr>
                <w:b/>
                <w:sz w:val="24"/>
                <w:szCs w:val="22"/>
              </w:rPr>
              <w:t>表</w:t>
            </w:r>
            <w:r>
              <w:rPr>
                <w:rFonts w:hint="eastAsia"/>
                <w:b/>
                <w:sz w:val="24"/>
                <w:szCs w:val="22"/>
                <w:lang w:val="en-US" w:eastAsia="zh-CN"/>
              </w:rPr>
              <w:t>8</w:t>
            </w:r>
            <w:r>
              <w:rPr>
                <w:b/>
                <w:sz w:val="24"/>
                <w:szCs w:val="22"/>
              </w:rPr>
              <w:t xml:space="preserve">    本项目主要建设内容一览表</w:t>
            </w:r>
          </w:p>
          <w:tbl>
            <w:tblPr>
              <w:tblStyle w:val="23"/>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74"/>
              <w:gridCol w:w="376"/>
              <w:gridCol w:w="738"/>
              <w:gridCol w:w="4833"/>
              <w:gridCol w:w="1376"/>
            </w:tblGrid>
            <w:tr w14:paraId="5D76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8" w:hRule="atLeast"/>
                <w:jc w:val="center"/>
              </w:trPr>
              <w:tc>
                <w:tcPr>
                  <w:tcW w:w="1788" w:type="dxa"/>
                  <w:gridSpan w:val="3"/>
                  <w:tcMar>
                    <w:top w:w="28" w:type="dxa"/>
                    <w:bottom w:w="28" w:type="dxa"/>
                  </w:tcMar>
                  <w:vAlign w:val="center"/>
                </w:tcPr>
                <w:p w14:paraId="633EE25C">
                  <w:pPr>
                    <w:adjustRightInd w:val="0"/>
                    <w:snapToGrid w:val="0"/>
                    <w:jc w:val="center"/>
                    <w:rPr>
                      <w:szCs w:val="21"/>
                    </w:rPr>
                  </w:pPr>
                  <w:r>
                    <w:rPr>
                      <w:szCs w:val="21"/>
                    </w:rPr>
                    <w:t>工程组成</w:t>
                  </w:r>
                </w:p>
              </w:tc>
              <w:tc>
                <w:tcPr>
                  <w:tcW w:w="4833" w:type="dxa"/>
                  <w:tcMar>
                    <w:top w:w="28" w:type="dxa"/>
                    <w:bottom w:w="28" w:type="dxa"/>
                  </w:tcMar>
                  <w:vAlign w:val="center"/>
                </w:tcPr>
                <w:p w14:paraId="093E993E">
                  <w:pPr>
                    <w:adjustRightInd w:val="0"/>
                    <w:snapToGrid w:val="0"/>
                    <w:jc w:val="center"/>
                    <w:rPr>
                      <w:szCs w:val="21"/>
                    </w:rPr>
                  </w:pPr>
                  <w:r>
                    <w:rPr>
                      <w:szCs w:val="21"/>
                    </w:rPr>
                    <w:t>工程内容</w:t>
                  </w:r>
                </w:p>
              </w:tc>
              <w:tc>
                <w:tcPr>
                  <w:tcW w:w="1376" w:type="dxa"/>
                  <w:tcMar>
                    <w:top w:w="28" w:type="dxa"/>
                    <w:bottom w:w="28" w:type="dxa"/>
                  </w:tcMar>
                  <w:vAlign w:val="center"/>
                </w:tcPr>
                <w:p w14:paraId="1E0B874A">
                  <w:pPr>
                    <w:adjustRightInd w:val="0"/>
                    <w:snapToGrid w:val="0"/>
                    <w:jc w:val="center"/>
                    <w:rPr>
                      <w:szCs w:val="21"/>
                    </w:rPr>
                  </w:pPr>
                  <w:r>
                    <w:rPr>
                      <w:szCs w:val="21"/>
                    </w:rPr>
                    <w:t>备注</w:t>
                  </w:r>
                </w:p>
              </w:tc>
            </w:tr>
            <w:tr w14:paraId="1F5E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46" w:hRule="atLeast"/>
                <w:jc w:val="center"/>
              </w:trPr>
              <w:tc>
                <w:tcPr>
                  <w:tcW w:w="674" w:type="dxa"/>
                  <w:vMerge w:val="restart"/>
                  <w:tcMar>
                    <w:top w:w="28" w:type="dxa"/>
                    <w:bottom w:w="28" w:type="dxa"/>
                  </w:tcMar>
                  <w:vAlign w:val="center"/>
                </w:tcPr>
                <w:p w14:paraId="50A88954">
                  <w:pPr>
                    <w:tabs>
                      <w:tab w:val="left" w:pos="840"/>
                    </w:tabs>
                    <w:adjustRightInd w:val="0"/>
                    <w:snapToGrid w:val="0"/>
                    <w:jc w:val="center"/>
                    <w:rPr>
                      <w:szCs w:val="21"/>
                    </w:rPr>
                  </w:pPr>
                  <w:r>
                    <w:rPr>
                      <w:szCs w:val="21"/>
                    </w:rPr>
                    <w:t>主体工程</w:t>
                  </w:r>
                </w:p>
              </w:tc>
              <w:tc>
                <w:tcPr>
                  <w:tcW w:w="376" w:type="dxa"/>
                  <w:vMerge w:val="restart"/>
                  <w:tcMar>
                    <w:top w:w="28" w:type="dxa"/>
                    <w:bottom w:w="28" w:type="dxa"/>
                  </w:tcMar>
                  <w:vAlign w:val="center"/>
                </w:tcPr>
                <w:p w14:paraId="1718F111">
                  <w:pPr>
                    <w:tabs>
                      <w:tab w:val="left" w:pos="840"/>
                    </w:tabs>
                    <w:adjustRightInd w:val="0"/>
                    <w:snapToGrid w:val="0"/>
                    <w:jc w:val="center"/>
                    <w:rPr>
                      <w:rFonts w:hint="eastAsia" w:eastAsia="宋体"/>
                      <w:szCs w:val="21"/>
                      <w:lang w:val="en-US" w:eastAsia="zh-CN"/>
                    </w:rPr>
                  </w:pPr>
                  <w:r>
                    <w:rPr>
                      <w:rFonts w:hint="eastAsia"/>
                      <w:szCs w:val="21"/>
                      <w:lang w:val="en-US" w:eastAsia="zh-CN"/>
                    </w:rPr>
                    <w:t>脱水车间</w:t>
                  </w:r>
                </w:p>
              </w:tc>
              <w:tc>
                <w:tcPr>
                  <w:tcW w:w="738" w:type="dxa"/>
                  <w:tcMar>
                    <w:top w:w="28" w:type="dxa"/>
                    <w:bottom w:w="28" w:type="dxa"/>
                  </w:tcMar>
                  <w:vAlign w:val="center"/>
                </w:tcPr>
                <w:p w14:paraId="02EC3510">
                  <w:pPr>
                    <w:tabs>
                      <w:tab w:val="left" w:pos="840"/>
                    </w:tabs>
                    <w:adjustRightInd w:val="0"/>
                    <w:snapToGrid w:val="0"/>
                    <w:jc w:val="center"/>
                    <w:rPr>
                      <w:rFonts w:hint="default" w:eastAsia="宋体"/>
                      <w:szCs w:val="21"/>
                      <w:lang w:val="en-US" w:eastAsia="zh-CN"/>
                    </w:rPr>
                  </w:pPr>
                  <w:r>
                    <w:rPr>
                      <w:rFonts w:hint="eastAsia"/>
                      <w:szCs w:val="21"/>
                      <w:lang w:val="en-US" w:eastAsia="zh-CN"/>
                    </w:rPr>
                    <w:t>粗砂脱水车间</w:t>
                  </w:r>
                </w:p>
              </w:tc>
              <w:tc>
                <w:tcPr>
                  <w:tcW w:w="4833" w:type="dxa"/>
                  <w:tcMar>
                    <w:top w:w="28" w:type="dxa"/>
                    <w:bottom w:w="28" w:type="dxa"/>
                  </w:tcMar>
                  <w:vAlign w:val="center"/>
                </w:tcPr>
                <w:p w14:paraId="7DD7D59B">
                  <w:pPr>
                    <w:widowControl/>
                    <w:jc w:val="center"/>
                    <w:rPr>
                      <w:rFonts w:hint="default" w:eastAsia="宋体"/>
                      <w:szCs w:val="21"/>
                      <w:lang w:val="en-US" w:eastAsia="zh-CN"/>
                    </w:rPr>
                  </w:pPr>
                  <w:r>
                    <w:rPr>
                      <w:rFonts w:hint="eastAsia"/>
                      <w:szCs w:val="21"/>
                      <w:lang w:val="en-US" w:eastAsia="zh-CN"/>
                    </w:rPr>
                    <w:t>钢架结构，长宽高为31.8m</w:t>
                  </w:r>
                  <w:r>
                    <w:rPr>
                      <w:rFonts w:hint="default" w:ascii="Arial" w:hAnsi="Arial" w:cs="Arial"/>
                      <w:szCs w:val="21"/>
                      <w:lang w:val="en-US" w:eastAsia="zh-CN"/>
                    </w:rPr>
                    <w:t>×</w:t>
                  </w:r>
                  <w:r>
                    <w:rPr>
                      <w:rFonts w:hint="eastAsia"/>
                      <w:szCs w:val="21"/>
                      <w:lang w:val="en-US" w:eastAsia="zh-CN"/>
                    </w:rPr>
                    <w:t>15m</w:t>
                  </w:r>
                  <w:r>
                    <w:rPr>
                      <w:rFonts w:hint="default" w:ascii="Arial" w:hAnsi="Arial" w:cs="Arial"/>
                      <w:szCs w:val="21"/>
                      <w:lang w:val="en-US" w:eastAsia="zh-CN"/>
                    </w:rPr>
                    <w:t>×</w:t>
                  </w:r>
                  <w:r>
                    <w:rPr>
                      <w:rFonts w:hint="eastAsia"/>
                      <w:szCs w:val="21"/>
                      <w:lang w:val="en-US" w:eastAsia="zh-CN"/>
                    </w:rPr>
                    <w:t>11.3m，主要对选厂全尾砂进行分级，设有旋流器、脱水筛、分级泵和事故池</w:t>
                  </w:r>
                </w:p>
              </w:tc>
              <w:tc>
                <w:tcPr>
                  <w:tcW w:w="1376" w:type="dxa"/>
                  <w:tcMar>
                    <w:top w:w="28" w:type="dxa"/>
                    <w:bottom w:w="28" w:type="dxa"/>
                  </w:tcMar>
                  <w:vAlign w:val="center"/>
                </w:tcPr>
                <w:p w14:paraId="1BBBC9A7">
                  <w:pPr>
                    <w:tabs>
                      <w:tab w:val="left" w:pos="840"/>
                    </w:tabs>
                    <w:adjustRightInd w:val="0"/>
                    <w:snapToGrid w:val="0"/>
                    <w:jc w:val="center"/>
                    <w:rPr>
                      <w:rFonts w:hint="default" w:eastAsia="宋体"/>
                      <w:szCs w:val="21"/>
                      <w:lang w:val="en-US" w:eastAsia="zh-CN"/>
                    </w:rPr>
                  </w:pPr>
                  <w:r>
                    <w:rPr>
                      <w:rFonts w:hint="eastAsia"/>
                      <w:szCs w:val="21"/>
                      <w:lang w:val="en-US" w:eastAsia="zh-CN"/>
                    </w:rPr>
                    <w:t>新建，位于现有选厂内，车间已建，设备未安装</w:t>
                  </w:r>
                </w:p>
              </w:tc>
            </w:tr>
            <w:tr w14:paraId="1B0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46" w:hRule="atLeast"/>
                <w:jc w:val="center"/>
              </w:trPr>
              <w:tc>
                <w:tcPr>
                  <w:tcW w:w="674" w:type="dxa"/>
                  <w:vMerge w:val="continue"/>
                  <w:tcMar>
                    <w:top w:w="28" w:type="dxa"/>
                    <w:bottom w:w="28" w:type="dxa"/>
                  </w:tcMar>
                  <w:vAlign w:val="center"/>
                </w:tcPr>
                <w:p w14:paraId="40118836">
                  <w:pPr>
                    <w:tabs>
                      <w:tab w:val="left" w:pos="840"/>
                    </w:tabs>
                    <w:adjustRightInd w:val="0"/>
                    <w:snapToGrid w:val="0"/>
                    <w:jc w:val="center"/>
                    <w:rPr>
                      <w:szCs w:val="21"/>
                    </w:rPr>
                  </w:pPr>
                </w:p>
              </w:tc>
              <w:tc>
                <w:tcPr>
                  <w:tcW w:w="376" w:type="dxa"/>
                  <w:vMerge w:val="continue"/>
                  <w:tcMar>
                    <w:top w:w="28" w:type="dxa"/>
                    <w:bottom w:w="28" w:type="dxa"/>
                  </w:tcMar>
                  <w:vAlign w:val="center"/>
                </w:tcPr>
                <w:p w14:paraId="7CA7F51F">
                  <w:pPr>
                    <w:tabs>
                      <w:tab w:val="left" w:pos="840"/>
                    </w:tabs>
                    <w:adjustRightInd w:val="0"/>
                    <w:snapToGrid w:val="0"/>
                    <w:jc w:val="center"/>
                    <w:rPr>
                      <w:szCs w:val="21"/>
                    </w:rPr>
                  </w:pPr>
                </w:p>
              </w:tc>
              <w:tc>
                <w:tcPr>
                  <w:tcW w:w="738" w:type="dxa"/>
                  <w:tcMar>
                    <w:top w:w="28" w:type="dxa"/>
                    <w:bottom w:w="28" w:type="dxa"/>
                  </w:tcMar>
                  <w:vAlign w:val="center"/>
                </w:tcPr>
                <w:p w14:paraId="03E4E04E">
                  <w:pPr>
                    <w:tabs>
                      <w:tab w:val="left" w:pos="840"/>
                    </w:tabs>
                    <w:adjustRightInd w:val="0"/>
                    <w:snapToGrid w:val="0"/>
                    <w:jc w:val="center"/>
                    <w:rPr>
                      <w:rFonts w:hint="default" w:eastAsia="宋体"/>
                      <w:szCs w:val="21"/>
                      <w:lang w:val="en-US" w:eastAsia="zh-CN"/>
                    </w:rPr>
                  </w:pPr>
                  <w:r>
                    <w:rPr>
                      <w:rFonts w:hint="eastAsia"/>
                      <w:szCs w:val="21"/>
                      <w:lang w:val="en-US" w:eastAsia="zh-CN"/>
                    </w:rPr>
                    <w:t>细尾浓密车间</w:t>
                  </w:r>
                </w:p>
              </w:tc>
              <w:tc>
                <w:tcPr>
                  <w:tcW w:w="4833" w:type="dxa"/>
                  <w:tcMar>
                    <w:top w:w="28" w:type="dxa"/>
                    <w:bottom w:w="28" w:type="dxa"/>
                  </w:tcMar>
                  <w:vAlign w:val="center"/>
                </w:tcPr>
                <w:p w14:paraId="1BC4918D">
                  <w:pPr>
                    <w:widowControl/>
                    <w:jc w:val="center"/>
                    <w:rPr>
                      <w:rFonts w:hint="default" w:eastAsia="宋体"/>
                      <w:szCs w:val="21"/>
                      <w:lang w:val="en-US" w:eastAsia="zh-CN"/>
                    </w:rPr>
                  </w:pPr>
                  <w:r>
                    <w:rPr>
                      <w:rFonts w:hint="eastAsia"/>
                      <w:szCs w:val="21"/>
                      <w:lang w:val="en-US" w:eastAsia="zh-CN"/>
                    </w:rPr>
                    <w:t>一座直径12m的浓密池，主要对细尾砂进行浓密及暂存，设有卧螺离心机、细尾储砂池（</w:t>
                  </w:r>
                  <w:r>
                    <w:rPr>
                      <w:rFonts w:hint="eastAsia"/>
                    </w:rPr>
                    <w:t>6m×6m×6.5m</w:t>
                  </w:r>
                  <w:r>
                    <w:rPr>
                      <w:rFonts w:hint="eastAsia"/>
                      <w:lang w:eastAsia="zh-CN"/>
                    </w:rPr>
                    <w:t>，</w:t>
                  </w:r>
                  <w:r>
                    <w:rPr>
                      <w:rFonts w:hint="eastAsia"/>
                      <w:szCs w:val="21"/>
                      <w:lang w:val="en-US" w:eastAsia="zh-CN"/>
                    </w:rPr>
                    <w:t>容积230m</w:t>
                  </w:r>
                  <w:r>
                    <w:rPr>
                      <w:rFonts w:hint="eastAsia"/>
                      <w:szCs w:val="21"/>
                      <w:vertAlign w:val="superscript"/>
                      <w:lang w:val="en-US" w:eastAsia="zh-CN"/>
                    </w:rPr>
                    <w:t>3</w:t>
                  </w:r>
                  <w:r>
                    <w:rPr>
                      <w:rFonts w:hint="eastAsia"/>
                      <w:szCs w:val="21"/>
                      <w:lang w:val="en-US" w:eastAsia="zh-CN"/>
                    </w:rPr>
                    <w:t>）</w:t>
                  </w:r>
                </w:p>
              </w:tc>
              <w:tc>
                <w:tcPr>
                  <w:tcW w:w="1376" w:type="dxa"/>
                  <w:tcMar>
                    <w:top w:w="28" w:type="dxa"/>
                    <w:bottom w:w="28" w:type="dxa"/>
                  </w:tcMar>
                  <w:vAlign w:val="center"/>
                </w:tcPr>
                <w:p w14:paraId="4A950F1F">
                  <w:pPr>
                    <w:tabs>
                      <w:tab w:val="left" w:pos="840"/>
                    </w:tabs>
                    <w:adjustRightInd w:val="0"/>
                    <w:snapToGrid w:val="0"/>
                    <w:jc w:val="center"/>
                    <w:rPr>
                      <w:rFonts w:hint="eastAsia"/>
                      <w:szCs w:val="21"/>
                    </w:rPr>
                  </w:pPr>
                  <w:r>
                    <w:rPr>
                      <w:rFonts w:hint="eastAsia"/>
                      <w:szCs w:val="21"/>
                      <w:lang w:val="en-US" w:eastAsia="zh-CN"/>
                    </w:rPr>
                    <w:t>新建，位于现有选厂内</w:t>
                  </w:r>
                </w:p>
              </w:tc>
            </w:tr>
            <w:tr w14:paraId="561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46" w:hRule="atLeast"/>
                <w:jc w:val="center"/>
              </w:trPr>
              <w:tc>
                <w:tcPr>
                  <w:tcW w:w="674" w:type="dxa"/>
                  <w:vMerge w:val="continue"/>
                  <w:tcMar>
                    <w:top w:w="28" w:type="dxa"/>
                    <w:bottom w:w="28" w:type="dxa"/>
                  </w:tcMar>
                  <w:vAlign w:val="center"/>
                </w:tcPr>
                <w:p w14:paraId="34FD6476">
                  <w:pPr>
                    <w:tabs>
                      <w:tab w:val="left" w:pos="840"/>
                    </w:tabs>
                    <w:adjustRightInd w:val="0"/>
                    <w:snapToGrid w:val="0"/>
                    <w:jc w:val="center"/>
                    <w:rPr>
                      <w:szCs w:val="21"/>
                    </w:rPr>
                  </w:pPr>
                </w:p>
              </w:tc>
              <w:tc>
                <w:tcPr>
                  <w:tcW w:w="1114" w:type="dxa"/>
                  <w:gridSpan w:val="2"/>
                  <w:tcMar>
                    <w:top w:w="28" w:type="dxa"/>
                    <w:bottom w:w="28" w:type="dxa"/>
                  </w:tcMar>
                  <w:vAlign w:val="center"/>
                </w:tcPr>
                <w:p w14:paraId="5EB69604">
                  <w:pPr>
                    <w:tabs>
                      <w:tab w:val="left" w:pos="840"/>
                    </w:tabs>
                    <w:adjustRightInd w:val="0"/>
                    <w:snapToGrid w:val="0"/>
                    <w:jc w:val="center"/>
                    <w:rPr>
                      <w:rFonts w:hint="eastAsia" w:eastAsia="宋体"/>
                      <w:szCs w:val="21"/>
                      <w:lang w:val="en-US" w:eastAsia="zh-CN"/>
                    </w:rPr>
                  </w:pPr>
                  <w:r>
                    <w:rPr>
                      <w:rFonts w:hint="eastAsia"/>
                      <w:szCs w:val="21"/>
                      <w:lang w:val="en-US" w:eastAsia="zh-CN"/>
                    </w:rPr>
                    <w:t>充填站</w:t>
                  </w:r>
                </w:p>
              </w:tc>
              <w:tc>
                <w:tcPr>
                  <w:tcW w:w="4833" w:type="dxa"/>
                  <w:tcMar>
                    <w:top w:w="28" w:type="dxa"/>
                    <w:bottom w:w="28" w:type="dxa"/>
                  </w:tcMar>
                  <w:vAlign w:val="center"/>
                </w:tcPr>
                <w:p w14:paraId="543D69F2">
                  <w:pPr>
                    <w:widowControl/>
                    <w:jc w:val="center"/>
                    <w:rPr>
                      <w:rFonts w:hint="default" w:eastAsia="宋体"/>
                      <w:szCs w:val="21"/>
                      <w:lang w:val="en-US" w:eastAsia="zh-CN"/>
                    </w:rPr>
                  </w:pPr>
                  <w:r>
                    <w:rPr>
                      <w:rFonts w:hint="eastAsia"/>
                      <w:szCs w:val="21"/>
                      <w:lang w:val="en-US" w:eastAsia="zh-CN"/>
                    </w:rPr>
                    <w:t>占地约1506.4m</w:t>
                  </w:r>
                  <w:r>
                    <w:rPr>
                      <w:rFonts w:hint="eastAsia"/>
                      <w:szCs w:val="21"/>
                      <w:vertAlign w:val="superscript"/>
                      <w:lang w:val="en-US" w:eastAsia="zh-CN"/>
                    </w:rPr>
                    <w:t>2</w:t>
                  </w:r>
                  <w:r>
                    <w:rPr>
                      <w:rFonts w:hint="eastAsia"/>
                      <w:szCs w:val="21"/>
                      <w:lang w:val="en-US" w:eastAsia="zh-CN"/>
                    </w:rPr>
                    <w:t>，设置粗砂堆放场、卧式砂仓（容积200m</w:t>
                  </w:r>
                  <w:r>
                    <w:rPr>
                      <w:rFonts w:hint="eastAsia"/>
                      <w:szCs w:val="21"/>
                      <w:vertAlign w:val="superscript"/>
                      <w:lang w:val="en-US" w:eastAsia="zh-CN"/>
                    </w:rPr>
                    <w:t>3</w:t>
                  </w:r>
                  <w:r>
                    <w:rPr>
                      <w:rFonts w:hint="eastAsia"/>
                      <w:szCs w:val="21"/>
                      <w:lang w:val="en-US" w:eastAsia="zh-CN"/>
                    </w:rPr>
                    <w:t>）、充填搅拌泵送系统，搅拌泵送系统位于车间内，钢架结构，长10.8m，宽8.8m</w:t>
                  </w:r>
                </w:p>
              </w:tc>
              <w:tc>
                <w:tcPr>
                  <w:tcW w:w="1376" w:type="dxa"/>
                  <w:tcMar>
                    <w:top w:w="28" w:type="dxa"/>
                    <w:bottom w:w="28" w:type="dxa"/>
                  </w:tcMar>
                  <w:vAlign w:val="center"/>
                </w:tcPr>
                <w:p w14:paraId="0EF2096C">
                  <w:pPr>
                    <w:tabs>
                      <w:tab w:val="left" w:pos="840"/>
                    </w:tabs>
                    <w:adjustRightInd w:val="0"/>
                    <w:snapToGrid w:val="0"/>
                    <w:jc w:val="center"/>
                    <w:rPr>
                      <w:rFonts w:hint="eastAsia"/>
                      <w:szCs w:val="21"/>
                    </w:rPr>
                  </w:pPr>
                  <w:r>
                    <w:rPr>
                      <w:rFonts w:hint="eastAsia"/>
                      <w:szCs w:val="21"/>
                      <w:lang w:val="en-US" w:eastAsia="zh-CN"/>
                    </w:rPr>
                    <w:t>新建</w:t>
                  </w:r>
                </w:p>
              </w:tc>
            </w:tr>
            <w:tr w14:paraId="4B30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55" w:hRule="atLeast"/>
                <w:jc w:val="center"/>
              </w:trPr>
              <w:tc>
                <w:tcPr>
                  <w:tcW w:w="674" w:type="dxa"/>
                  <w:vMerge w:val="restart"/>
                  <w:tcMar>
                    <w:top w:w="28" w:type="dxa"/>
                    <w:bottom w:w="28" w:type="dxa"/>
                  </w:tcMar>
                  <w:vAlign w:val="center"/>
                </w:tcPr>
                <w:p w14:paraId="49308BCD">
                  <w:pPr>
                    <w:tabs>
                      <w:tab w:val="left" w:pos="840"/>
                    </w:tabs>
                    <w:adjustRightInd w:val="0"/>
                    <w:snapToGrid w:val="0"/>
                    <w:jc w:val="center"/>
                    <w:rPr>
                      <w:rFonts w:hint="eastAsia" w:eastAsia="宋体"/>
                      <w:szCs w:val="21"/>
                      <w:lang w:val="en-US" w:eastAsia="zh-CN"/>
                    </w:rPr>
                  </w:pPr>
                  <w:r>
                    <w:rPr>
                      <w:rFonts w:hint="eastAsia"/>
                      <w:szCs w:val="21"/>
                      <w:lang w:val="en-US" w:eastAsia="zh-CN"/>
                    </w:rPr>
                    <w:t>辅助工程</w:t>
                  </w:r>
                </w:p>
              </w:tc>
              <w:tc>
                <w:tcPr>
                  <w:tcW w:w="1114" w:type="dxa"/>
                  <w:gridSpan w:val="2"/>
                  <w:tcMar>
                    <w:top w:w="28" w:type="dxa"/>
                    <w:bottom w:w="28" w:type="dxa"/>
                  </w:tcMar>
                  <w:vAlign w:val="center"/>
                </w:tcPr>
                <w:p w14:paraId="1504C4DE">
                  <w:pPr>
                    <w:tabs>
                      <w:tab w:val="left" w:pos="840"/>
                    </w:tabs>
                    <w:adjustRightInd w:val="0"/>
                    <w:snapToGrid w:val="0"/>
                    <w:jc w:val="center"/>
                    <w:rPr>
                      <w:rFonts w:hint="eastAsia" w:eastAsia="宋体"/>
                      <w:szCs w:val="21"/>
                      <w:lang w:val="en-US" w:eastAsia="zh-CN"/>
                    </w:rPr>
                  </w:pPr>
                  <w:r>
                    <w:rPr>
                      <w:rFonts w:hint="eastAsia"/>
                      <w:szCs w:val="21"/>
                      <w:lang w:val="en-US" w:eastAsia="zh-CN"/>
                    </w:rPr>
                    <w:t>办公区</w:t>
                  </w:r>
                </w:p>
              </w:tc>
              <w:tc>
                <w:tcPr>
                  <w:tcW w:w="4833" w:type="dxa"/>
                  <w:tcMar>
                    <w:top w:w="28" w:type="dxa"/>
                    <w:bottom w:w="28" w:type="dxa"/>
                  </w:tcMar>
                  <w:vAlign w:val="center"/>
                </w:tcPr>
                <w:p w14:paraId="0AA0D6D6">
                  <w:pPr>
                    <w:widowControl/>
                    <w:jc w:val="center"/>
                    <w:rPr>
                      <w:rFonts w:hint="default" w:eastAsia="宋体"/>
                      <w:szCs w:val="21"/>
                      <w:lang w:val="en-US" w:eastAsia="zh-CN"/>
                    </w:rPr>
                  </w:pPr>
                  <w:r>
                    <w:rPr>
                      <w:rFonts w:hint="eastAsia"/>
                      <w:szCs w:val="21"/>
                      <w:lang w:val="en-US" w:eastAsia="zh-CN"/>
                    </w:rPr>
                    <w:t>依托矿区现有办公区</w:t>
                  </w:r>
                </w:p>
              </w:tc>
              <w:tc>
                <w:tcPr>
                  <w:tcW w:w="1376" w:type="dxa"/>
                  <w:tcMar>
                    <w:top w:w="28" w:type="dxa"/>
                    <w:bottom w:w="28" w:type="dxa"/>
                  </w:tcMar>
                  <w:vAlign w:val="center"/>
                </w:tcPr>
                <w:p w14:paraId="0E336267">
                  <w:pPr>
                    <w:tabs>
                      <w:tab w:val="left" w:pos="840"/>
                    </w:tabs>
                    <w:adjustRightInd w:val="0"/>
                    <w:snapToGrid w:val="0"/>
                    <w:jc w:val="center"/>
                    <w:rPr>
                      <w:rFonts w:hint="eastAsia"/>
                      <w:szCs w:val="21"/>
                    </w:rPr>
                  </w:pPr>
                  <w:r>
                    <w:rPr>
                      <w:szCs w:val="21"/>
                    </w:rPr>
                    <w:t>依托</w:t>
                  </w:r>
                  <w:r>
                    <w:rPr>
                      <w:rFonts w:hint="eastAsia"/>
                      <w:szCs w:val="21"/>
                      <w:lang w:val="en-US" w:eastAsia="zh-CN"/>
                    </w:rPr>
                    <w:t>矿山</w:t>
                  </w:r>
                  <w:r>
                    <w:rPr>
                      <w:szCs w:val="21"/>
                    </w:rPr>
                    <w:t>现有</w:t>
                  </w:r>
                </w:p>
              </w:tc>
            </w:tr>
            <w:tr w14:paraId="1568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46" w:hRule="atLeast"/>
                <w:jc w:val="center"/>
              </w:trPr>
              <w:tc>
                <w:tcPr>
                  <w:tcW w:w="674" w:type="dxa"/>
                  <w:vMerge w:val="continue"/>
                  <w:tcMar>
                    <w:top w:w="28" w:type="dxa"/>
                    <w:bottom w:w="28" w:type="dxa"/>
                  </w:tcMar>
                  <w:vAlign w:val="center"/>
                </w:tcPr>
                <w:p w14:paraId="23E8AC54">
                  <w:pPr>
                    <w:tabs>
                      <w:tab w:val="left" w:pos="840"/>
                    </w:tabs>
                    <w:adjustRightInd w:val="0"/>
                    <w:snapToGrid w:val="0"/>
                    <w:jc w:val="center"/>
                    <w:rPr>
                      <w:szCs w:val="21"/>
                    </w:rPr>
                  </w:pPr>
                </w:p>
              </w:tc>
              <w:tc>
                <w:tcPr>
                  <w:tcW w:w="1114" w:type="dxa"/>
                  <w:gridSpan w:val="2"/>
                  <w:tcMar>
                    <w:top w:w="28" w:type="dxa"/>
                    <w:bottom w:w="28" w:type="dxa"/>
                  </w:tcMar>
                  <w:vAlign w:val="center"/>
                </w:tcPr>
                <w:p w14:paraId="44D6A50A">
                  <w:pPr>
                    <w:tabs>
                      <w:tab w:val="left" w:pos="840"/>
                    </w:tabs>
                    <w:adjustRightInd w:val="0"/>
                    <w:snapToGrid w:val="0"/>
                    <w:jc w:val="center"/>
                    <w:rPr>
                      <w:rFonts w:hint="eastAsia" w:eastAsia="宋体"/>
                      <w:szCs w:val="21"/>
                      <w:lang w:val="en-US" w:eastAsia="zh-CN"/>
                    </w:rPr>
                  </w:pPr>
                  <w:r>
                    <w:rPr>
                      <w:rFonts w:hint="eastAsia"/>
                      <w:szCs w:val="21"/>
                      <w:lang w:val="en-US" w:eastAsia="zh-CN"/>
                    </w:rPr>
                    <w:t>事故池</w:t>
                  </w:r>
                </w:p>
              </w:tc>
              <w:tc>
                <w:tcPr>
                  <w:tcW w:w="4833" w:type="dxa"/>
                  <w:tcMar>
                    <w:top w:w="28" w:type="dxa"/>
                    <w:bottom w:w="28" w:type="dxa"/>
                  </w:tcMar>
                  <w:vAlign w:val="center"/>
                </w:tcPr>
                <w:p w14:paraId="3918F695">
                  <w:pPr>
                    <w:widowControl/>
                    <w:jc w:val="center"/>
                    <w:rPr>
                      <w:rFonts w:hint="eastAsia"/>
                      <w:szCs w:val="21"/>
                      <w:lang w:val="en-US" w:eastAsia="zh-CN"/>
                    </w:rPr>
                  </w:pPr>
                  <w:r>
                    <w:rPr>
                      <w:rFonts w:hint="eastAsia"/>
                      <w:szCs w:val="21"/>
                      <w:lang w:val="en-US" w:eastAsia="zh-CN"/>
                    </w:rPr>
                    <w:t>脱水车间底部设</w:t>
                  </w:r>
                  <w:r>
                    <w:rPr>
                      <w:rFonts w:hint="eastAsia"/>
                      <w:szCs w:val="21"/>
                      <w:highlight w:val="none"/>
                      <w:lang w:val="en-US" w:eastAsia="zh-CN"/>
                    </w:rPr>
                    <w:t>1.5m</w:t>
                  </w:r>
                  <w:r>
                    <w:rPr>
                      <w:rFonts w:hint="default" w:ascii="Arial" w:hAnsi="Arial" w:cs="Arial"/>
                      <w:szCs w:val="21"/>
                      <w:highlight w:val="none"/>
                      <w:lang w:val="en-US" w:eastAsia="zh-CN"/>
                    </w:rPr>
                    <w:t>×</w:t>
                  </w:r>
                  <w:r>
                    <w:rPr>
                      <w:rFonts w:hint="eastAsia"/>
                      <w:szCs w:val="21"/>
                      <w:highlight w:val="none"/>
                      <w:lang w:val="en-US" w:eastAsia="zh-CN"/>
                    </w:rPr>
                    <w:t>1.5m</w:t>
                  </w:r>
                  <w:r>
                    <w:rPr>
                      <w:rFonts w:hint="default" w:ascii="Arial" w:hAnsi="Arial" w:cs="Arial"/>
                      <w:szCs w:val="21"/>
                      <w:highlight w:val="none"/>
                      <w:lang w:val="en-US" w:eastAsia="zh-CN"/>
                    </w:rPr>
                    <w:t>×</w:t>
                  </w:r>
                  <w:r>
                    <w:rPr>
                      <w:rFonts w:hint="eastAsia"/>
                      <w:szCs w:val="21"/>
                      <w:highlight w:val="none"/>
                      <w:lang w:val="en-US" w:eastAsia="zh-CN"/>
                    </w:rPr>
                    <w:t>3m</w:t>
                  </w:r>
                  <w:r>
                    <w:rPr>
                      <w:rFonts w:hint="eastAsia"/>
                      <w:szCs w:val="21"/>
                      <w:lang w:val="en-US" w:eastAsia="zh-CN"/>
                    </w:rPr>
                    <w:t>的事故池</w:t>
                  </w:r>
                </w:p>
                <w:p w14:paraId="0AA7A91D">
                  <w:pPr>
                    <w:widowControl/>
                    <w:jc w:val="center"/>
                    <w:rPr>
                      <w:rFonts w:hint="default" w:eastAsia="宋体"/>
                      <w:szCs w:val="21"/>
                      <w:lang w:val="en-US" w:eastAsia="zh-CN"/>
                    </w:rPr>
                  </w:pPr>
                  <w:r>
                    <w:rPr>
                      <w:rFonts w:hint="eastAsia"/>
                      <w:szCs w:val="21"/>
                      <w:lang w:val="en-US" w:eastAsia="zh-CN"/>
                    </w:rPr>
                    <w:t>充填站设容积10m</w:t>
                  </w:r>
                  <w:r>
                    <w:rPr>
                      <w:rFonts w:hint="eastAsia"/>
                      <w:szCs w:val="21"/>
                      <w:vertAlign w:val="superscript"/>
                      <w:lang w:val="en-US" w:eastAsia="zh-CN"/>
                    </w:rPr>
                    <w:t>3</w:t>
                  </w:r>
                  <w:r>
                    <w:rPr>
                      <w:rFonts w:hint="eastAsia"/>
                      <w:szCs w:val="21"/>
                      <w:lang w:val="en-US" w:eastAsia="zh-CN"/>
                    </w:rPr>
                    <w:t>的事故池</w:t>
                  </w:r>
                </w:p>
              </w:tc>
              <w:tc>
                <w:tcPr>
                  <w:tcW w:w="1376" w:type="dxa"/>
                  <w:tcMar>
                    <w:top w:w="28" w:type="dxa"/>
                    <w:bottom w:w="28" w:type="dxa"/>
                  </w:tcMar>
                  <w:vAlign w:val="center"/>
                </w:tcPr>
                <w:p w14:paraId="526DAC79">
                  <w:pPr>
                    <w:tabs>
                      <w:tab w:val="left" w:pos="840"/>
                    </w:tabs>
                    <w:adjustRightInd w:val="0"/>
                    <w:snapToGrid w:val="0"/>
                    <w:jc w:val="center"/>
                    <w:rPr>
                      <w:rFonts w:hint="eastAsia" w:eastAsia="宋体"/>
                      <w:szCs w:val="21"/>
                      <w:lang w:val="en-US" w:eastAsia="zh-CN"/>
                    </w:rPr>
                  </w:pPr>
                  <w:r>
                    <w:rPr>
                      <w:rFonts w:hint="eastAsia"/>
                      <w:szCs w:val="21"/>
                      <w:lang w:val="en-US" w:eastAsia="zh-CN"/>
                    </w:rPr>
                    <w:t>新建</w:t>
                  </w:r>
                </w:p>
              </w:tc>
            </w:tr>
            <w:tr w14:paraId="63D1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4" w:hRule="atLeast"/>
                <w:jc w:val="center"/>
              </w:trPr>
              <w:tc>
                <w:tcPr>
                  <w:tcW w:w="674" w:type="dxa"/>
                  <w:vMerge w:val="restart"/>
                  <w:tcMar>
                    <w:top w:w="28" w:type="dxa"/>
                    <w:bottom w:w="28" w:type="dxa"/>
                  </w:tcMar>
                  <w:vAlign w:val="center"/>
                </w:tcPr>
                <w:p w14:paraId="5A9E2EC5">
                  <w:pPr>
                    <w:adjustRightInd w:val="0"/>
                    <w:snapToGrid w:val="0"/>
                    <w:jc w:val="center"/>
                    <w:rPr>
                      <w:szCs w:val="21"/>
                    </w:rPr>
                  </w:pPr>
                  <w:r>
                    <w:rPr>
                      <w:szCs w:val="21"/>
                    </w:rPr>
                    <w:t>公用工程</w:t>
                  </w:r>
                </w:p>
              </w:tc>
              <w:tc>
                <w:tcPr>
                  <w:tcW w:w="1114" w:type="dxa"/>
                  <w:gridSpan w:val="2"/>
                  <w:tcMar>
                    <w:top w:w="28" w:type="dxa"/>
                    <w:bottom w:w="28" w:type="dxa"/>
                  </w:tcMar>
                  <w:vAlign w:val="center"/>
                </w:tcPr>
                <w:p w14:paraId="6CCF1201">
                  <w:pPr>
                    <w:adjustRightInd w:val="0"/>
                    <w:snapToGrid w:val="0"/>
                    <w:jc w:val="center"/>
                    <w:rPr>
                      <w:szCs w:val="21"/>
                    </w:rPr>
                  </w:pPr>
                  <w:r>
                    <w:rPr>
                      <w:szCs w:val="21"/>
                    </w:rPr>
                    <w:t>供水</w:t>
                  </w:r>
                </w:p>
              </w:tc>
              <w:tc>
                <w:tcPr>
                  <w:tcW w:w="4833" w:type="dxa"/>
                  <w:tcMar>
                    <w:top w:w="28" w:type="dxa"/>
                    <w:bottom w:w="28" w:type="dxa"/>
                  </w:tcMar>
                  <w:vAlign w:val="center"/>
                </w:tcPr>
                <w:p w14:paraId="09A567DA">
                  <w:pPr>
                    <w:widowControl/>
                    <w:jc w:val="center"/>
                    <w:rPr>
                      <w:rFonts w:hint="eastAsia" w:ascii="Times New Roman" w:hAnsi="Times New Roman" w:eastAsia="宋体" w:cs="Times New Roman"/>
                      <w:lang w:eastAsia="zh-CN"/>
                    </w:rPr>
                  </w:pPr>
                  <w:r>
                    <w:rPr>
                      <w:rFonts w:hint="eastAsia" w:ascii="Times New Roman" w:hAnsi="Times New Roman" w:cs="Times New Roman"/>
                    </w:rPr>
                    <w:t>脱水车间用水</w:t>
                  </w:r>
                  <w:r>
                    <w:rPr>
                      <w:rFonts w:hint="eastAsia" w:ascii="Times New Roman" w:hAnsi="Times New Roman" w:cs="Times New Roman"/>
                      <w:lang w:val="en-US" w:eastAsia="zh-CN"/>
                    </w:rPr>
                    <w:t>来源于</w:t>
                  </w:r>
                  <w:r>
                    <w:rPr>
                      <w:rFonts w:hint="eastAsia" w:ascii="Times New Roman" w:hAnsi="Times New Roman" w:cs="Times New Roman"/>
                    </w:rPr>
                    <w:t>现有选厂供水管网</w:t>
                  </w:r>
                  <w:r>
                    <w:rPr>
                      <w:rFonts w:hint="eastAsia" w:ascii="Times New Roman" w:hAnsi="Times New Roman" w:cs="Times New Roman"/>
                      <w:lang w:eastAsia="zh-CN"/>
                    </w:rPr>
                    <w:t>；</w:t>
                  </w:r>
                </w:p>
                <w:p w14:paraId="24D8D1D1">
                  <w:pPr>
                    <w:widowControl/>
                    <w:jc w:val="center"/>
                    <w:rPr>
                      <w:szCs w:val="21"/>
                    </w:rPr>
                  </w:pPr>
                  <w:r>
                    <w:rPr>
                      <w:rFonts w:hint="eastAsia" w:ascii="Times New Roman" w:hAnsi="Times New Roman" w:cs="Times New Roman"/>
                    </w:rPr>
                    <w:t>充填站生产用水</w:t>
                  </w:r>
                  <w:r>
                    <w:rPr>
                      <w:rFonts w:hint="eastAsia" w:ascii="Times New Roman" w:hAnsi="Times New Roman" w:cs="Times New Roman"/>
                      <w:lang w:val="en-US" w:eastAsia="zh-CN"/>
                    </w:rPr>
                    <w:t>来源于</w:t>
                  </w:r>
                  <w:r>
                    <w:rPr>
                      <w:rFonts w:hint="eastAsia" w:ascii="Times New Roman" w:hAnsi="Times New Roman" w:cs="Times New Roman"/>
                    </w:rPr>
                    <w:t>采区生产水池</w:t>
                  </w:r>
                </w:p>
              </w:tc>
              <w:tc>
                <w:tcPr>
                  <w:tcW w:w="1376" w:type="dxa"/>
                  <w:tcMar>
                    <w:top w:w="28" w:type="dxa"/>
                    <w:bottom w:w="28" w:type="dxa"/>
                  </w:tcMar>
                  <w:vAlign w:val="center"/>
                </w:tcPr>
                <w:p w14:paraId="1E0FE9AF">
                  <w:pPr>
                    <w:tabs>
                      <w:tab w:val="left" w:pos="840"/>
                    </w:tabs>
                    <w:adjustRightInd w:val="0"/>
                    <w:snapToGrid w:val="0"/>
                    <w:jc w:val="center"/>
                    <w:rPr>
                      <w:szCs w:val="21"/>
                    </w:rPr>
                  </w:pPr>
                  <w:r>
                    <w:rPr>
                      <w:szCs w:val="21"/>
                    </w:rPr>
                    <w:t>依托现有</w:t>
                  </w:r>
                </w:p>
              </w:tc>
            </w:tr>
            <w:tr w14:paraId="6A13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4" w:hRule="atLeast"/>
                <w:jc w:val="center"/>
              </w:trPr>
              <w:tc>
                <w:tcPr>
                  <w:tcW w:w="674" w:type="dxa"/>
                  <w:vMerge w:val="continue"/>
                  <w:tcMar>
                    <w:top w:w="28" w:type="dxa"/>
                    <w:bottom w:w="28" w:type="dxa"/>
                  </w:tcMar>
                  <w:vAlign w:val="center"/>
                </w:tcPr>
                <w:p w14:paraId="4445947B">
                  <w:pPr>
                    <w:adjustRightInd w:val="0"/>
                    <w:snapToGrid w:val="0"/>
                    <w:jc w:val="center"/>
                    <w:rPr>
                      <w:szCs w:val="21"/>
                    </w:rPr>
                  </w:pPr>
                </w:p>
              </w:tc>
              <w:tc>
                <w:tcPr>
                  <w:tcW w:w="1114" w:type="dxa"/>
                  <w:gridSpan w:val="2"/>
                  <w:tcMar>
                    <w:top w:w="28" w:type="dxa"/>
                    <w:bottom w:w="28" w:type="dxa"/>
                  </w:tcMar>
                  <w:vAlign w:val="center"/>
                </w:tcPr>
                <w:p w14:paraId="1B9BC96C">
                  <w:pPr>
                    <w:adjustRightInd w:val="0"/>
                    <w:snapToGrid w:val="0"/>
                    <w:jc w:val="center"/>
                    <w:rPr>
                      <w:rFonts w:hint="eastAsia" w:eastAsia="宋体"/>
                      <w:szCs w:val="21"/>
                      <w:lang w:val="en-US" w:eastAsia="zh-CN"/>
                    </w:rPr>
                  </w:pPr>
                  <w:r>
                    <w:rPr>
                      <w:rFonts w:hint="eastAsia"/>
                      <w:szCs w:val="21"/>
                      <w:lang w:val="en-US" w:eastAsia="zh-CN"/>
                    </w:rPr>
                    <w:t>排水</w:t>
                  </w:r>
                </w:p>
              </w:tc>
              <w:tc>
                <w:tcPr>
                  <w:tcW w:w="4833" w:type="dxa"/>
                  <w:tcMar>
                    <w:top w:w="28" w:type="dxa"/>
                    <w:bottom w:w="28" w:type="dxa"/>
                  </w:tcMar>
                  <w:vAlign w:val="center"/>
                </w:tcPr>
                <w:p w14:paraId="630FE478">
                  <w:pPr>
                    <w:widowControl/>
                    <w:jc w:val="center"/>
                    <w:rPr>
                      <w:rFonts w:hint="eastAsia" w:ascii="Times New Roman" w:hAnsi="Times New Roman" w:cs="Times New Roman"/>
                    </w:rPr>
                  </w:pPr>
                  <w:r>
                    <w:rPr>
                      <w:rFonts w:hint="eastAsia" w:ascii="Times New Roman" w:hAnsi="Times New Roman" w:cs="Times New Roman"/>
                      <w:lang w:val="en-US" w:eastAsia="zh-CN"/>
                    </w:rPr>
                    <w:t>所有生产废水均可回用于生产，项目无生活污水新增，生活污水依托现有处置方式</w:t>
                  </w:r>
                </w:p>
              </w:tc>
              <w:tc>
                <w:tcPr>
                  <w:tcW w:w="1376" w:type="dxa"/>
                  <w:tcMar>
                    <w:top w:w="28" w:type="dxa"/>
                    <w:bottom w:w="28" w:type="dxa"/>
                  </w:tcMar>
                  <w:vAlign w:val="center"/>
                </w:tcPr>
                <w:p w14:paraId="2188AFEA">
                  <w:pPr>
                    <w:tabs>
                      <w:tab w:val="left" w:pos="840"/>
                    </w:tabs>
                    <w:adjustRightInd w:val="0"/>
                    <w:snapToGrid w:val="0"/>
                    <w:jc w:val="center"/>
                    <w:rPr>
                      <w:szCs w:val="21"/>
                    </w:rPr>
                  </w:pPr>
                  <w:r>
                    <w:rPr>
                      <w:szCs w:val="21"/>
                    </w:rPr>
                    <w:t>依托现有</w:t>
                  </w:r>
                </w:p>
              </w:tc>
            </w:tr>
            <w:tr w14:paraId="7F2A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jc w:val="center"/>
              </w:trPr>
              <w:tc>
                <w:tcPr>
                  <w:tcW w:w="674" w:type="dxa"/>
                  <w:vMerge w:val="continue"/>
                  <w:tcMar>
                    <w:top w:w="28" w:type="dxa"/>
                    <w:bottom w:w="28" w:type="dxa"/>
                  </w:tcMar>
                  <w:vAlign w:val="center"/>
                </w:tcPr>
                <w:p w14:paraId="3C3573C2">
                  <w:pPr>
                    <w:tabs>
                      <w:tab w:val="left" w:pos="840"/>
                    </w:tabs>
                    <w:adjustRightInd w:val="0"/>
                    <w:snapToGrid w:val="0"/>
                    <w:jc w:val="center"/>
                    <w:rPr>
                      <w:szCs w:val="21"/>
                    </w:rPr>
                  </w:pPr>
                </w:p>
              </w:tc>
              <w:tc>
                <w:tcPr>
                  <w:tcW w:w="1114" w:type="dxa"/>
                  <w:gridSpan w:val="2"/>
                  <w:tcMar>
                    <w:top w:w="28" w:type="dxa"/>
                    <w:bottom w:w="28" w:type="dxa"/>
                  </w:tcMar>
                  <w:vAlign w:val="center"/>
                </w:tcPr>
                <w:p w14:paraId="62C96B75">
                  <w:pPr>
                    <w:adjustRightInd w:val="0"/>
                    <w:snapToGrid w:val="0"/>
                    <w:jc w:val="center"/>
                    <w:rPr>
                      <w:szCs w:val="21"/>
                    </w:rPr>
                  </w:pPr>
                  <w:r>
                    <w:rPr>
                      <w:szCs w:val="21"/>
                    </w:rPr>
                    <w:t>供电</w:t>
                  </w:r>
                </w:p>
              </w:tc>
              <w:tc>
                <w:tcPr>
                  <w:tcW w:w="4833" w:type="dxa"/>
                  <w:tcMar>
                    <w:top w:w="28" w:type="dxa"/>
                    <w:bottom w:w="28" w:type="dxa"/>
                  </w:tcMar>
                  <w:vAlign w:val="center"/>
                </w:tcPr>
                <w:p w14:paraId="36085539">
                  <w:pPr>
                    <w:widowControl/>
                    <w:jc w:val="center"/>
                    <w:rPr>
                      <w:rFonts w:hint="eastAsia" w:ascii="Times New Roman" w:hAnsi="Times New Roman" w:cs="Times New Roman"/>
                    </w:rPr>
                  </w:pPr>
                  <w:r>
                    <w:rPr>
                      <w:rFonts w:hint="eastAsia" w:ascii="Times New Roman" w:hAnsi="Times New Roman" w:cs="Times New Roman"/>
                    </w:rPr>
                    <w:t>利用就近配电室，在配电室内增加配电设施，主要包括GGD2型低压配电屏4面，GGJ2-80kvar型低压补偿柜1面，为脱水车间内用电设备提供电源。</w:t>
                  </w:r>
                </w:p>
                <w:p w14:paraId="307279ED">
                  <w:pPr>
                    <w:widowControl/>
                    <w:jc w:val="center"/>
                    <w:rPr>
                      <w:szCs w:val="21"/>
                    </w:rPr>
                  </w:pPr>
                  <w:r>
                    <w:rPr>
                      <w:rFonts w:hint="eastAsia" w:ascii="Times New Roman" w:hAnsi="Times New Roman" w:cs="Times New Roman"/>
                    </w:rPr>
                    <w:t>利用采矿工业场地就近的配电室，在配电室内增加配电设施，主要包括GGD2型低压配电屏4面，GGJ2-100kvar型低压补偿柜1面，为新建充填站内用电设备提供电源。</w:t>
                  </w:r>
                </w:p>
              </w:tc>
              <w:tc>
                <w:tcPr>
                  <w:tcW w:w="1376" w:type="dxa"/>
                  <w:tcMar>
                    <w:top w:w="28" w:type="dxa"/>
                    <w:bottom w:w="28" w:type="dxa"/>
                  </w:tcMar>
                  <w:vAlign w:val="center"/>
                </w:tcPr>
                <w:p w14:paraId="5C8DED2F">
                  <w:pPr>
                    <w:tabs>
                      <w:tab w:val="left" w:pos="840"/>
                    </w:tabs>
                    <w:adjustRightInd w:val="0"/>
                    <w:snapToGrid w:val="0"/>
                    <w:jc w:val="center"/>
                    <w:rPr>
                      <w:szCs w:val="21"/>
                    </w:rPr>
                  </w:pPr>
                  <w:r>
                    <w:rPr>
                      <w:szCs w:val="21"/>
                    </w:rPr>
                    <w:t>依托现有</w:t>
                  </w:r>
                </w:p>
              </w:tc>
            </w:tr>
            <w:tr w14:paraId="4B2B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restart"/>
                  <w:tcMar>
                    <w:top w:w="28" w:type="dxa"/>
                    <w:bottom w:w="28" w:type="dxa"/>
                  </w:tcMar>
                  <w:vAlign w:val="center"/>
                </w:tcPr>
                <w:p w14:paraId="4C187C22">
                  <w:pPr>
                    <w:adjustRightInd w:val="0"/>
                    <w:snapToGrid w:val="0"/>
                    <w:jc w:val="center"/>
                    <w:rPr>
                      <w:szCs w:val="21"/>
                    </w:rPr>
                  </w:pPr>
                  <w:r>
                    <w:rPr>
                      <w:szCs w:val="21"/>
                    </w:rPr>
                    <w:t>环保工程</w:t>
                  </w:r>
                </w:p>
              </w:tc>
              <w:tc>
                <w:tcPr>
                  <w:tcW w:w="1114" w:type="dxa"/>
                  <w:gridSpan w:val="2"/>
                  <w:vMerge w:val="restart"/>
                  <w:tcMar>
                    <w:top w:w="28" w:type="dxa"/>
                    <w:bottom w:w="28" w:type="dxa"/>
                  </w:tcMar>
                  <w:vAlign w:val="center"/>
                </w:tcPr>
                <w:p w14:paraId="68B88AE3">
                  <w:pPr>
                    <w:adjustRightInd w:val="0"/>
                    <w:snapToGrid w:val="0"/>
                    <w:jc w:val="center"/>
                    <w:rPr>
                      <w:rFonts w:hint="eastAsia" w:eastAsia="宋体"/>
                      <w:szCs w:val="21"/>
                      <w:lang w:val="en-US" w:eastAsia="zh-CN"/>
                    </w:rPr>
                  </w:pPr>
                  <w:r>
                    <w:rPr>
                      <w:rFonts w:hint="eastAsia"/>
                      <w:szCs w:val="21"/>
                      <w:lang w:val="en-US" w:eastAsia="zh-CN"/>
                    </w:rPr>
                    <w:t>废气</w:t>
                  </w:r>
                </w:p>
              </w:tc>
              <w:tc>
                <w:tcPr>
                  <w:tcW w:w="4833" w:type="dxa"/>
                  <w:tcMar>
                    <w:top w:w="28" w:type="dxa"/>
                    <w:bottom w:w="28" w:type="dxa"/>
                  </w:tcMar>
                  <w:vAlign w:val="center"/>
                </w:tcPr>
                <w:p w14:paraId="469E8DE3">
                  <w:pPr>
                    <w:spacing w:line="240" w:lineRule="auto"/>
                    <w:jc w:val="center"/>
                    <w:rPr>
                      <w:rFonts w:hint="default" w:ascii="Times New Roman" w:hAnsi="Times New Roman" w:eastAsia="宋体" w:cs="Times New Roman"/>
                      <w:b w:val="0"/>
                      <w:bCs/>
                      <w:kern w:val="21"/>
                      <w:sz w:val="21"/>
                      <w:szCs w:val="21"/>
                      <w:vertAlign w:val="baseline"/>
                      <w:lang w:val="en-US" w:eastAsia="zh-CN" w:bidi="ar-SA"/>
                    </w:rPr>
                  </w:pPr>
                  <w:r>
                    <w:rPr>
                      <w:rFonts w:hint="eastAsia" w:cs="Times New Roman"/>
                      <w:b w:val="0"/>
                      <w:bCs/>
                      <w:sz w:val="21"/>
                      <w:szCs w:val="21"/>
                      <w:vertAlign w:val="baseline"/>
                      <w:lang w:val="en-US" w:eastAsia="zh-CN"/>
                    </w:rPr>
                    <w:t>水泥</w:t>
                  </w:r>
                  <w:r>
                    <w:rPr>
                      <w:rFonts w:hint="eastAsia" w:ascii="Times New Roman" w:hAnsi="Times New Roman" w:cs="Times New Roman"/>
                      <w:b w:val="0"/>
                      <w:bCs/>
                      <w:sz w:val="21"/>
                      <w:szCs w:val="21"/>
                      <w:vertAlign w:val="baseline"/>
                      <w:lang w:val="en-US" w:eastAsia="zh-CN"/>
                    </w:rPr>
                    <w:t>原料仓仓顶安装布袋除尘器，尾气通过原料仓仓顶15</w:t>
                  </w:r>
                  <w:r>
                    <w:rPr>
                      <w:rFonts w:hint="default" w:ascii="Times New Roman" w:hAnsi="Times New Roman" w:cs="Times New Roman"/>
                      <w:b w:val="0"/>
                      <w:bCs/>
                      <w:sz w:val="21"/>
                      <w:szCs w:val="21"/>
                      <w:vertAlign w:val="baseline"/>
                      <w:lang w:val="en-US" w:eastAsia="zh-CN"/>
                    </w:rPr>
                    <w:t xml:space="preserve">m </w:t>
                  </w:r>
                  <w:r>
                    <w:rPr>
                      <w:rFonts w:hint="eastAsia" w:ascii="Times New Roman" w:hAnsi="Times New Roman" w:cs="Times New Roman"/>
                      <w:b w:val="0"/>
                      <w:bCs/>
                      <w:sz w:val="21"/>
                      <w:szCs w:val="21"/>
                      <w:vertAlign w:val="baseline"/>
                      <w:lang w:val="en-US" w:eastAsia="zh-CN"/>
                    </w:rPr>
                    <w:t xml:space="preserve">排气筒口排出 </w:t>
                  </w:r>
                </w:p>
              </w:tc>
              <w:tc>
                <w:tcPr>
                  <w:tcW w:w="1376" w:type="dxa"/>
                  <w:tcMar>
                    <w:top w:w="28" w:type="dxa"/>
                    <w:bottom w:w="28" w:type="dxa"/>
                  </w:tcMar>
                  <w:vAlign w:val="center"/>
                </w:tcPr>
                <w:p w14:paraId="2749E332">
                  <w:pPr>
                    <w:tabs>
                      <w:tab w:val="left" w:pos="840"/>
                    </w:tabs>
                    <w:adjustRightInd w:val="0"/>
                    <w:snapToGrid w:val="0"/>
                    <w:jc w:val="center"/>
                    <w:rPr>
                      <w:rFonts w:hint="eastAsia" w:eastAsia="宋体"/>
                      <w:szCs w:val="21"/>
                      <w:lang w:val="en-US" w:eastAsia="zh-CN"/>
                    </w:rPr>
                  </w:pPr>
                  <w:r>
                    <w:rPr>
                      <w:rFonts w:hint="eastAsia"/>
                      <w:szCs w:val="21"/>
                      <w:lang w:val="en-US" w:eastAsia="zh-CN"/>
                    </w:rPr>
                    <w:t>新建</w:t>
                  </w:r>
                </w:p>
              </w:tc>
            </w:tr>
            <w:tr w14:paraId="239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7AE3E2A5">
                  <w:pPr>
                    <w:adjustRightInd w:val="0"/>
                    <w:snapToGrid w:val="0"/>
                    <w:jc w:val="center"/>
                    <w:rPr>
                      <w:szCs w:val="21"/>
                    </w:rPr>
                  </w:pPr>
                </w:p>
              </w:tc>
              <w:tc>
                <w:tcPr>
                  <w:tcW w:w="1114" w:type="dxa"/>
                  <w:gridSpan w:val="2"/>
                  <w:vMerge w:val="continue"/>
                  <w:tcMar>
                    <w:top w:w="28" w:type="dxa"/>
                    <w:bottom w:w="28" w:type="dxa"/>
                  </w:tcMar>
                  <w:vAlign w:val="center"/>
                </w:tcPr>
                <w:p w14:paraId="5987DF31">
                  <w:pPr>
                    <w:adjustRightInd w:val="0"/>
                    <w:snapToGrid w:val="0"/>
                    <w:jc w:val="center"/>
                    <w:rPr>
                      <w:rFonts w:hint="eastAsia"/>
                      <w:szCs w:val="21"/>
                      <w:lang w:val="en-US" w:eastAsia="zh-CN"/>
                    </w:rPr>
                  </w:pPr>
                </w:p>
              </w:tc>
              <w:tc>
                <w:tcPr>
                  <w:tcW w:w="4833" w:type="dxa"/>
                  <w:tcMar>
                    <w:top w:w="28" w:type="dxa"/>
                    <w:bottom w:w="28" w:type="dxa"/>
                  </w:tcMar>
                  <w:vAlign w:val="center"/>
                </w:tcPr>
                <w:p w14:paraId="663FBC81">
                  <w:pPr>
                    <w:widowControl/>
                    <w:jc w:val="center"/>
                    <w:rPr>
                      <w:rFonts w:hint="eastAsia" w:eastAsia="宋体"/>
                      <w:szCs w:val="21"/>
                      <w:lang w:val="en-US" w:eastAsia="zh-CN"/>
                    </w:rPr>
                  </w:pPr>
                  <w:r>
                    <w:rPr>
                      <w:rFonts w:hint="eastAsia"/>
                      <w:szCs w:val="21"/>
                      <w:lang w:val="en-US" w:eastAsia="zh-CN"/>
                    </w:rPr>
                    <w:t>搅拌机</w:t>
                  </w:r>
                  <w:r>
                    <w:rPr>
                      <w:rFonts w:hint="eastAsia" w:ascii="Times New Roman" w:hAnsi="Times New Roman" w:cs="Times New Roman"/>
                      <w:b w:val="0"/>
                      <w:bCs/>
                      <w:sz w:val="21"/>
                      <w:szCs w:val="21"/>
                      <w:vertAlign w:val="baseline"/>
                      <w:lang w:val="en-US" w:eastAsia="zh-CN"/>
                    </w:rPr>
                    <w:t>下料口设置喷雾除尘装置</w:t>
                  </w:r>
                </w:p>
              </w:tc>
              <w:tc>
                <w:tcPr>
                  <w:tcW w:w="1376" w:type="dxa"/>
                  <w:tcMar>
                    <w:top w:w="28" w:type="dxa"/>
                    <w:bottom w:w="28" w:type="dxa"/>
                  </w:tcMar>
                  <w:vAlign w:val="center"/>
                </w:tcPr>
                <w:p w14:paraId="04226C0F">
                  <w:pPr>
                    <w:tabs>
                      <w:tab w:val="left" w:pos="840"/>
                    </w:tabs>
                    <w:adjustRightInd w:val="0"/>
                    <w:snapToGrid w:val="0"/>
                    <w:jc w:val="center"/>
                    <w:rPr>
                      <w:rFonts w:hint="eastAsia" w:eastAsia="宋体"/>
                      <w:szCs w:val="21"/>
                      <w:lang w:val="en-US" w:eastAsia="zh-CN"/>
                    </w:rPr>
                  </w:pPr>
                  <w:r>
                    <w:rPr>
                      <w:rFonts w:hint="eastAsia"/>
                      <w:szCs w:val="21"/>
                      <w:lang w:val="en-US" w:eastAsia="zh-CN"/>
                    </w:rPr>
                    <w:t>新建</w:t>
                  </w:r>
                </w:p>
              </w:tc>
            </w:tr>
            <w:tr w14:paraId="5B72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693E5A25">
                  <w:pPr>
                    <w:adjustRightInd w:val="0"/>
                    <w:snapToGrid w:val="0"/>
                    <w:jc w:val="center"/>
                    <w:rPr>
                      <w:szCs w:val="21"/>
                    </w:rPr>
                  </w:pPr>
                </w:p>
              </w:tc>
              <w:tc>
                <w:tcPr>
                  <w:tcW w:w="1114" w:type="dxa"/>
                  <w:gridSpan w:val="2"/>
                  <w:vMerge w:val="continue"/>
                  <w:tcMar>
                    <w:top w:w="28" w:type="dxa"/>
                    <w:bottom w:w="28" w:type="dxa"/>
                  </w:tcMar>
                  <w:vAlign w:val="center"/>
                </w:tcPr>
                <w:p w14:paraId="3A48B382">
                  <w:pPr>
                    <w:adjustRightInd w:val="0"/>
                    <w:snapToGrid w:val="0"/>
                    <w:jc w:val="center"/>
                    <w:rPr>
                      <w:rFonts w:hint="eastAsia"/>
                      <w:szCs w:val="21"/>
                      <w:lang w:val="en-US" w:eastAsia="zh-CN"/>
                    </w:rPr>
                  </w:pPr>
                </w:p>
              </w:tc>
              <w:tc>
                <w:tcPr>
                  <w:tcW w:w="4833" w:type="dxa"/>
                  <w:tcMar>
                    <w:top w:w="28" w:type="dxa"/>
                    <w:bottom w:w="28" w:type="dxa"/>
                  </w:tcMar>
                  <w:vAlign w:val="center"/>
                </w:tcPr>
                <w:p w14:paraId="331A1991">
                  <w:pPr>
                    <w:widowControl/>
                    <w:jc w:val="center"/>
                    <w:rPr>
                      <w:rFonts w:hint="default"/>
                      <w:szCs w:val="21"/>
                      <w:lang w:val="en-US"/>
                    </w:rPr>
                  </w:pPr>
                  <w:r>
                    <w:rPr>
                      <w:rFonts w:hint="eastAsia" w:ascii="Times New Roman" w:hAnsi="Times New Roman" w:cs="Times New Roman"/>
                      <w:b w:val="0"/>
                      <w:bCs/>
                      <w:sz w:val="21"/>
                      <w:szCs w:val="21"/>
                      <w:vertAlign w:val="baseline"/>
                      <w:lang w:val="en-US" w:eastAsia="zh-CN"/>
                    </w:rPr>
                    <w:t>洒水车定期</w:t>
                  </w:r>
                  <w:r>
                    <w:rPr>
                      <w:rFonts w:hint="eastAsia" w:cs="Times New Roman"/>
                      <w:b w:val="0"/>
                      <w:bCs/>
                      <w:sz w:val="21"/>
                      <w:szCs w:val="21"/>
                      <w:vertAlign w:val="baseline"/>
                      <w:lang w:val="en-US" w:eastAsia="zh-CN"/>
                    </w:rPr>
                    <w:t>给运输道路</w:t>
                  </w:r>
                  <w:r>
                    <w:rPr>
                      <w:rFonts w:hint="eastAsia" w:ascii="Times New Roman" w:hAnsi="Times New Roman" w:cs="Times New Roman"/>
                      <w:b w:val="0"/>
                      <w:bCs/>
                      <w:sz w:val="21"/>
                      <w:szCs w:val="21"/>
                      <w:vertAlign w:val="baseline"/>
                      <w:lang w:val="en-US" w:eastAsia="zh-CN"/>
                    </w:rPr>
                    <w:t>洒水</w:t>
                  </w:r>
                  <w:r>
                    <w:rPr>
                      <w:rFonts w:hint="eastAsia" w:cs="Times New Roman"/>
                      <w:b w:val="0"/>
                      <w:bCs/>
                      <w:sz w:val="21"/>
                      <w:szCs w:val="21"/>
                      <w:vertAlign w:val="baseline"/>
                      <w:lang w:val="en-US" w:eastAsia="zh-CN"/>
                    </w:rPr>
                    <w:t>抑尘</w:t>
                  </w:r>
                </w:p>
              </w:tc>
              <w:tc>
                <w:tcPr>
                  <w:tcW w:w="1376" w:type="dxa"/>
                  <w:tcMar>
                    <w:top w:w="28" w:type="dxa"/>
                    <w:bottom w:w="28" w:type="dxa"/>
                  </w:tcMar>
                  <w:vAlign w:val="center"/>
                </w:tcPr>
                <w:p w14:paraId="239C7536">
                  <w:pPr>
                    <w:tabs>
                      <w:tab w:val="left" w:pos="840"/>
                    </w:tabs>
                    <w:adjustRightInd w:val="0"/>
                    <w:snapToGrid w:val="0"/>
                    <w:jc w:val="center"/>
                    <w:rPr>
                      <w:szCs w:val="21"/>
                    </w:rPr>
                  </w:pPr>
                  <w:r>
                    <w:rPr>
                      <w:rFonts w:hint="eastAsia"/>
                      <w:b w:val="0"/>
                      <w:bCs/>
                      <w:kern w:val="21"/>
                      <w:sz w:val="21"/>
                      <w:szCs w:val="21"/>
                      <w:vertAlign w:val="baseline"/>
                      <w:lang w:val="en-US" w:eastAsia="zh-CN"/>
                    </w:rPr>
                    <w:t>依托现有</w:t>
                  </w:r>
                </w:p>
              </w:tc>
            </w:tr>
            <w:tr w14:paraId="31A6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42" w:hRule="atLeast"/>
                <w:jc w:val="center"/>
              </w:trPr>
              <w:tc>
                <w:tcPr>
                  <w:tcW w:w="674" w:type="dxa"/>
                  <w:vMerge w:val="continue"/>
                  <w:tcMar>
                    <w:top w:w="28" w:type="dxa"/>
                    <w:bottom w:w="28" w:type="dxa"/>
                  </w:tcMar>
                  <w:vAlign w:val="center"/>
                </w:tcPr>
                <w:p w14:paraId="5E6E2344">
                  <w:pPr>
                    <w:adjustRightInd w:val="0"/>
                    <w:snapToGrid w:val="0"/>
                    <w:jc w:val="center"/>
                    <w:rPr>
                      <w:szCs w:val="21"/>
                    </w:rPr>
                  </w:pPr>
                </w:p>
              </w:tc>
              <w:tc>
                <w:tcPr>
                  <w:tcW w:w="1114" w:type="dxa"/>
                  <w:gridSpan w:val="2"/>
                  <w:vMerge w:val="restart"/>
                  <w:tcMar>
                    <w:top w:w="28" w:type="dxa"/>
                    <w:bottom w:w="28" w:type="dxa"/>
                  </w:tcMar>
                  <w:vAlign w:val="center"/>
                </w:tcPr>
                <w:p w14:paraId="2D219521">
                  <w:pPr>
                    <w:adjustRightInd w:val="0"/>
                    <w:snapToGrid w:val="0"/>
                    <w:jc w:val="center"/>
                    <w:rPr>
                      <w:szCs w:val="21"/>
                    </w:rPr>
                  </w:pPr>
                  <w:r>
                    <w:rPr>
                      <w:szCs w:val="21"/>
                    </w:rPr>
                    <w:t>废水</w:t>
                  </w:r>
                </w:p>
              </w:tc>
              <w:tc>
                <w:tcPr>
                  <w:tcW w:w="4833" w:type="dxa"/>
                  <w:tcMar>
                    <w:top w:w="28" w:type="dxa"/>
                    <w:bottom w:w="28" w:type="dxa"/>
                  </w:tcMar>
                  <w:vAlign w:val="center"/>
                </w:tcPr>
                <w:p w14:paraId="3881E0E3">
                  <w:pPr>
                    <w:widowControl/>
                    <w:jc w:val="center"/>
                    <w:rPr>
                      <w:szCs w:val="21"/>
                    </w:rPr>
                  </w:pPr>
                  <w:r>
                    <w:rPr>
                      <w:rFonts w:hint="eastAsia"/>
                      <w:b w:val="0"/>
                      <w:bCs/>
                      <w:color w:val="000000"/>
                      <w:lang w:val="en-US" w:eastAsia="zh-CN"/>
                    </w:rPr>
                    <w:t>管道冲洗水、充填体泌水</w:t>
                  </w:r>
                  <w:r>
                    <w:rPr>
                      <w:rFonts w:hint="eastAsia"/>
                      <w:b w:val="0"/>
                      <w:bCs/>
                      <w:color w:val="000000"/>
                    </w:rPr>
                    <w:t>沿平巷水沟自流至中段平硐口的沉淀池</w:t>
                  </w:r>
                  <w:r>
                    <w:rPr>
                      <w:rFonts w:hint="eastAsia"/>
                      <w:b w:val="0"/>
                      <w:bCs/>
                      <w:color w:val="000000"/>
                      <w:lang w:eastAsia="zh-CN"/>
                    </w:rPr>
                    <w:t>，</w:t>
                  </w:r>
                  <w:r>
                    <w:rPr>
                      <w:rFonts w:hint="eastAsia"/>
                      <w:b w:val="0"/>
                      <w:bCs/>
                      <w:color w:val="000000"/>
                    </w:rPr>
                    <w:t>经沉淀澄清后通过管路自流至选厂水池，不外排</w:t>
                  </w:r>
                </w:p>
              </w:tc>
              <w:tc>
                <w:tcPr>
                  <w:tcW w:w="1376" w:type="dxa"/>
                  <w:tcMar>
                    <w:top w:w="28" w:type="dxa"/>
                    <w:bottom w:w="28" w:type="dxa"/>
                  </w:tcMar>
                  <w:vAlign w:val="center"/>
                </w:tcPr>
                <w:p w14:paraId="5D85B3AB">
                  <w:pPr>
                    <w:tabs>
                      <w:tab w:val="left" w:pos="840"/>
                    </w:tabs>
                    <w:adjustRightInd w:val="0"/>
                    <w:snapToGrid w:val="0"/>
                    <w:jc w:val="center"/>
                    <w:rPr>
                      <w:szCs w:val="21"/>
                    </w:rPr>
                  </w:pPr>
                  <w:r>
                    <w:rPr>
                      <w:rFonts w:hint="eastAsia"/>
                      <w:b w:val="0"/>
                      <w:bCs/>
                      <w:kern w:val="21"/>
                      <w:sz w:val="21"/>
                      <w:szCs w:val="21"/>
                      <w:vertAlign w:val="baseline"/>
                      <w:lang w:val="en-US" w:eastAsia="zh-CN"/>
                    </w:rPr>
                    <w:t>依托现有</w:t>
                  </w:r>
                </w:p>
              </w:tc>
            </w:tr>
            <w:tr w14:paraId="5036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1CD6D4BE">
                  <w:pPr>
                    <w:adjustRightInd w:val="0"/>
                    <w:snapToGrid w:val="0"/>
                    <w:jc w:val="center"/>
                    <w:rPr>
                      <w:szCs w:val="21"/>
                    </w:rPr>
                  </w:pPr>
                </w:p>
              </w:tc>
              <w:tc>
                <w:tcPr>
                  <w:tcW w:w="1114" w:type="dxa"/>
                  <w:gridSpan w:val="2"/>
                  <w:vMerge w:val="continue"/>
                  <w:tcMar>
                    <w:top w:w="28" w:type="dxa"/>
                    <w:bottom w:w="28" w:type="dxa"/>
                  </w:tcMar>
                  <w:vAlign w:val="center"/>
                </w:tcPr>
                <w:p w14:paraId="69889373">
                  <w:pPr>
                    <w:adjustRightInd w:val="0"/>
                    <w:snapToGrid w:val="0"/>
                    <w:jc w:val="center"/>
                    <w:rPr>
                      <w:szCs w:val="21"/>
                    </w:rPr>
                  </w:pPr>
                </w:p>
              </w:tc>
              <w:tc>
                <w:tcPr>
                  <w:tcW w:w="4833" w:type="dxa"/>
                  <w:tcMar>
                    <w:top w:w="28" w:type="dxa"/>
                    <w:bottom w:w="28" w:type="dxa"/>
                  </w:tcMar>
                  <w:vAlign w:val="center"/>
                </w:tcPr>
                <w:p w14:paraId="5D8FFD5E">
                  <w:pPr>
                    <w:widowControl/>
                    <w:jc w:val="center"/>
                    <w:rPr>
                      <w:szCs w:val="21"/>
                    </w:rPr>
                  </w:pPr>
                  <w:r>
                    <w:rPr>
                      <w:rFonts w:hint="eastAsia" w:cs="Times New Roman"/>
                      <w:b w:val="0"/>
                      <w:bCs/>
                      <w:sz w:val="21"/>
                      <w:szCs w:val="21"/>
                      <w:vertAlign w:val="baseline"/>
                      <w:lang w:val="en-US" w:eastAsia="zh-CN"/>
                    </w:rPr>
                    <w:t>离心机</w:t>
                  </w:r>
                  <w:r>
                    <w:rPr>
                      <w:rFonts w:hint="eastAsia" w:ascii="Times New Roman" w:hAnsi="Times New Roman" w:cs="Times New Roman"/>
                      <w:b w:val="0"/>
                      <w:bCs/>
                      <w:sz w:val="21"/>
                      <w:szCs w:val="21"/>
                      <w:vertAlign w:val="baseline"/>
                      <w:lang w:val="en-US" w:eastAsia="zh-CN"/>
                    </w:rPr>
                    <w:t>浓密后通过回水泵输送至回水池回用于选矿生产</w:t>
                  </w:r>
                </w:p>
              </w:tc>
              <w:tc>
                <w:tcPr>
                  <w:tcW w:w="1376" w:type="dxa"/>
                  <w:tcMar>
                    <w:top w:w="28" w:type="dxa"/>
                    <w:bottom w:w="28" w:type="dxa"/>
                  </w:tcMar>
                  <w:vAlign w:val="center"/>
                </w:tcPr>
                <w:p w14:paraId="7BE01159">
                  <w:pPr>
                    <w:tabs>
                      <w:tab w:val="left" w:pos="840"/>
                    </w:tabs>
                    <w:adjustRightInd w:val="0"/>
                    <w:snapToGrid w:val="0"/>
                    <w:jc w:val="center"/>
                    <w:rPr>
                      <w:szCs w:val="21"/>
                    </w:rPr>
                  </w:pPr>
                  <w:r>
                    <w:rPr>
                      <w:rFonts w:hint="eastAsia"/>
                      <w:b w:val="0"/>
                      <w:bCs/>
                      <w:kern w:val="21"/>
                      <w:sz w:val="21"/>
                      <w:szCs w:val="21"/>
                      <w:vertAlign w:val="baseline"/>
                      <w:lang w:val="en-US" w:eastAsia="zh-CN"/>
                    </w:rPr>
                    <w:t>依托现有</w:t>
                  </w:r>
                </w:p>
              </w:tc>
            </w:tr>
            <w:tr w14:paraId="2031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0B36F5EC">
                  <w:pPr>
                    <w:adjustRightInd w:val="0"/>
                    <w:snapToGrid w:val="0"/>
                    <w:jc w:val="center"/>
                    <w:rPr>
                      <w:szCs w:val="21"/>
                    </w:rPr>
                  </w:pPr>
                </w:p>
              </w:tc>
              <w:tc>
                <w:tcPr>
                  <w:tcW w:w="1114" w:type="dxa"/>
                  <w:gridSpan w:val="2"/>
                  <w:vMerge w:val="continue"/>
                  <w:tcMar>
                    <w:top w:w="28" w:type="dxa"/>
                    <w:bottom w:w="28" w:type="dxa"/>
                  </w:tcMar>
                  <w:vAlign w:val="center"/>
                </w:tcPr>
                <w:p w14:paraId="763761A5">
                  <w:pPr>
                    <w:adjustRightInd w:val="0"/>
                    <w:snapToGrid w:val="0"/>
                    <w:jc w:val="center"/>
                    <w:rPr>
                      <w:szCs w:val="21"/>
                    </w:rPr>
                  </w:pPr>
                </w:p>
              </w:tc>
              <w:tc>
                <w:tcPr>
                  <w:tcW w:w="4833" w:type="dxa"/>
                  <w:tcMar>
                    <w:top w:w="28" w:type="dxa"/>
                    <w:bottom w:w="28" w:type="dxa"/>
                  </w:tcMar>
                  <w:vAlign w:val="center"/>
                </w:tcPr>
                <w:p w14:paraId="40B4BE96">
                  <w:pPr>
                    <w:widowControl/>
                    <w:jc w:val="center"/>
                    <w:rPr>
                      <w:szCs w:val="21"/>
                    </w:rPr>
                  </w:pPr>
                  <w:r>
                    <w:rPr>
                      <w:rFonts w:hint="eastAsia" w:cs="Times New Roman"/>
                      <w:b w:val="0"/>
                      <w:bCs/>
                      <w:sz w:val="21"/>
                      <w:szCs w:val="21"/>
                      <w:highlight w:val="none"/>
                      <w:vertAlign w:val="baseline"/>
                      <w:lang w:val="en-US" w:eastAsia="zh-CN"/>
                    </w:rPr>
                    <w:t>地面清洗水</w:t>
                  </w:r>
                  <w:r>
                    <w:rPr>
                      <w:rFonts w:hint="eastAsia" w:cs="Times New Roman"/>
                      <w:b w:val="0"/>
                      <w:bCs/>
                      <w:sz w:val="21"/>
                      <w:szCs w:val="21"/>
                      <w:vertAlign w:val="baseline"/>
                      <w:lang w:val="en-US" w:eastAsia="zh-CN"/>
                    </w:rPr>
                    <w:t>进入事故池，</w:t>
                  </w:r>
                  <w:r>
                    <w:rPr>
                      <w:rFonts w:hint="eastAsia" w:ascii="Times New Roman" w:hAnsi="Times New Roman" w:cs="Times New Roman"/>
                      <w:b w:val="0"/>
                      <w:bCs/>
                      <w:sz w:val="21"/>
                      <w:szCs w:val="21"/>
                      <w:vertAlign w:val="baseline"/>
                      <w:lang w:val="en-US" w:eastAsia="zh-CN"/>
                    </w:rPr>
                    <w:t>在充填时间段用液下泵输送至搅拌槽，随充填料浆充填至井下</w:t>
                  </w:r>
                </w:p>
              </w:tc>
              <w:tc>
                <w:tcPr>
                  <w:tcW w:w="1376" w:type="dxa"/>
                  <w:tcMar>
                    <w:top w:w="28" w:type="dxa"/>
                    <w:bottom w:w="28" w:type="dxa"/>
                  </w:tcMar>
                  <w:vAlign w:val="center"/>
                </w:tcPr>
                <w:p w14:paraId="35CF5B20">
                  <w:pPr>
                    <w:tabs>
                      <w:tab w:val="left" w:pos="840"/>
                    </w:tabs>
                    <w:adjustRightInd w:val="0"/>
                    <w:snapToGrid w:val="0"/>
                    <w:jc w:val="center"/>
                    <w:rPr>
                      <w:rFonts w:hint="eastAsia" w:eastAsia="宋体"/>
                      <w:szCs w:val="21"/>
                      <w:lang w:val="en-US" w:eastAsia="zh-CN"/>
                    </w:rPr>
                  </w:pPr>
                  <w:r>
                    <w:rPr>
                      <w:rFonts w:hint="eastAsia"/>
                      <w:szCs w:val="21"/>
                      <w:lang w:val="en-US" w:eastAsia="zh-CN"/>
                    </w:rPr>
                    <w:t>/</w:t>
                  </w:r>
                </w:p>
              </w:tc>
            </w:tr>
            <w:tr w14:paraId="5CF6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5F53A2CA">
                  <w:pPr>
                    <w:adjustRightInd w:val="0"/>
                    <w:snapToGrid w:val="0"/>
                    <w:jc w:val="center"/>
                    <w:rPr>
                      <w:szCs w:val="21"/>
                    </w:rPr>
                  </w:pPr>
                </w:p>
              </w:tc>
              <w:tc>
                <w:tcPr>
                  <w:tcW w:w="1114" w:type="dxa"/>
                  <w:gridSpan w:val="2"/>
                  <w:vMerge w:val="continue"/>
                  <w:tcMar>
                    <w:top w:w="28" w:type="dxa"/>
                    <w:bottom w:w="28" w:type="dxa"/>
                  </w:tcMar>
                  <w:vAlign w:val="center"/>
                </w:tcPr>
                <w:p w14:paraId="4D52DA1D">
                  <w:pPr>
                    <w:adjustRightInd w:val="0"/>
                    <w:snapToGrid w:val="0"/>
                    <w:jc w:val="center"/>
                    <w:rPr>
                      <w:szCs w:val="21"/>
                    </w:rPr>
                  </w:pPr>
                </w:p>
              </w:tc>
              <w:tc>
                <w:tcPr>
                  <w:tcW w:w="4833" w:type="dxa"/>
                  <w:tcMar>
                    <w:top w:w="28" w:type="dxa"/>
                    <w:bottom w:w="28" w:type="dxa"/>
                  </w:tcMar>
                  <w:vAlign w:val="center"/>
                </w:tcPr>
                <w:p w14:paraId="5DCF96ED">
                  <w:pPr>
                    <w:widowControl/>
                    <w:jc w:val="center"/>
                    <w:rPr>
                      <w:szCs w:val="21"/>
                    </w:rPr>
                  </w:pPr>
                  <w:r>
                    <w:rPr>
                      <w:rFonts w:hint="eastAsia" w:ascii="Times New Roman" w:hAnsi="Times New Roman" w:cs="Times New Roman"/>
                      <w:b w:val="0"/>
                      <w:bCs/>
                      <w:sz w:val="21"/>
                      <w:szCs w:val="21"/>
                      <w:vertAlign w:val="baseline"/>
                      <w:lang w:val="en-US" w:eastAsia="zh-CN"/>
                    </w:rPr>
                    <w:t>生活污水依托枪马一选厂现有办公生活区，经隔油池、化粪池沉淀处理后，回用于洒水降尘，不外排</w:t>
                  </w:r>
                </w:p>
              </w:tc>
              <w:tc>
                <w:tcPr>
                  <w:tcW w:w="1376" w:type="dxa"/>
                  <w:tcMar>
                    <w:top w:w="28" w:type="dxa"/>
                    <w:bottom w:w="28" w:type="dxa"/>
                  </w:tcMar>
                  <w:vAlign w:val="center"/>
                </w:tcPr>
                <w:p w14:paraId="687EB784">
                  <w:pPr>
                    <w:tabs>
                      <w:tab w:val="left" w:pos="840"/>
                    </w:tabs>
                    <w:adjustRightInd w:val="0"/>
                    <w:snapToGrid w:val="0"/>
                    <w:jc w:val="center"/>
                    <w:rPr>
                      <w:rFonts w:hint="eastAsia" w:eastAsia="宋体"/>
                      <w:szCs w:val="21"/>
                      <w:lang w:val="en-US" w:eastAsia="zh-CN"/>
                    </w:rPr>
                  </w:pPr>
                  <w:r>
                    <w:rPr>
                      <w:rFonts w:hint="eastAsia"/>
                      <w:szCs w:val="21"/>
                      <w:lang w:val="en-US" w:eastAsia="zh-CN"/>
                    </w:rPr>
                    <w:t>依托现有</w:t>
                  </w:r>
                </w:p>
              </w:tc>
            </w:tr>
            <w:tr w14:paraId="3CB1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3EC16415">
                  <w:pPr>
                    <w:adjustRightInd w:val="0"/>
                    <w:snapToGrid w:val="0"/>
                    <w:jc w:val="center"/>
                    <w:rPr>
                      <w:szCs w:val="21"/>
                    </w:rPr>
                  </w:pPr>
                </w:p>
              </w:tc>
              <w:tc>
                <w:tcPr>
                  <w:tcW w:w="1114" w:type="dxa"/>
                  <w:gridSpan w:val="2"/>
                  <w:tcMar>
                    <w:top w:w="28" w:type="dxa"/>
                    <w:bottom w:w="28" w:type="dxa"/>
                  </w:tcMar>
                  <w:vAlign w:val="center"/>
                </w:tcPr>
                <w:p w14:paraId="4C807C0A">
                  <w:pPr>
                    <w:adjustRightInd w:val="0"/>
                    <w:snapToGrid w:val="0"/>
                    <w:jc w:val="center"/>
                    <w:rPr>
                      <w:szCs w:val="21"/>
                    </w:rPr>
                  </w:pPr>
                  <w:r>
                    <w:rPr>
                      <w:szCs w:val="21"/>
                    </w:rPr>
                    <w:t>噪声</w:t>
                  </w:r>
                </w:p>
              </w:tc>
              <w:tc>
                <w:tcPr>
                  <w:tcW w:w="4833" w:type="dxa"/>
                  <w:tcMar>
                    <w:top w:w="28" w:type="dxa"/>
                    <w:bottom w:w="28" w:type="dxa"/>
                  </w:tcMar>
                  <w:vAlign w:val="center"/>
                </w:tcPr>
                <w:p w14:paraId="4B585151">
                  <w:pPr>
                    <w:keepNext w:val="0"/>
                    <w:keepLines w:val="0"/>
                    <w:widowControl/>
                    <w:suppressLineNumbers w:val="0"/>
                    <w:jc w:val="left"/>
                    <w:rPr>
                      <w:szCs w:val="21"/>
                    </w:rPr>
                  </w:pPr>
                  <w:r>
                    <w:rPr>
                      <w:rFonts w:hint="eastAsia" w:ascii="Times New Roman" w:hAnsi="Times New Roman" w:cs="Times New Roman"/>
                      <w:lang w:val="en-US" w:eastAsia="zh-CN"/>
                    </w:rPr>
                    <w:t>设备采取基础减振、隔声等措施；运输车辆减速慢行、减少鸣笛</w:t>
                  </w:r>
                </w:p>
              </w:tc>
              <w:tc>
                <w:tcPr>
                  <w:tcW w:w="1376" w:type="dxa"/>
                  <w:tcMar>
                    <w:top w:w="28" w:type="dxa"/>
                    <w:bottom w:w="28" w:type="dxa"/>
                  </w:tcMar>
                  <w:vAlign w:val="center"/>
                </w:tcPr>
                <w:p w14:paraId="14E28E52">
                  <w:pPr>
                    <w:adjustRightInd w:val="0"/>
                    <w:snapToGrid w:val="0"/>
                    <w:jc w:val="center"/>
                    <w:rPr>
                      <w:rFonts w:hint="eastAsia" w:eastAsia="宋体"/>
                      <w:szCs w:val="21"/>
                      <w:lang w:val="en-US" w:eastAsia="zh-CN"/>
                    </w:rPr>
                  </w:pPr>
                  <w:r>
                    <w:rPr>
                      <w:rFonts w:hint="eastAsia"/>
                      <w:szCs w:val="21"/>
                      <w:lang w:val="en-US" w:eastAsia="zh-CN"/>
                    </w:rPr>
                    <w:t>新建</w:t>
                  </w:r>
                </w:p>
              </w:tc>
            </w:tr>
            <w:tr w14:paraId="7511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40" w:hRule="atLeast"/>
                <w:jc w:val="center"/>
              </w:trPr>
              <w:tc>
                <w:tcPr>
                  <w:tcW w:w="674" w:type="dxa"/>
                  <w:vMerge w:val="continue"/>
                  <w:tcMar>
                    <w:top w:w="28" w:type="dxa"/>
                    <w:bottom w:w="28" w:type="dxa"/>
                  </w:tcMar>
                  <w:vAlign w:val="center"/>
                </w:tcPr>
                <w:p w14:paraId="3A156044">
                  <w:pPr>
                    <w:adjustRightInd w:val="0"/>
                    <w:snapToGrid w:val="0"/>
                    <w:jc w:val="center"/>
                    <w:rPr>
                      <w:szCs w:val="21"/>
                    </w:rPr>
                  </w:pPr>
                </w:p>
              </w:tc>
              <w:tc>
                <w:tcPr>
                  <w:tcW w:w="1114" w:type="dxa"/>
                  <w:gridSpan w:val="2"/>
                  <w:vMerge w:val="restart"/>
                  <w:tcMar>
                    <w:top w:w="28" w:type="dxa"/>
                    <w:bottom w:w="28" w:type="dxa"/>
                  </w:tcMar>
                  <w:vAlign w:val="center"/>
                </w:tcPr>
                <w:p w14:paraId="2C5FFED9">
                  <w:pPr>
                    <w:widowControl/>
                    <w:jc w:val="center"/>
                    <w:rPr>
                      <w:szCs w:val="21"/>
                    </w:rPr>
                  </w:pPr>
                  <w:r>
                    <w:rPr>
                      <w:kern w:val="0"/>
                      <w:szCs w:val="21"/>
                      <w:lang w:bidi="ar"/>
                    </w:rPr>
                    <w:t>固废</w:t>
                  </w:r>
                </w:p>
              </w:tc>
              <w:tc>
                <w:tcPr>
                  <w:tcW w:w="4833" w:type="dxa"/>
                  <w:tcMar>
                    <w:top w:w="28" w:type="dxa"/>
                    <w:bottom w:w="28" w:type="dxa"/>
                  </w:tcMar>
                  <w:vAlign w:val="center"/>
                </w:tcPr>
                <w:p w14:paraId="29D2B1D8">
                  <w:pPr>
                    <w:adjustRightInd w:val="0"/>
                    <w:snapToGrid w:val="0"/>
                    <w:jc w:val="center"/>
                    <w:rPr>
                      <w:rFonts w:hint="default" w:eastAsia="宋体"/>
                      <w:szCs w:val="21"/>
                      <w:lang w:val="en-US" w:eastAsia="zh-CN"/>
                    </w:rPr>
                  </w:pPr>
                  <w:r>
                    <w:rPr>
                      <w:rFonts w:hint="eastAsia"/>
                      <w:szCs w:val="21"/>
                      <w:lang w:val="en-US" w:eastAsia="zh-CN"/>
                    </w:rPr>
                    <w:t>沉淀池砂浆、除尘器粉尘收集后作为原料回用于生产</w:t>
                  </w:r>
                </w:p>
              </w:tc>
              <w:tc>
                <w:tcPr>
                  <w:tcW w:w="1376" w:type="dxa"/>
                  <w:tcMar>
                    <w:top w:w="28" w:type="dxa"/>
                    <w:bottom w:w="28" w:type="dxa"/>
                  </w:tcMar>
                  <w:vAlign w:val="center"/>
                </w:tcPr>
                <w:p w14:paraId="12715AB7">
                  <w:pPr>
                    <w:adjustRightInd w:val="0"/>
                    <w:snapToGrid w:val="0"/>
                    <w:jc w:val="center"/>
                    <w:rPr>
                      <w:szCs w:val="21"/>
                    </w:rPr>
                  </w:pPr>
                  <w:r>
                    <w:rPr>
                      <w:rFonts w:hint="eastAsia"/>
                      <w:szCs w:val="21"/>
                      <w:lang w:val="en-US" w:eastAsia="zh-CN"/>
                    </w:rPr>
                    <w:t>新建</w:t>
                  </w:r>
                </w:p>
              </w:tc>
            </w:tr>
            <w:tr w14:paraId="607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674" w:type="dxa"/>
                  <w:vMerge w:val="continue"/>
                  <w:tcMar>
                    <w:top w:w="28" w:type="dxa"/>
                    <w:bottom w:w="28" w:type="dxa"/>
                  </w:tcMar>
                  <w:vAlign w:val="center"/>
                </w:tcPr>
                <w:p w14:paraId="2705FF51">
                  <w:pPr>
                    <w:adjustRightInd w:val="0"/>
                    <w:snapToGrid w:val="0"/>
                    <w:jc w:val="center"/>
                    <w:rPr>
                      <w:szCs w:val="21"/>
                    </w:rPr>
                  </w:pPr>
                </w:p>
              </w:tc>
              <w:tc>
                <w:tcPr>
                  <w:tcW w:w="1114" w:type="dxa"/>
                  <w:gridSpan w:val="2"/>
                  <w:vMerge w:val="continue"/>
                  <w:tcMar>
                    <w:top w:w="28" w:type="dxa"/>
                    <w:bottom w:w="28" w:type="dxa"/>
                  </w:tcMar>
                  <w:vAlign w:val="center"/>
                </w:tcPr>
                <w:p w14:paraId="20812BCC">
                  <w:pPr>
                    <w:widowControl/>
                    <w:jc w:val="center"/>
                    <w:rPr>
                      <w:kern w:val="0"/>
                      <w:sz w:val="20"/>
                      <w:szCs w:val="20"/>
                      <w:lang w:bidi="ar"/>
                    </w:rPr>
                  </w:pPr>
                </w:p>
              </w:tc>
              <w:tc>
                <w:tcPr>
                  <w:tcW w:w="4833" w:type="dxa"/>
                  <w:tcMar>
                    <w:top w:w="28" w:type="dxa"/>
                    <w:bottom w:w="28" w:type="dxa"/>
                  </w:tcMar>
                  <w:vAlign w:val="center"/>
                </w:tcPr>
                <w:p w14:paraId="51146881">
                  <w:pPr>
                    <w:adjustRightInd w:val="0"/>
                    <w:snapToGrid w:val="0"/>
                    <w:jc w:val="center"/>
                    <w:rPr>
                      <w:szCs w:val="21"/>
                    </w:rPr>
                  </w:pPr>
                  <w:r>
                    <w:rPr>
                      <w:rFonts w:hint="eastAsia" w:cs="Times New Roman"/>
                      <w:b w:val="0"/>
                      <w:bCs/>
                      <w:sz w:val="21"/>
                      <w:szCs w:val="21"/>
                      <w:vertAlign w:val="baseline"/>
                      <w:lang w:val="en-US" w:eastAsia="zh-CN"/>
                    </w:rPr>
                    <w:t>危险废物</w:t>
                  </w:r>
                  <w:r>
                    <w:rPr>
                      <w:rFonts w:hint="eastAsia" w:ascii="Times New Roman" w:hAnsi="Times New Roman" w:cs="Times New Roman"/>
                      <w:b w:val="0"/>
                      <w:bCs/>
                      <w:sz w:val="21"/>
                      <w:szCs w:val="21"/>
                      <w:vertAlign w:val="baseline"/>
                      <w:lang w:val="en-US" w:eastAsia="zh-CN"/>
                    </w:rPr>
                    <w:t>暂存于</w:t>
                  </w:r>
                  <w:r>
                    <w:rPr>
                      <w:rFonts w:hint="eastAsia" w:cs="Times New Roman"/>
                      <w:b w:val="0"/>
                      <w:bCs/>
                      <w:sz w:val="21"/>
                      <w:szCs w:val="21"/>
                      <w:vertAlign w:val="baseline"/>
                      <w:lang w:val="en-US" w:eastAsia="zh-CN"/>
                    </w:rPr>
                    <w:t>现有</w:t>
                  </w:r>
                  <w:r>
                    <w:rPr>
                      <w:rFonts w:hint="eastAsia" w:ascii="Times New Roman" w:hAnsi="Times New Roman" w:cs="Times New Roman"/>
                      <w:b w:val="0"/>
                      <w:bCs/>
                      <w:sz w:val="21"/>
                      <w:szCs w:val="21"/>
                      <w:vertAlign w:val="baseline"/>
                      <w:lang w:val="en-US" w:eastAsia="zh-CN"/>
                    </w:rPr>
                    <w:t>危废间，定期交由有资质单位</w:t>
                  </w:r>
                  <w:r>
                    <w:rPr>
                      <w:rFonts w:hint="eastAsia" w:cs="Times New Roman"/>
                      <w:b w:val="0"/>
                      <w:bCs/>
                      <w:sz w:val="21"/>
                      <w:szCs w:val="21"/>
                      <w:vertAlign w:val="baseline"/>
                      <w:lang w:val="en-US" w:eastAsia="zh-CN"/>
                    </w:rPr>
                    <w:t>处置</w:t>
                  </w:r>
                </w:p>
              </w:tc>
              <w:tc>
                <w:tcPr>
                  <w:tcW w:w="1376" w:type="dxa"/>
                  <w:tcMar>
                    <w:top w:w="28" w:type="dxa"/>
                    <w:bottom w:w="28" w:type="dxa"/>
                  </w:tcMar>
                  <w:vAlign w:val="center"/>
                </w:tcPr>
                <w:p w14:paraId="65C05397">
                  <w:pPr>
                    <w:adjustRightInd w:val="0"/>
                    <w:snapToGrid w:val="0"/>
                    <w:jc w:val="center"/>
                    <w:rPr>
                      <w:rFonts w:hint="eastAsia" w:eastAsia="宋体"/>
                      <w:szCs w:val="21"/>
                      <w:lang w:val="en-US" w:eastAsia="zh-CN"/>
                    </w:rPr>
                  </w:pPr>
                  <w:r>
                    <w:rPr>
                      <w:rFonts w:hint="eastAsia"/>
                      <w:szCs w:val="21"/>
                      <w:lang w:val="en-US" w:eastAsia="zh-CN"/>
                    </w:rPr>
                    <w:t>依托现有</w:t>
                  </w:r>
                </w:p>
              </w:tc>
            </w:tr>
          </w:tbl>
          <w:p w14:paraId="3121EE22">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4</w:t>
            </w:r>
            <w:r>
              <w:rPr>
                <w:rFonts w:hint="eastAsia" w:ascii="Times New Roman" w:hAnsi="Times New Roman" w:cs="Times New Roman"/>
                <w:kern w:val="0"/>
                <w:sz w:val="24"/>
                <w:highlight w:val="none"/>
                <w:lang w:val="en-US" w:eastAsia="zh-CN" w:bidi="ar"/>
              </w:rPr>
              <w:t xml:space="preserve">、生产能力 </w:t>
            </w:r>
          </w:p>
          <w:p w14:paraId="5EDFCEDD">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eastAsia" w:ascii="Times New Roman" w:hAnsi="Times New Roman" w:cs="Times New Roman"/>
                <w:kern w:val="0"/>
                <w:sz w:val="24"/>
                <w:highlight w:val="none"/>
                <w:lang w:val="en-US" w:eastAsia="zh-CN" w:bidi="ar"/>
              </w:rPr>
              <w:t>项目使用的原料为现有选</w:t>
            </w:r>
            <w:r>
              <w:rPr>
                <w:rFonts w:hint="eastAsia" w:eastAsia="宋体" w:cs="Times New Roman"/>
                <w:kern w:val="0"/>
                <w:sz w:val="24"/>
                <w:highlight w:val="none"/>
                <w:lang w:val="en-US" w:eastAsia="zh-CN" w:bidi="ar"/>
              </w:rPr>
              <w:t>厂产生的尾砂，枪马一选厂原矿处理能力为480</w:t>
            </w:r>
            <w:r>
              <w:rPr>
                <w:rFonts w:hint="default" w:eastAsia="宋体" w:cs="Times New Roman"/>
                <w:kern w:val="0"/>
                <w:sz w:val="24"/>
                <w:highlight w:val="none"/>
                <w:lang w:val="en-US" w:eastAsia="zh-CN" w:bidi="ar"/>
              </w:rPr>
              <w:t>t/d</w:t>
            </w:r>
            <w:r>
              <w:rPr>
                <w:rFonts w:hint="eastAsia" w:eastAsia="宋体" w:cs="Times New Roman"/>
                <w:kern w:val="0"/>
                <w:sz w:val="24"/>
                <w:highlight w:val="none"/>
                <w:lang w:val="en-US" w:eastAsia="zh-CN" w:bidi="ar"/>
              </w:rPr>
              <w:t>，粗砂产量为8t/h，细尾砂产量为16.3t/h。</w:t>
            </w:r>
          </w:p>
          <w:p w14:paraId="10B42ABB">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default" w:ascii="Times New Roman" w:hAnsi="Times New Roman" w:cs="Times New Roman"/>
                <w:kern w:val="0"/>
                <w:sz w:val="24"/>
                <w:highlight w:val="none"/>
                <w:lang w:val="en-US" w:eastAsia="zh-CN" w:bidi="ar"/>
              </w:rPr>
              <w:t>5</w:t>
            </w:r>
            <w:r>
              <w:rPr>
                <w:rFonts w:hint="eastAsia" w:ascii="Times New Roman" w:hAnsi="Times New Roman" w:cs="Times New Roman"/>
                <w:kern w:val="0"/>
                <w:sz w:val="24"/>
                <w:highlight w:val="none"/>
                <w:lang w:val="en-US" w:eastAsia="zh-CN" w:bidi="ar"/>
              </w:rPr>
              <w:t xml:space="preserve">、原辅材料及能源消耗 </w:t>
            </w:r>
          </w:p>
          <w:p w14:paraId="746A0CD6">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eastAsia" w:ascii="Times New Roman" w:hAnsi="Times New Roman" w:cs="Times New Roman"/>
                <w:kern w:val="0"/>
                <w:sz w:val="24"/>
                <w:highlight w:val="none"/>
                <w:lang w:val="en-US" w:eastAsia="zh-CN" w:bidi="ar"/>
              </w:rPr>
              <w:t>根据建设单位提供资料，选厂全尾砂最大产量为</w:t>
            </w:r>
            <w:r>
              <w:rPr>
                <w:rFonts w:hint="eastAsia" w:cs="Times New Roman"/>
                <w:kern w:val="0"/>
                <w:sz w:val="24"/>
                <w:highlight w:val="none"/>
                <w:lang w:val="en-US" w:eastAsia="zh-CN" w:bidi="ar"/>
              </w:rPr>
              <w:t>432</w:t>
            </w:r>
            <w:r>
              <w:rPr>
                <w:rFonts w:hint="eastAsia" w:ascii="Times New Roman" w:hAnsi="Times New Roman" w:cs="Times New Roman"/>
                <w:kern w:val="0"/>
                <w:sz w:val="24"/>
                <w:highlight w:val="none"/>
                <w:lang w:val="en-US" w:eastAsia="zh-CN" w:bidi="ar"/>
              </w:rPr>
              <w:t>t/d，充填料浆浓度68%，采用1:15平均灰砂胶结充填时，单方充填料浆的耗砂量为1.1127t/m</w:t>
            </w:r>
            <w:r>
              <w:rPr>
                <w:rFonts w:hint="eastAsia" w:ascii="Times New Roman" w:hAnsi="Times New Roman" w:cs="Times New Roman"/>
                <w:kern w:val="0"/>
                <w:sz w:val="24"/>
                <w:highlight w:val="none"/>
                <w:vertAlign w:val="superscript"/>
                <w:lang w:val="en-US" w:eastAsia="zh-CN" w:bidi="ar"/>
              </w:rPr>
              <w:t>3</w:t>
            </w:r>
            <w:r>
              <w:rPr>
                <w:rFonts w:hint="eastAsia" w:ascii="Times New Roman" w:hAnsi="Times New Roman" w:cs="Times New Roman"/>
                <w:kern w:val="0"/>
                <w:sz w:val="24"/>
                <w:highlight w:val="none"/>
                <w:lang w:val="en-US" w:eastAsia="zh-CN" w:bidi="ar"/>
              </w:rPr>
              <w:t>。每天最大充填料浆量为</w:t>
            </w:r>
            <w:r>
              <w:rPr>
                <w:rFonts w:hint="eastAsia" w:cs="Times New Roman"/>
                <w:kern w:val="0"/>
                <w:sz w:val="24"/>
                <w:highlight w:val="none"/>
                <w:lang w:val="en-US" w:eastAsia="zh-CN" w:bidi="ar"/>
              </w:rPr>
              <w:t>428</w:t>
            </w:r>
            <w:r>
              <w:rPr>
                <w:rFonts w:hint="eastAsia" w:ascii="Times New Roman" w:hAnsi="Times New Roman" w:cs="Times New Roman"/>
                <w:kern w:val="0"/>
                <w:sz w:val="24"/>
                <w:highlight w:val="none"/>
                <w:lang w:val="en-US" w:eastAsia="zh-CN" w:bidi="ar"/>
              </w:rPr>
              <w:t>m</w:t>
            </w:r>
            <w:r>
              <w:rPr>
                <w:rFonts w:hint="eastAsia" w:ascii="Times New Roman" w:hAnsi="Times New Roman" w:cs="Times New Roman"/>
                <w:kern w:val="0"/>
                <w:sz w:val="24"/>
                <w:highlight w:val="none"/>
                <w:vertAlign w:val="superscript"/>
                <w:lang w:val="en-US" w:eastAsia="zh-CN" w:bidi="ar"/>
              </w:rPr>
              <w:t>3</w:t>
            </w:r>
            <w:r>
              <w:rPr>
                <w:rFonts w:hint="eastAsia" w:ascii="Times New Roman" w:hAnsi="Times New Roman" w:cs="Times New Roman"/>
                <w:kern w:val="0"/>
                <w:sz w:val="24"/>
                <w:highlight w:val="none"/>
                <w:lang w:val="en-US" w:eastAsia="zh-CN" w:bidi="ar"/>
              </w:rPr>
              <w:t>/d。</w:t>
            </w:r>
          </w:p>
          <w:p w14:paraId="2F309A70">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eastAsia" w:ascii="Times New Roman" w:hAnsi="Times New Roman" w:cs="Times New Roman"/>
                <w:kern w:val="0"/>
                <w:sz w:val="24"/>
                <w:highlight w:val="none"/>
                <w:lang w:val="en-US" w:eastAsia="zh-CN" w:bidi="ar"/>
              </w:rPr>
              <w:t>考虑一定的充填影响因素和后期充填规划，要求充填系统的料浆制备能力≥48.6m</w:t>
            </w:r>
            <w:r>
              <w:rPr>
                <w:rFonts w:hint="eastAsia" w:ascii="Times New Roman" w:hAnsi="Times New Roman" w:cs="Times New Roman"/>
                <w:kern w:val="0"/>
                <w:sz w:val="24"/>
                <w:highlight w:val="none"/>
                <w:vertAlign w:val="superscript"/>
                <w:lang w:val="en-US" w:eastAsia="zh-CN" w:bidi="ar"/>
              </w:rPr>
              <w:t>3</w:t>
            </w:r>
            <w:r>
              <w:rPr>
                <w:rFonts w:hint="eastAsia" w:ascii="Times New Roman" w:hAnsi="Times New Roman" w:cs="Times New Roman"/>
                <w:kern w:val="0"/>
                <w:sz w:val="24"/>
                <w:highlight w:val="none"/>
                <w:lang w:val="en-US" w:eastAsia="zh-CN" w:bidi="ar"/>
              </w:rPr>
              <w:t>/h，本次设计流量为50 m</w:t>
            </w:r>
            <w:r>
              <w:rPr>
                <w:rFonts w:hint="eastAsia" w:ascii="Times New Roman" w:hAnsi="Times New Roman" w:cs="Times New Roman"/>
                <w:kern w:val="0"/>
                <w:sz w:val="24"/>
                <w:highlight w:val="none"/>
                <w:vertAlign w:val="superscript"/>
                <w:lang w:val="en-US" w:eastAsia="zh-CN" w:bidi="ar"/>
              </w:rPr>
              <w:t>3</w:t>
            </w:r>
            <w:r>
              <w:rPr>
                <w:rFonts w:hint="eastAsia" w:ascii="Times New Roman" w:hAnsi="Times New Roman" w:cs="Times New Roman"/>
                <w:kern w:val="0"/>
                <w:sz w:val="24"/>
                <w:highlight w:val="none"/>
                <w:lang w:val="en-US" w:eastAsia="zh-CN" w:bidi="ar"/>
              </w:rPr>
              <w:t>/h。</w:t>
            </w:r>
          </w:p>
          <w:p w14:paraId="5324989D">
            <w:pPr>
              <w:widowControl/>
              <w:spacing w:line="360" w:lineRule="auto"/>
              <w:ind w:firstLine="480" w:firstLineChars="200"/>
              <w:jc w:val="left"/>
              <w:rPr>
                <w:rFonts w:hint="eastAsia" w:ascii="Times New Roman" w:hAnsi="Times New Roman" w:cs="Times New Roman"/>
                <w:kern w:val="0"/>
                <w:sz w:val="24"/>
                <w:highlight w:val="none"/>
                <w:lang w:val="en-US" w:eastAsia="zh-CN" w:bidi="ar"/>
              </w:rPr>
            </w:pPr>
            <w:r>
              <w:rPr>
                <w:rFonts w:hint="eastAsia" w:ascii="Times New Roman" w:hAnsi="Times New Roman" w:cs="Times New Roman"/>
                <w:kern w:val="0"/>
                <w:sz w:val="24"/>
                <w:highlight w:val="none"/>
                <w:lang w:val="en-US" w:eastAsia="zh-CN" w:bidi="ar"/>
              </w:rPr>
              <w:t xml:space="preserve">充填材料用量及能源消耗情况见下表。 </w:t>
            </w:r>
          </w:p>
          <w:p w14:paraId="19F35F60">
            <w:pPr>
              <w:adjustRightInd w:val="0"/>
              <w:snapToGrid w:val="0"/>
              <w:ind w:firstLine="723" w:firstLineChars="300"/>
              <w:rPr>
                <w:rFonts w:hint="default" w:eastAsia="宋体"/>
                <w:b/>
                <w:bCs/>
                <w:sz w:val="24"/>
                <w:highlight w:val="none"/>
                <w:lang w:val="en-US" w:eastAsia="zh-CN"/>
              </w:rPr>
            </w:pPr>
            <w:r>
              <w:rPr>
                <w:b/>
                <w:bCs/>
                <w:sz w:val="24"/>
                <w:highlight w:val="none"/>
              </w:rPr>
              <w:t>表</w:t>
            </w:r>
            <w:r>
              <w:rPr>
                <w:rFonts w:hint="eastAsia"/>
                <w:b/>
                <w:bCs/>
                <w:sz w:val="24"/>
                <w:highlight w:val="none"/>
                <w:lang w:val="en-US" w:eastAsia="zh-CN"/>
              </w:rPr>
              <w:t>9</w:t>
            </w:r>
            <w:r>
              <w:rPr>
                <w:b/>
                <w:bCs/>
                <w:sz w:val="24"/>
                <w:highlight w:val="none"/>
              </w:rPr>
              <w:t xml:space="preserve">             </w:t>
            </w:r>
            <w:r>
              <w:rPr>
                <w:rFonts w:hint="eastAsia"/>
                <w:b/>
                <w:bCs/>
                <w:sz w:val="24"/>
                <w:highlight w:val="none"/>
                <w:lang w:val="en-US" w:eastAsia="zh-CN"/>
              </w:rPr>
              <w:t>项目主要原辅材料消耗一览表</w:t>
            </w:r>
          </w:p>
          <w:tbl>
            <w:tblPr>
              <w:tblStyle w:val="23"/>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06"/>
              <w:gridCol w:w="2274"/>
              <w:gridCol w:w="2630"/>
            </w:tblGrid>
            <w:tr w14:paraId="2FCC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68" w:type="dxa"/>
                  <w:tcMar>
                    <w:top w:w="57" w:type="dxa"/>
                    <w:left w:w="108" w:type="dxa"/>
                    <w:bottom w:w="57" w:type="dxa"/>
                    <w:right w:w="108" w:type="dxa"/>
                  </w:tcMar>
                  <w:vAlign w:val="center"/>
                </w:tcPr>
                <w:p w14:paraId="246A1A80">
                  <w:pPr>
                    <w:pStyle w:val="4"/>
                    <w:adjustRightInd w:val="0"/>
                    <w:snapToGrid w:val="0"/>
                    <w:jc w:val="center"/>
                    <w:rPr>
                      <w:rFonts w:hint="default"/>
                      <w:highlight w:val="none"/>
                      <w:lang w:val="en-US" w:eastAsia="zh-CN"/>
                    </w:rPr>
                  </w:pPr>
                  <w:r>
                    <w:rPr>
                      <w:rFonts w:hint="eastAsia"/>
                      <w:highlight w:val="none"/>
                      <w:lang w:val="en-US" w:eastAsia="zh-CN"/>
                    </w:rPr>
                    <w:t>序号</w:t>
                  </w:r>
                </w:p>
              </w:tc>
              <w:tc>
                <w:tcPr>
                  <w:tcW w:w="1806" w:type="dxa"/>
                  <w:tcMar>
                    <w:top w:w="57" w:type="dxa"/>
                    <w:left w:w="108" w:type="dxa"/>
                    <w:bottom w:w="57" w:type="dxa"/>
                    <w:right w:w="108" w:type="dxa"/>
                  </w:tcMar>
                  <w:vAlign w:val="center"/>
                </w:tcPr>
                <w:p w14:paraId="53469867">
                  <w:pPr>
                    <w:pStyle w:val="4"/>
                    <w:adjustRightInd w:val="0"/>
                    <w:snapToGrid w:val="0"/>
                    <w:jc w:val="center"/>
                    <w:rPr>
                      <w:rFonts w:hint="default" w:eastAsia="宋体"/>
                      <w:highlight w:val="none"/>
                      <w:lang w:val="en-US" w:eastAsia="zh-CN"/>
                    </w:rPr>
                  </w:pPr>
                  <w:r>
                    <w:rPr>
                      <w:rFonts w:hint="eastAsia"/>
                      <w:highlight w:val="none"/>
                      <w:lang w:val="en-US" w:eastAsia="zh-CN"/>
                    </w:rPr>
                    <w:t>原辅料名称</w:t>
                  </w:r>
                </w:p>
              </w:tc>
              <w:tc>
                <w:tcPr>
                  <w:tcW w:w="2274" w:type="dxa"/>
                  <w:tcMar>
                    <w:top w:w="57" w:type="dxa"/>
                    <w:left w:w="108" w:type="dxa"/>
                    <w:bottom w:w="57" w:type="dxa"/>
                    <w:right w:w="108" w:type="dxa"/>
                  </w:tcMar>
                  <w:vAlign w:val="center"/>
                </w:tcPr>
                <w:p w14:paraId="29441A80">
                  <w:pPr>
                    <w:pStyle w:val="4"/>
                    <w:adjustRightInd w:val="0"/>
                    <w:snapToGrid w:val="0"/>
                    <w:jc w:val="center"/>
                    <w:rPr>
                      <w:rFonts w:hint="eastAsia"/>
                      <w:highlight w:val="none"/>
                      <w:lang w:val="en-US" w:eastAsia="zh-CN"/>
                    </w:rPr>
                  </w:pPr>
                  <w:r>
                    <w:rPr>
                      <w:rFonts w:hint="eastAsia"/>
                      <w:highlight w:val="none"/>
                      <w:lang w:val="en-US" w:eastAsia="zh-CN"/>
                    </w:rPr>
                    <w:t>年用量（t/a）</w:t>
                  </w:r>
                </w:p>
              </w:tc>
              <w:tc>
                <w:tcPr>
                  <w:tcW w:w="2630" w:type="dxa"/>
                  <w:vAlign w:val="center"/>
                </w:tcPr>
                <w:p w14:paraId="05BC295B">
                  <w:pPr>
                    <w:pStyle w:val="4"/>
                    <w:adjustRightInd w:val="0"/>
                    <w:snapToGrid w:val="0"/>
                    <w:jc w:val="center"/>
                    <w:rPr>
                      <w:rFonts w:hint="eastAsia" w:eastAsia="宋体"/>
                      <w:highlight w:val="none"/>
                      <w:lang w:val="en-US" w:eastAsia="zh-CN"/>
                    </w:rPr>
                  </w:pPr>
                  <w:r>
                    <w:rPr>
                      <w:rFonts w:hint="eastAsia"/>
                      <w:highlight w:val="none"/>
                      <w:lang w:val="en-US" w:eastAsia="zh-CN"/>
                    </w:rPr>
                    <w:t>存储位置</w:t>
                  </w:r>
                </w:p>
              </w:tc>
            </w:tr>
            <w:tr w14:paraId="401B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8" w:type="dxa"/>
                  <w:tcMar>
                    <w:top w:w="57" w:type="dxa"/>
                    <w:left w:w="108" w:type="dxa"/>
                    <w:bottom w:w="57" w:type="dxa"/>
                    <w:right w:w="108" w:type="dxa"/>
                  </w:tcMar>
                  <w:vAlign w:val="center"/>
                </w:tcPr>
                <w:p w14:paraId="1E20DF1E">
                  <w:pPr>
                    <w:widowControl/>
                    <w:jc w:val="center"/>
                    <w:rPr>
                      <w:rFonts w:hint="default"/>
                      <w:szCs w:val="21"/>
                      <w:highlight w:val="none"/>
                      <w:lang w:val="en-US" w:eastAsia="zh-CN"/>
                    </w:rPr>
                  </w:pPr>
                  <w:r>
                    <w:rPr>
                      <w:rFonts w:hint="eastAsia"/>
                      <w:szCs w:val="21"/>
                      <w:highlight w:val="none"/>
                      <w:lang w:val="en-US" w:eastAsia="zh-CN"/>
                    </w:rPr>
                    <w:t>1</w:t>
                  </w:r>
                </w:p>
              </w:tc>
              <w:tc>
                <w:tcPr>
                  <w:tcW w:w="1806" w:type="dxa"/>
                  <w:tcMar>
                    <w:top w:w="57" w:type="dxa"/>
                    <w:left w:w="108" w:type="dxa"/>
                    <w:bottom w:w="57" w:type="dxa"/>
                    <w:right w:w="108" w:type="dxa"/>
                  </w:tcMar>
                  <w:vAlign w:val="center"/>
                </w:tcPr>
                <w:p w14:paraId="2EF5FE08">
                  <w:pPr>
                    <w:widowControl/>
                    <w:jc w:val="center"/>
                    <w:rPr>
                      <w:rFonts w:hint="eastAsia" w:eastAsia="宋体"/>
                      <w:szCs w:val="21"/>
                      <w:highlight w:val="none"/>
                      <w:lang w:val="en-US" w:eastAsia="zh-CN"/>
                    </w:rPr>
                  </w:pPr>
                  <w:r>
                    <w:rPr>
                      <w:rFonts w:hint="eastAsia"/>
                      <w:szCs w:val="21"/>
                      <w:highlight w:val="none"/>
                      <w:lang w:val="en-US" w:eastAsia="zh-CN"/>
                    </w:rPr>
                    <w:t>尾砂</w:t>
                  </w:r>
                </w:p>
              </w:tc>
              <w:tc>
                <w:tcPr>
                  <w:tcW w:w="2274" w:type="dxa"/>
                  <w:tcMar>
                    <w:top w:w="57" w:type="dxa"/>
                    <w:left w:w="108" w:type="dxa"/>
                    <w:bottom w:w="57" w:type="dxa"/>
                    <w:right w:w="108" w:type="dxa"/>
                  </w:tcMar>
                  <w:vAlign w:val="center"/>
                </w:tcPr>
                <w:p w14:paraId="566DE6DE">
                  <w:pPr>
                    <w:pStyle w:val="4"/>
                    <w:adjustRightInd w:val="0"/>
                    <w:snapToGrid w:val="0"/>
                    <w:jc w:val="center"/>
                    <w:rPr>
                      <w:rFonts w:hint="default"/>
                      <w:b w:val="0"/>
                      <w:bCs w:val="0"/>
                      <w:szCs w:val="21"/>
                      <w:highlight w:val="none"/>
                      <w:lang w:val="en-US" w:eastAsia="zh-CN"/>
                    </w:rPr>
                  </w:pPr>
                  <w:r>
                    <w:rPr>
                      <w:rFonts w:hint="eastAsia"/>
                      <w:b w:val="0"/>
                      <w:bCs w:val="0"/>
                      <w:szCs w:val="21"/>
                      <w:highlight w:val="none"/>
                      <w:lang w:val="en-US" w:eastAsia="zh-CN"/>
                    </w:rPr>
                    <w:t>142560</w:t>
                  </w:r>
                </w:p>
              </w:tc>
              <w:tc>
                <w:tcPr>
                  <w:tcW w:w="2630" w:type="dxa"/>
                  <w:vAlign w:val="center"/>
                </w:tcPr>
                <w:p w14:paraId="1090B667">
                  <w:pPr>
                    <w:pStyle w:val="4"/>
                    <w:adjustRightInd w:val="0"/>
                    <w:snapToGrid w:val="0"/>
                    <w:jc w:val="center"/>
                    <w:rPr>
                      <w:rFonts w:hint="eastAsia" w:eastAsia="宋体"/>
                      <w:b w:val="0"/>
                      <w:bCs w:val="0"/>
                      <w:szCs w:val="21"/>
                      <w:highlight w:val="none"/>
                      <w:lang w:val="en-US" w:eastAsia="zh-CN"/>
                    </w:rPr>
                  </w:pPr>
                  <w:r>
                    <w:rPr>
                      <w:rFonts w:hint="eastAsia"/>
                      <w:b w:val="0"/>
                      <w:bCs w:val="0"/>
                      <w:szCs w:val="21"/>
                      <w:highlight w:val="none"/>
                      <w:lang w:val="en-US" w:eastAsia="zh-CN"/>
                    </w:rPr>
                    <w:t>现有选矿厂</w:t>
                  </w:r>
                </w:p>
              </w:tc>
            </w:tr>
            <w:tr w14:paraId="35F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8" w:type="dxa"/>
                  <w:tcMar>
                    <w:top w:w="57" w:type="dxa"/>
                    <w:left w:w="108" w:type="dxa"/>
                    <w:bottom w:w="57" w:type="dxa"/>
                    <w:right w:w="108" w:type="dxa"/>
                  </w:tcMar>
                  <w:vAlign w:val="center"/>
                </w:tcPr>
                <w:p w14:paraId="356C6866">
                  <w:pPr>
                    <w:widowControl/>
                    <w:jc w:val="center"/>
                    <w:rPr>
                      <w:rFonts w:hint="default"/>
                      <w:szCs w:val="21"/>
                      <w:highlight w:val="none"/>
                      <w:lang w:val="en-US" w:eastAsia="zh-CN"/>
                    </w:rPr>
                  </w:pPr>
                  <w:r>
                    <w:rPr>
                      <w:rFonts w:hint="eastAsia"/>
                      <w:szCs w:val="21"/>
                      <w:highlight w:val="none"/>
                      <w:lang w:val="en-US" w:eastAsia="zh-CN"/>
                    </w:rPr>
                    <w:t>2</w:t>
                  </w:r>
                </w:p>
              </w:tc>
              <w:tc>
                <w:tcPr>
                  <w:tcW w:w="1806" w:type="dxa"/>
                  <w:tcMar>
                    <w:top w:w="57" w:type="dxa"/>
                    <w:left w:w="108" w:type="dxa"/>
                    <w:bottom w:w="57" w:type="dxa"/>
                    <w:right w:w="108" w:type="dxa"/>
                  </w:tcMar>
                  <w:vAlign w:val="center"/>
                </w:tcPr>
                <w:p w14:paraId="56F37243">
                  <w:pPr>
                    <w:widowControl/>
                    <w:jc w:val="center"/>
                    <w:rPr>
                      <w:rFonts w:hint="default"/>
                      <w:szCs w:val="21"/>
                      <w:highlight w:val="none"/>
                      <w:lang w:val="en-US" w:eastAsia="zh-CN"/>
                    </w:rPr>
                  </w:pPr>
                  <w:r>
                    <w:rPr>
                      <w:rFonts w:hint="eastAsia"/>
                      <w:szCs w:val="21"/>
                      <w:highlight w:val="none"/>
                      <w:lang w:val="en-US" w:eastAsia="zh-CN"/>
                    </w:rPr>
                    <w:t>水泥</w:t>
                  </w:r>
                </w:p>
              </w:tc>
              <w:tc>
                <w:tcPr>
                  <w:tcW w:w="2274" w:type="dxa"/>
                  <w:tcMar>
                    <w:top w:w="57" w:type="dxa"/>
                    <w:left w:w="108" w:type="dxa"/>
                    <w:bottom w:w="57" w:type="dxa"/>
                    <w:right w:w="108" w:type="dxa"/>
                  </w:tcMar>
                  <w:vAlign w:val="center"/>
                </w:tcPr>
                <w:p w14:paraId="29239641">
                  <w:pPr>
                    <w:pStyle w:val="4"/>
                    <w:adjustRightInd w:val="0"/>
                    <w:snapToGrid w:val="0"/>
                    <w:jc w:val="center"/>
                    <w:rPr>
                      <w:rFonts w:hint="default" w:eastAsia="宋体"/>
                      <w:b w:val="0"/>
                      <w:bCs w:val="0"/>
                      <w:szCs w:val="21"/>
                      <w:highlight w:val="none"/>
                      <w:lang w:val="en-US" w:eastAsia="zh-CN"/>
                    </w:rPr>
                  </w:pPr>
                  <w:r>
                    <w:rPr>
                      <w:rFonts w:hint="eastAsia"/>
                      <w:b w:val="0"/>
                      <w:bCs w:val="0"/>
                      <w:szCs w:val="21"/>
                      <w:highlight w:val="none"/>
                      <w:lang w:val="en-US" w:eastAsia="zh-CN"/>
                    </w:rPr>
                    <w:t>9900</w:t>
                  </w:r>
                </w:p>
              </w:tc>
              <w:tc>
                <w:tcPr>
                  <w:tcW w:w="2630" w:type="dxa"/>
                  <w:vAlign w:val="center"/>
                </w:tcPr>
                <w:p w14:paraId="27B186BD">
                  <w:pPr>
                    <w:pStyle w:val="4"/>
                    <w:adjustRightInd w:val="0"/>
                    <w:snapToGrid w:val="0"/>
                    <w:jc w:val="center"/>
                    <w:rPr>
                      <w:rFonts w:hint="default"/>
                      <w:b w:val="0"/>
                      <w:bCs w:val="0"/>
                      <w:szCs w:val="21"/>
                      <w:highlight w:val="none"/>
                      <w:lang w:val="en-US" w:eastAsia="zh-CN"/>
                    </w:rPr>
                  </w:pPr>
                  <w:r>
                    <w:rPr>
                      <w:rFonts w:hint="eastAsia"/>
                      <w:b w:val="0"/>
                      <w:bCs w:val="0"/>
                      <w:szCs w:val="21"/>
                      <w:highlight w:val="none"/>
                      <w:lang w:val="en-US" w:eastAsia="zh-CN"/>
                    </w:rPr>
                    <w:t>外购，通过专用罐车运输至胶结料存储仓</w:t>
                  </w:r>
                </w:p>
              </w:tc>
            </w:tr>
            <w:tr w14:paraId="72CF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8" w:type="dxa"/>
                  <w:tcMar>
                    <w:top w:w="57" w:type="dxa"/>
                    <w:left w:w="108" w:type="dxa"/>
                    <w:bottom w:w="57" w:type="dxa"/>
                    <w:right w:w="108" w:type="dxa"/>
                  </w:tcMar>
                  <w:vAlign w:val="center"/>
                </w:tcPr>
                <w:p w14:paraId="6493467B">
                  <w:pPr>
                    <w:widowControl/>
                    <w:jc w:val="center"/>
                    <w:rPr>
                      <w:rFonts w:hint="default"/>
                      <w:szCs w:val="21"/>
                      <w:highlight w:val="none"/>
                      <w:lang w:val="en-US" w:eastAsia="zh-CN"/>
                    </w:rPr>
                  </w:pPr>
                  <w:r>
                    <w:rPr>
                      <w:rFonts w:hint="eastAsia"/>
                      <w:szCs w:val="21"/>
                      <w:highlight w:val="none"/>
                      <w:lang w:val="en-US" w:eastAsia="zh-CN"/>
                    </w:rPr>
                    <w:t>3</w:t>
                  </w:r>
                </w:p>
              </w:tc>
              <w:tc>
                <w:tcPr>
                  <w:tcW w:w="1806" w:type="dxa"/>
                  <w:tcMar>
                    <w:top w:w="57" w:type="dxa"/>
                    <w:left w:w="108" w:type="dxa"/>
                    <w:bottom w:w="57" w:type="dxa"/>
                    <w:right w:w="108" w:type="dxa"/>
                  </w:tcMar>
                  <w:vAlign w:val="center"/>
                </w:tcPr>
                <w:p w14:paraId="0B0ABAC6">
                  <w:pPr>
                    <w:widowControl/>
                    <w:jc w:val="center"/>
                    <w:rPr>
                      <w:rFonts w:hint="default"/>
                      <w:szCs w:val="21"/>
                      <w:highlight w:val="none"/>
                      <w:lang w:val="en-US" w:eastAsia="zh-CN"/>
                    </w:rPr>
                  </w:pPr>
                  <w:r>
                    <w:rPr>
                      <w:rFonts w:hint="eastAsia"/>
                      <w:szCs w:val="21"/>
                      <w:highlight w:val="none"/>
                      <w:lang w:val="en-US" w:eastAsia="zh-CN"/>
                    </w:rPr>
                    <w:t>水</w:t>
                  </w:r>
                </w:p>
              </w:tc>
              <w:tc>
                <w:tcPr>
                  <w:tcW w:w="2274" w:type="dxa"/>
                  <w:tcMar>
                    <w:top w:w="57" w:type="dxa"/>
                    <w:left w:w="108" w:type="dxa"/>
                    <w:bottom w:w="57" w:type="dxa"/>
                    <w:right w:w="108" w:type="dxa"/>
                  </w:tcMar>
                  <w:vAlign w:val="center"/>
                </w:tcPr>
                <w:p w14:paraId="5E5BD7A0">
                  <w:pPr>
                    <w:pStyle w:val="4"/>
                    <w:adjustRightInd w:val="0"/>
                    <w:snapToGrid w:val="0"/>
                    <w:jc w:val="center"/>
                    <w:rPr>
                      <w:rFonts w:hint="default" w:eastAsia="宋体"/>
                      <w:b w:val="0"/>
                      <w:bCs w:val="0"/>
                      <w:szCs w:val="21"/>
                      <w:highlight w:val="none"/>
                      <w:lang w:val="en-US" w:eastAsia="zh-CN"/>
                    </w:rPr>
                  </w:pPr>
                  <w:r>
                    <w:rPr>
                      <w:rFonts w:hint="eastAsia"/>
                      <w:b w:val="0"/>
                      <w:bCs w:val="0"/>
                      <w:szCs w:val="21"/>
                      <w:highlight w:val="none"/>
                      <w:lang w:val="en-US" w:eastAsia="zh-CN"/>
                    </w:rPr>
                    <w:t>30828.6</w:t>
                  </w:r>
                </w:p>
              </w:tc>
              <w:tc>
                <w:tcPr>
                  <w:tcW w:w="2630" w:type="dxa"/>
                  <w:vAlign w:val="center"/>
                </w:tcPr>
                <w:p w14:paraId="7740580F">
                  <w:pPr>
                    <w:pStyle w:val="4"/>
                    <w:adjustRightInd w:val="0"/>
                    <w:snapToGrid w:val="0"/>
                    <w:jc w:val="center"/>
                    <w:rPr>
                      <w:rFonts w:hint="default"/>
                      <w:b w:val="0"/>
                      <w:bCs w:val="0"/>
                      <w:szCs w:val="21"/>
                      <w:highlight w:val="none"/>
                      <w:lang w:val="en-US" w:eastAsia="zh-CN"/>
                    </w:rPr>
                  </w:pPr>
                  <w:r>
                    <w:rPr>
                      <w:rFonts w:hint="eastAsia"/>
                      <w:b w:val="0"/>
                      <w:bCs w:val="0"/>
                      <w:szCs w:val="21"/>
                      <w:highlight w:val="none"/>
                      <w:lang w:val="en-US" w:eastAsia="zh-CN"/>
                    </w:rPr>
                    <w:t>现有采区生产水池</w:t>
                  </w:r>
                </w:p>
              </w:tc>
            </w:tr>
            <w:tr w14:paraId="4E84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8" w:type="dxa"/>
                  <w:tcMar>
                    <w:top w:w="57" w:type="dxa"/>
                    <w:left w:w="108" w:type="dxa"/>
                    <w:bottom w:w="57" w:type="dxa"/>
                    <w:right w:w="108" w:type="dxa"/>
                  </w:tcMar>
                  <w:vAlign w:val="center"/>
                </w:tcPr>
                <w:p w14:paraId="141B0F92">
                  <w:pPr>
                    <w:widowControl/>
                    <w:jc w:val="center"/>
                    <w:rPr>
                      <w:rFonts w:hint="default"/>
                      <w:szCs w:val="21"/>
                      <w:highlight w:val="none"/>
                      <w:lang w:val="en-US" w:eastAsia="zh-CN"/>
                    </w:rPr>
                  </w:pPr>
                  <w:r>
                    <w:rPr>
                      <w:rFonts w:hint="eastAsia"/>
                      <w:szCs w:val="21"/>
                      <w:highlight w:val="none"/>
                      <w:lang w:val="en-US" w:eastAsia="zh-CN"/>
                    </w:rPr>
                    <w:t>4</w:t>
                  </w:r>
                </w:p>
              </w:tc>
              <w:tc>
                <w:tcPr>
                  <w:tcW w:w="1806" w:type="dxa"/>
                  <w:tcMar>
                    <w:top w:w="57" w:type="dxa"/>
                    <w:left w:w="108" w:type="dxa"/>
                    <w:bottom w:w="57" w:type="dxa"/>
                    <w:right w:w="108" w:type="dxa"/>
                  </w:tcMar>
                  <w:vAlign w:val="center"/>
                </w:tcPr>
                <w:p w14:paraId="085814CF">
                  <w:pPr>
                    <w:widowControl/>
                    <w:jc w:val="center"/>
                    <w:rPr>
                      <w:rFonts w:hint="default"/>
                      <w:szCs w:val="21"/>
                      <w:highlight w:val="none"/>
                      <w:lang w:val="en-US" w:eastAsia="zh-CN"/>
                    </w:rPr>
                  </w:pPr>
                  <w:r>
                    <w:rPr>
                      <w:rFonts w:hint="eastAsia"/>
                      <w:szCs w:val="21"/>
                      <w:highlight w:val="none"/>
                      <w:lang w:val="en-US" w:eastAsia="zh-CN"/>
                    </w:rPr>
                    <w:t>絮凝剂</w:t>
                  </w:r>
                </w:p>
              </w:tc>
              <w:tc>
                <w:tcPr>
                  <w:tcW w:w="2274" w:type="dxa"/>
                  <w:tcMar>
                    <w:top w:w="57" w:type="dxa"/>
                    <w:left w:w="108" w:type="dxa"/>
                    <w:bottom w:w="57" w:type="dxa"/>
                    <w:right w:w="108" w:type="dxa"/>
                  </w:tcMar>
                  <w:vAlign w:val="center"/>
                </w:tcPr>
                <w:p w14:paraId="5EA482F8">
                  <w:pPr>
                    <w:pStyle w:val="4"/>
                    <w:adjustRightInd w:val="0"/>
                    <w:snapToGrid w:val="0"/>
                    <w:jc w:val="center"/>
                    <w:rPr>
                      <w:rFonts w:hint="default" w:eastAsia="宋体"/>
                      <w:b w:val="0"/>
                      <w:bCs w:val="0"/>
                      <w:szCs w:val="21"/>
                      <w:highlight w:val="none"/>
                      <w:lang w:val="en-US" w:eastAsia="zh-CN"/>
                    </w:rPr>
                  </w:pPr>
                  <w:r>
                    <w:rPr>
                      <w:rFonts w:hint="eastAsia"/>
                      <w:b w:val="0"/>
                      <w:bCs w:val="0"/>
                      <w:szCs w:val="21"/>
                      <w:highlight w:val="none"/>
                      <w:lang w:val="en-US" w:eastAsia="zh-CN"/>
                    </w:rPr>
                    <w:t>2.85</w:t>
                  </w:r>
                </w:p>
              </w:tc>
              <w:tc>
                <w:tcPr>
                  <w:tcW w:w="2630" w:type="dxa"/>
                  <w:vAlign w:val="center"/>
                </w:tcPr>
                <w:p w14:paraId="06BAEDC4">
                  <w:pPr>
                    <w:pStyle w:val="4"/>
                    <w:adjustRightInd w:val="0"/>
                    <w:snapToGrid w:val="0"/>
                    <w:jc w:val="center"/>
                    <w:rPr>
                      <w:rFonts w:hint="eastAsia"/>
                      <w:b w:val="0"/>
                      <w:bCs w:val="0"/>
                      <w:szCs w:val="21"/>
                      <w:highlight w:val="none"/>
                      <w:lang w:val="en-US" w:eastAsia="zh-CN"/>
                    </w:rPr>
                  </w:pPr>
                  <w:r>
                    <w:rPr>
                      <w:rFonts w:hint="eastAsia"/>
                      <w:b w:val="0"/>
                      <w:bCs w:val="0"/>
                      <w:szCs w:val="21"/>
                      <w:highlight w:val="none"/>
                      <w:lang w:val="en-US" w:eastAsia="zh-CN"/>
                    </w:rPr>
                    <w:t>外购</w:t>
                  </w:r>
                </w:p>
              </w:tc>
            </w:tr>
          </w:tbl>
          <w:p w14:paraId="6A391DFD">
            <w:pPr>
              <w:numPr>
                <w:ilvl w:val="0"/>
                <w:numId w:val="0"/>
              </w:numPr>
              <w:spacing w:before="120" w:line="360" w:lineRule="auto"/>
              <w:ind w:firstLine="480" w:firstLineChars="200"/>
              <w:rPr>
                <w:bCs/>
                <w:sz w:val="24"/>
                <w:szCs w:val="22"/>
              </w:rPr>
            </w:pPr>
            <w:r>
              <w:rPr>
                <w:rFonts w:hint="eastAsia"/>
                <w:bCs/>
                <w:sz w:val="24"/>
                <w:szCs w:val="22"/>
                <w:lang w:val="en-US" w:eastAsia="zh-CN"/>
              </w:rPr>
              <w:t>6、</w:t>
            </w:r>
            <w:r>
              <w:rPr>
                <w:bCs/>
                <w:sz w:val="24"/>
                <w:szCs w:val="22"/>
              </w:rPr>
              <w:t>项目主要设备</w:t>
            </w:r>
          </w:p>
          <w:p w14:paraId="2002124D">
            <w:pPr>
              <w:numPr>
                <w:ilvl w:val="0"/>
                <w:numId w:val="0"/>
              </w:numPr>
              <w:spacing w:before="120" w:line="360" w:lineRule="auto"/>
              <w:ind w:firstLine="480" w:firstLineChars="200"/>
              <w:rPr>
                <w:rFonts w:hint="default" w:eastAsia="宋体"/>
                <w:bCs/>
                <w:sz w:val="24"/>
                <w:szCs w:val="22"/>
                <w:lang w:val="en-US" w:eastAsia="zh-CN"/>
              </w:rPr>
            </w:pPr>
            <w:r>
              <w:rPr>
                <w:rFonts w:hint="eastAsia"/>
                <w:bCs/>
                <w:sz w:val="24"/>
                <w:szCs w:val="22"/>
                <w:lang w:val="en-US" w:eastAsia="zh-CN"/>
              </w:rPr>
              <w:t>项目主要设备清单见表10。</w:t>
            </w:r>
          </w:p>
          <w:p w14:paraId="693A2144">
            <w:pPr>
              <w:adjustRightInd w:val="0"/>
              <w:snapToGrid w:val="0"/>
              <w:ind w:firstLine="723" w:firstLineChars="300"/>
              <w:rPr>
                <w:b/>
                <w:bCs/>
                <w:sz w:val="24"/>
              </w:rPr>
            </w:pPr>
            <w:r>
              <w:rPr>
                <w:b/>
                <w:bCs/>
                <w:sz w:val="24"/>
              </w:rPr>
              <w:t>表</w:t>
            </w:r>
            <w:r>
              <w:rPr>
                <w:rFonts w:hint="eastAsia"/>
                <w:b/>
                <w:bCs/>
                <w:sz w:val="24"/>
                <w:lang w:val="en-US" w:eastAsia="zh-CN"/>
              </w:rPr>
              <w:t>10</w:t>
            </w:r>
            <w:r>
              <w:rPr>
                <w:b/>
                <w:bCs/>
                <w:sz w:val="24"/>
              </w:rPr>
              <w:t xml:space="preserve">               本项目</w:t>
            </w:r>
            <w:r>
              <w:rPr>
                <w:rFonts w:hint="eastAsia"/>
                <w:b/>
                <w:bCs/>
                <w:sz w:val="24"/>
                <w:lang w:val="en-US" w:eastAsia="zh-CN"/>
              </w:rPr>
              <w:t>主要</w:t>
            </w:r>
            <w:r>
              <w:rPr>
                <w:b/>
                <w:bCs/>
                <w:sz w:val="24"/>
              </w:rPr>
              <w:t>设备一览表</w:t>
            </w:r>
          </w:p>
          <w:tbl>
            <w:tblPr>
              <w:tblStyle w:val="23"/>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220"/>
              <w:gridCol w:w="2239"/>
              <w:gridCol w:w="750"/>
              <w:gridCol w:w="1034"/>
              <w:gridCol w:w="1195"/>
            </w:tblGrid>
            <w:tr w14:paraId="473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59" w:type="dxa"/>
                  <w:tcMar>
                    <w:top w:w="57" w:type="dxa"/>
                    <w:bottom w:w="57" w:type="dxa"/>
                  </w:tcMar>
                  <w:vAlign w:val="center"/>
                </w:tcPr>
                <w:p w14:paraId="75AF1F2A">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2220" w:type="dxa"/>
                  <w:tcMar>
                    <w:top w:w="57" w:type="dxa"/>
                    <w:bottom w:w="57" w:type="dxa"/>
                  </w:tcMar>
                  <w:vAlign w:val="center"/>
                </w:tcPr>
                <w:p w14:paraId="24550AFF">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设备名称</w:t>
                  </w:r>
                </w:p>
              </w:tc>
              <w:tc>
                <w:tcPr>
                  <w:tcW w:w="2239" w:type="dxa"/>
                  <w:tcMar>
                    <w:top w:w="57" w:type="dxa"/>
                    <w:bottom w:w="57" w:type="dxa"/>
                  </w:tcMar>
                  <w:vAlign w:val="center"/>
                </w:tcPr>
                <w:p w14:paraId="3445F7B2">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规格型号</w:t>
                  </w:r>
                </w:p>
              </w:tc>
              <w:tc>
                <w:tcPr>
                  <w:tcW w:w="750" w:type="dxa"/>
                  <w:tcMar>
                    <w:top w:w="57" w:type="dxa"/>
                    <w:bottom w:w="57" w:type="dxa"/>
                  </w:tcMar>
                  <w:vAlign w:val="center"/>
                </w:tcPr>
                <w:p w14:paraId="1264C74B">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w:t>
                  </w:r>
                </w:p>
              </w:tc>
              <w:tc>
                <w:tcPr>
                  <w:tcW w:w="1034" w:type="dxa"/>
                  <w:tcMar>
                    <w:top w:w="57" w:type="dxa"/>
                    <w:bottom w:w="57" w:type="dxa"/>
                  </w:tcMar>
                  <w:vAlign w:val="center"/>
                </w:tcPr>
                <w:p w14:paraId="6030D4E5">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容量</w:t>
                  </w:r>
                </w:p>
                <w:p w14:paraId="371CD861">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kW/台</w:t>
                  </w:r>
                </w:p>
              </w:tc>
              <w:tc>
                <w:tcPr>
                  <w:tcW w:w="1195" w:type="dxa"/>
                  <w:tcMar>
                    <w:top w:w="57" w:type="dxa"/>
                    <w:bottom w:w="57" w:type="dxa"/>
                  </w:tcMar>
                  <w:vAlign w:val="center"/>
                </w:tcPr>
                <w:p w14:paraId="76FD6F17">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14:paraId="65AD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097" w:type="dxa"/>
                  <w:gridSpan w:val="6"/>
                  <w:tcMar>
                    <w:top w:w="57" w:type="dxa"/>
                    <w:bottom w:w="57" w:type="dxa"/>
                  </w:tcMar>
                  <w:vAlign w:val="center"/>
                </w:tcPr>
                <w:p w14:paraId="7D98DAC5">
                  <w:pPr>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脱水系统</w:t>
                  </w:r>
                </w:p>
              </w:tc>
            </w:tr>
            <w:tr w14:paraId="7CFB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59" w:type="dxa"/>
                  <w:tcMar>
                    <w:top w:w="57" w:type="dxa"/>
                    <w:bottom w:w="57" w:type="dxa"/>
                  </w:tcMar>
                  <w:vAlign w:val="center"/>
                </w:tcPr>
                <w:p w14:paraId="7114177C">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20" w:type="dxa"/>
                  <w:tcMar>
                    <w:top w:w="57" w:type="dxa"/>
                    <w:bottom w:w="57" w:type="dxa"/>
                  </w:tcMar>
                  <w:vAlign w:val="center"/>
                </w:tcPr>
                <w:p w14:paraId="1A5316EB">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旋流震动一体机</w:t>
                  </w:r>
                </w:p>
              </w:tc>
              <w:tc>
                <w:tcPr>
                  <w:tcW w:w="2239" w:type="dxa"/>
                  <w:tcMar>
                    <w:top w:w="57" w:type="dxa"/>
                    <w:bottom w:w="57" w:type="dxa"/>
                  </w:tcMar>
                  <w:vAlign w:val="center"/>
                </w:tcPr>
                <w:p w14:paraId="50147E87">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250旋流器+GPS1200-3高频筛</w:t>
                  </w:r>
                </w:p>
              </w:tc>
              <w:tc>
                <w:tcPr>
                  <w:tcW w:w="750" w:type="dxa"/>
                  <w:tcMar>
                    <w:top w:w="57" w:type="dxa"/>
                    <w:bottom w:w="57" w:type="dxa"/>
                  </w:tcMar>
                  <w:vAlign w:val="center"/>
                </w:tcPr>
                <w:p w14:paraId="2F2D4986">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034" w:type="dxa"/>
                  <w:tcMar>
                    <w:top w:w="57" w:type="dxa"/>
                    <w:bottom w:w="57" w:type="dxa"/>
                  </w:tcMar>
                  <w:vAlign w:val="center"/>
                </w:tcPr>
                <w:p w14:paraId="1EA71BCF">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2×2.2</w:t>
                  </w:r>
                </w:p>
              </w:tc>
              <w:tc>
                <w:tcPr>
                  <w:tcW w:w="1195" w:type="dxa"/>
                  <w:tcMar>
                    <w:top w:w="57" w:type="dxa"/>
                    <w:bottom w:w="57" w:type="dxa"/>
                  </w:tcMar>
                  <w:vAlign w:val="center"/>
                </w:tcPr>
                <w:p w14:paraId="271344BB">
                  <w:pPr>
                    <w:widowControl/>
                    <w:jc w:val="center"/>
                    <w:rPr>
                      <w:rFonts w:hint="default" w:ascii="Times New Roman" w:hAnsi="Times New Roman" w:eastAsia="宋体" w:cs="Times New Roman"/>
                      <w:bCs/>
                      <w:sz w:val="21"/>
                      <w:szCs w:val="21"/>
                    </w:rPr>
                  </w:pPr>
                </w:p>
              </w:tc>
            </w:tr>
            <w:tr w14:paraId="4F13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64A96A26">
                  <w:pPr>
                    <w:pStyle w:val="68"/>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p>
              </w:tc>
              <w:tc>
                <w:tcPr>
                  <w:tcW w:w="2220" w:type="dxa"/>
                  <w:tcMar>
                    <w:top w:w="57" w:type="dxa"/>
                    <w:bottom w:w="57" w:type="dxa"/>
                  </w:tcMar>
                  <w:vAlign w:val="center"/>
                </w:tcPr>
                <w:p w14:paraId="17DEDDEE">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渣浆泵（分级/输送泵）</w:t>
                  </w:r>
                </w:p>
              </w:tc>
              <w:tc>
                <w:tcPr>
                  <w:tcW w:w="2239" w:type="dxa"/>
                  <w:tcMar>
                    <w:top w:w="57" w:type="dxa"/>
                    <w:bottom w:w="57" w:type="dxa"/>
                  </w:tcMar>
                  <w:vAlign w:val="center"/>
                </w:tcPr>
                <w:p w14:paraId="0EAF5CDD">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M75KSH-DB</w:t>
                  </w:r>
                </w:p>
              </w:tc>
              <w:tc>
                <w:tcPr>
                  <w:tcW w:w="750" w:type="dxa"/>
                  <w:tcMar>
                    <w:top w:w="57" w:type="dxa"/>
                    <w:bottom w:w="57" w:type="dxa"/>
                  </w:tcMar>
                  <w:vAlign w:val="center"/>
                </w:tcPr>
                <w:p w14:paraId="323F77A6">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31F98D37">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45</w:t>
                  </w:r>
                </w:p>
              </w:tc>
              <w:tc>
                <w:tcPr>
                  <w:tcW w:w="1195" w:type="dxa"/>
                  <w:tcMar>
                    <w:top w:w="57" w:type="dxa"/>
                    <w:bottom w:w="57" w:type="dxa"/>
                  </w:tcMar>
                  <w:vAlign w:val="center"/>
                </w:tcPr>
                <w:p w14:paraId="7C08D2B0">
                  <w:pPr>
                    <w:widowControl/>
                    <w:jc w:val="center"/>
                    <w:rPr>
                      <w:rFonts w:hint="default" w:ascii="Times New Roman" w:hAnsi="Times New Roman" w:eastAsia="宋体" w:cs="Times New Roman"/>
                      <w:bCs/>
                      <w:sz w:val="21"/>
                      <w:szCs w:val="21"/>
                    </w:rPr>
                  </w:pPr>
                </w:p>
              </w:tc>
            </w:tr>
            <w:tr w14:paraId="0D46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1007237E">
                  <w:pPr>
                    <w:pStyle w:val="68"/>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3</w:t>
                  </w:r>
                </w:p>
              </w:tc>
              <w:tc>
                <w:tcPr>
                  <w:tcW w:w="2220" w:type="dxa"/>
                  <w:tcMar>
                    <w:top w:w="57" w:type="dxa"/>
                    <w:bottom w:w="57" w:type="dxa"/>
                  </w:tcMar>
                  <w:vAlign w:val="center"/>
                </w:tcPr>
                <w:p w14:paraId="3DB82B07">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液下渣浆泵</w:t>
                  </w:r>
                </w:p>
              </w:tc>
              <w:tc>
                <w:tcPr>
                  <w:tcW w:w="2239" w:type="dxa"/>
                  <w:tcMar>
                    <w:top w:w="57" w:type="dxa"/>
                    <w:bottom w:w="57" w:type="dxa"/>
                  </w:tcMar>
                  <w:vAlign w:val="center"/>
                </w:tcPr>
                <w:p w14:paraId="66642BBE">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40PV-SP</w:t>
                  </w:r>
                </w:p>
              </w:tc>
              <w:tc>
                <w:tcPr>
                  <w:tcW w:w="750" w:type="dxa"/>
                  <w:tcMar>
                    <w:top w:w="57" w:type="dxa"/>
                    <w:bottom w:w="57" w:type="dxa"/>
                  </w:tcMar>
                  <w:vAlign w:val="center"/>
                </w:tcPr>
                <w:p w14:paraId="5E1852D2">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496F5201">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195" w:type="dxa"/>
                  <w:tcMar>
                    <w:top w:w="57" w:type="dxa"/>
                    <w:bottom w:w="57" w:type="dxa"/>
                  </w:tcMar>
                  <w:vAlign w:val="center"/>
                </w:tcPr>
                <w:p w14:paraId="4ED6E25C">
                  <w:pPr>
                    <w:widowControl/>
                    <w:jc w:val="center"/>
                    <w:rPr>
                      <w:rFonts w:hint="default" w:ascii="Times New Roman" w:hAnsi="Times New Roman" w:eastAsia="宋体" w:cs="Times New Roman"/>
                      <w:bCs/>
                      <w:sz w:val="21"/>
                      <w:szCs w:val="21"/>
                    </w:rPr>
                  </w:pPr>
                </w:p>
              </w:tc>
            </w:tr>
            <w:tr w14:paraId="0E29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0AD0E82D">
                  <w:pPr>
                    <w:pStyle w:val="68"/>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4</w:t>
                  </w:r>
                </w:p>
              </w:tc>
              <w:tc>
                <w:tcPr>
                  <w:tcW w:w="2220" w:type="dxa"/>
                  <w:tcMar>
                    <w:top w:w="57" w:type="dxa"/>
                    <w:bottom w:w="57" w:type="dxa"/>
                  </w:tcMar>
                  <w:vAlign w:val="center"/>
                </w:tcPr>
                <w:p w14:paraId="7D7BB9DC">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卧旋离心机</w:t>
                  </w:r>
                </w:p>
              </w:tc>
              <w:tc>
                <w:tcPr>
                  <w:tcW w:w="2239" w:type="dxa"/>
                  <w:tcMar>
                    <w:top w:w="57" w:type="dxa"/>
                    <w:bottom w:w="57" w:type="dxa"/>
                  </w:tcMar>
                  <w:vAlign w:val="center"/>
                </w:tcPr>
                <w:p w14:paraId="33E47823">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WL750</w:t>
                  </w:r>
                </w:p>
              </w:tc>
              <w:tc>
                <w:tcPr>
                  <w:tcW w:w="750" w:type="dxa"/>
                  <w:tcMar>
                    <w:top w:w="57" w:type="dxa"/>
                    <w:bottom w:w="57" w:type="dxa"/>
                  </w:tcMar>
                  <w:vAlign w:val="center"/>
                </w:tcPr>
                <w:p w14:paraId="3EA8E8B3">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台</w:t>
                  </w:r>
                </w:p>
              </w:tc>
              <w:tc>
                <w:tcPr>
                  <w:tcW w:w="1034" w:type="dxa"/>
                  <w:tcMar>
                    <w:top w:w="57" w:type="dxa"/>
                    <w:bottom w:w="57" w:type="dxa"/>
                  </w:tcMar>
                  <w:vAlign w:val="center"/>
                </w:tcPr>
                <w:p w14:paraId="4E5883C6">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90+37</w:t>
                  </w:r>
                </w:p>
              </w:tc>
              <w:tc>
                <w:tcPr>
                  <w:tcW w:w="1195" w:type="dxa"/>
                  <w:tcMar>
                    <w:top w:w="57" w:type="dxa"/>
                    <w:bottom w:w="57" w:type="dxa"/>
                  </w:tcMar>
                  <w:vAlign w:val="center"/>
                </w:tcPr>
                <w:p w14:paraId="4C3A8033">
                  <w:pPr>
                    <w:jc w:val="center"/>
                    <w:rPr>
                      <w:rFonts w:hint="default" w:ascii="Times New Roman" w:hAnsi="Times New Roman" w:eastAsia="宋体" w:cs="Times New Roman"/>
                      <w:sz w:val="21"/>
                      <w:szCs w:val="21"/>
                    </w:rPr>
                  </w:pPr>
                </w:p>
              </w:tc>
            </w:tr>
            <w:tr w14:paraId="3C27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4837F7A9">
                  <w:pPr>
                    <w:pStyle w:val="68"/>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5</w:t>
                  </w:r>
                </w:p>
              </w:tc>
              <w:tc>
                <w:tcPr>
                  <w:tcW w:w="2220" w:type="dxa"/>
                  <w:tcMar>
                    <w:top w:w="57" w:type="dxa"/>
                    <w:bottom w:w="57" w:type="dxa"/>
                  </w:tcMar>
                  <w:vAlign w:val="center"/>
                </w:tcPr>
                <w:p w14:paraId="7C2B0A59">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空压机</w:t>
                  </w:r>
                </w:p>
              </w:tc>
              <w:tc>
                <w:tcPr>
                  <w:tcW w:w="2239" w:type="dxa"/>
                  <w:tcMar>
                    <w:top w:w="57" w:type="dxa"/>
                    <w:bottom w:w="57" w:type="dxa"/>
                  </w:tcMar>
                  <w:vAlign w:val="center"/>
                </w:tcPr>
                <w:p w14:paraId="7A8E675C">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5m3/min 0.75MPa</w:t>
                  </w:r>
                </w:p>
              </w:tc>
              <w:tc>
                <w:tcPr>
                  <w:tcW w:w="750" w:type="dxa"/>
                  <w:tcMar>
                    <w:top w:w="57" w:type="dxa"/>
                    <w:bottom w:w="57" w:type="dxa"/>
                  </w:tcMar>
                  <w:vAlign w:val="center"/>
                </w:tcPr>
                <w:p w14:paraId="39527D6E">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034" w:type="dxa"/>
                  <w:tcMar>
                    <w:top w:w="57" w:type="dxa"/>
                    <w:bottom w:w="57" w:type="dxa"/>
                  </w:tcMar>
                  <w:vAlign w:val="center"/>
                </w:tcPr>
                <w:p w14:paraId="6B38ADCE">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22</w:t>
                  </w:r>
                </w:p>
              </w:tc>
              <w:tc>
                <w:tcPr>
                  <w:tcW w:w="1195" w:type="dxa"/>
                  <w:tcMar>
                    <w:top w:w="57" w:type="dxa"/>
                    <w:bottom w:w="57" w:type="dxa"/>
                  </w:tcMar>
                  <w:vAlign w:val="center"/>
                </w:tcPr>
                <w:p w14:paraId="5DC4B4F9">
                  <w:pPr>
                    <w:jc w:val="center"/>
                    <w:rPr>
                      <w:rFonts w:hint="default" w:ascii="Times New Roman" w:hAnsi="Times New Roman" w:eastAsia="宋体" w:cs="Times New Roman"/>
                      <w:sz w:val="21"/>
                      <w:szCs w:val="21"/>
                    </w:rPr>
                  </w:pPr>
                </w:p>
              </w:tc>
            </w:tr>
            <w:tr w14:paraId="4B25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3805E221">
                  <w:pPr>
                    <w:pStyle w:val="68"/>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6</w:t>
                  </w:r>
                </w:p>
              </w:tc>
              <w:tc>
                <w:tcPr>
                  <w:tcW w:w="2220" w:type="dxa"/>
                  <w:tcMar>
                    <w:top w:w="57" w:type="dxa"/>
                    <w:bottom w:w="57" w:type="dxa"/>
                  </w:tcMar>
                  <w:vAlign w:val="center"/>
                </w:tcPr>
                <w:p w14:paraId="590C2021">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加药机</w:t>
                  </w:r>
                </w:p>
              </w:tc>
              <w:tc>
                <w:tcPr>
                  <w:tcW w:w="2239" w:type="dxa"/>
                  <w:tcMar>
                    <w:top w:w="57" w:type="dxa"/>
                    <w:bottom w:w="57" w:type="dxa"/>
                  </w:tcMar>
                  <w:vAlign w:val="center"/>
                </w:tcPr>
                <w:p w14:paraId="6E562AB1">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1000L</w:t>
                  </w:r>
                </w:p>
              </w:tc>
              <w:tc>
                <w:tcPr>
                  <w:tcW w:w="750" w:type="dxa"/>
                  <w:tcMar>
                    <w:top w:w="57" w:type="dxa"/>
                    <w:bottom w:w="57" w:type="dxa"/>
                  </w:tcMar>
                  <w:vAlign w:val="center"/>
                </w:tcPr>
                <w:p w14:paraId="790D0574">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034" w:type="dxa"/>
                  <w:tcMar>
                    <w:top w:w="57" w:type="dxa"/>
                    <w:bottom w:w="57" w:type="dxa"/>
                  </w:tcMar>
                  <w:vAlign w:val="center"/>
                </w:tcPr>
                <w:p w14:paraId="268785B3">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5.5</w:t>
                  </w:r>
                </w:p>
              </w:tc>
              <w:tc>
                <w:tcPr>
                  <w:tcW w:w="1195" w:type="dxa"/>
                  <w:tcMar>
                    <w:top w:w="57" w:type="dxa"/>
                    <w:bottom w:w="57" w:type="dxa"/>
                  </w:tcMar>
                  <w:vAlign w:val="center"/>
                </w:tcPr>
                <w:p w14:paraId="62901B0C">
                  <w:pPr>
                    <w:jc w:val="center"/>
                    <w:rPr>
                      <w:rFonts w:hint="default" w:ascii="Times New Roman" w:hAnsi="Times New Roman" w:eastAsia="宋体" w:cs="Times New Roman"/>
                      <w:sz w:val="21"/>
                      <w:szCs w:val="21"/>
                    </w:rPr>
                  </w:pPr>
                </w:p>
              </w:tc>
            </w:tr>
            <w:tr w14:paraId="7804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1CA9C0D5">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2220" w:type="dxa"/>
                  <w:tcMar>
                    <w:top w:w="57" w:type="dxa"/>
                    <w:bottom w:w="57" w:type="dxa"/>
                  </w:tcMar>
                  <w:vAlign w:val="center"/>
                </w:tcPr>
                <w:p w14:paraId="16C7467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高效浓密机</w:t>
                  </w:r>
                </w:p>
              </w:tc>
              <w:tc>
                <w:tcPr>
                  <w:tcW w:w="2239" w:type="dxa"/>
                  <w:tcMar>
                    <w:top w:w="57" w:type="dxa"/>
                    <w:bottom w:w="57" w:type="dxa"/>
                  </w:tcMar>
                  <w:vAlign w:val="center"/>
                </w:tcPr>
                <w:p w14:paraId="277D0484">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φ12m</w:t>
                  </w:r>
                </w:p>
              </w:tc>
              <w:tc>
                <w:tcPr>
                  <w:tcW w:w="750" w:type="dxa"/>
                  <w:tcMar>
                    <w:top w:w="57" w:type="dxa"/>
                    <w:bottom w:w="57" w:type="dxa"/>
                  </w:tcMar>
                  <w:vAlign w:val="center"/>
                </w:tcPr>
                <w:p w14:paraId="46ADCB30">
                  <w:pPr>
                    <w:pStyle w:val="68"/>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034" w:type="dxa"/>
                  <w:tcMar>
                    <w:top w:w="57" w:type="dxa"/>
                    <w:bottom w:w="57" w:type="dxa"/>
                  </w:tcMar>
                  <w:vAlign w:val="center"/>
                </w:tcPr>
                <w:p w14:paraId="3C60ED8F">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1195" w:type="dxa"/>
                  <w:tcMar>
                    <w:top w:w="57" w:type="dxa"/>
                    <w:bottom w:w="57" w:type="dxa"/>
                  </w:tcMar>
                  <w:vAlign w:val="center"/>
                </w:tcPr>
                <w:p w14:paraId="122E8DD4">
                  <w:pPr>
                    <w:jc w:val="center"/>
                    <w:rPr>
                      <w:rFonts w:hint="default" w:ascii="Times New Roman" w:hAnsi="Times New Roman" w:eastAsia="宋体" w:cs="Times New Roman"/>
                      <w:sz w:val="21"/>
                      <w:szCs w:val="21"/>
                    </w:rPr>
                  </w:pPr>
                </w:p>
              </w:tc>
            </w:tr>
            <w:tr w14:paraId="4737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3E87CBCA">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2220" w:type="dxa"/>
                  <w:tcMar>
                    <w:top w:w="57" w:type="dxa"/>
                    <w:bottom w:w="57" w:type="dxa"/>
                  </w:tcMar>
                  <w:vAlign w:val="center"/>
                </w:tcPr>
                <w:p w14:paraId="417B5F8F">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装车泵</w:t>
                  </w:r>
                </w:p>
              </w:tc>
              <w:tc>
                <w:tcPr>
                  <w:tcW w:w="2239" w:type="dxa"/>
                  <w:tcMar>
                    <w:top w:w="57" w:type="dxa"/>
                    <w:bottom w:w="57" w:type="dxa"/>
                  </w:tcMar>
                  <w:vAlign w:val="center"/>
                </w:tcPr>
                <w:p w14:paraId="4205C628">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65QV-SP</w:t>
                  </w:r>
                </w:p>
              </w:tc>
              <w:tc>
                <w:tcPr>
                  <w:tcW w:w="750" w:type="dxa"/>
                  <w:tcMar>
                    <w:top w:w="57" w:type="dxa"/>
                    <w:bottom w:w="57" w:type="dxa"/>
                  </w:tcMar>
                  <w:vAlign w:val="center"/>
                </w:tcPr>
                <w:p w14:paraId="27F76C09">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0796A835">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1195" w:type="dxa"/>
                  <w:tcMar>
                    <w:top w:w="57" w:type="dxa"/>
                    <w:bottom w:w="57" w:type="dxa"/>
                  </w:tcMar>
                  <w:vAlign w:val="center"/>
                </w:tcPr>
                <w:p w14:paraId="57E7FC28">
                  <w:pPr>
                    <w:jc w:val="center"/>
                    <w:rPr>
                      <w:rFonts w:hint="default" w:ascii="Times New Roman" w:hAnsi="Times New Roman" w:eastAsia="宋体" w:cs="Times New Roman"/>
                      <w:sz w:val="21"/>
                      <w:szCs w:val="21"/>
                    </w:rPr>
                  </w:pPr>
                </w:p>
              </w:tc>
            </w:tr>
            <w:tr w14:paraId="41F8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6CC2214D">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2220" w:type="dxa"/>
                  <w:tcMar>
                    <w:top w:w="57" w:type="dxa"/>
                    <w:bottom w:w="57" w:type="dxa"/>
                  </w:tcMar>
                  <w:vAlign w:val="center"/>
                </w:tcPr>
                <w:p w14:paraId="43233FE0">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卧螺回水泵</w:t>
                  </w:r>
                </w:p>
              </w:tc>
              <w:tc>
                <w:tcPr>
                  <w:tcW w:w="2239" w:type="dxa"/>
                  <w:tcMar>
                    <w:top w:w="57" w:type="dxa"/>
                    <w:bottom w:w="57" w:type="dxa"/>
                  </w:tcMar>
                  <w:vAlign w:val="center"/>
                </w:tcPr>
                <w:p w14:paraId="4028ECC1">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100QW-70-22-11</w:t>
                  </w:r>
                </w:p>
              </w:tc>
              <w:tc>
                <w:tcPr>
                  <w:tcW w:w="750" w:type="dxa"/>
                  <w:tcMar>
                    <w:top w:w="57" w:type="dxa"/>
                    <w:bottom w:w="57" w:type="dxa"/>
                  </w:tcMar>
                  <w:vAlign w:val="center"/>
                </w:tcPr>
                <w:p w14:paraId="495CE196">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49533E32">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1195" w:type="dxa"/>
                  <w:tcMar>
                    <w:top w:w="57" w:type="dxa"/>
                    <w:bottom w:w="57" w:type="dxa"/>
                  </w:tcMar>
                  <w:vAlign w:val="center"/>
                </w:tcPr>
                <w:p w14:paraId="61F8508B">
                  <w:pPr>
                    <w:jc w:val="center"/>
                    <w:rPr>
                      <w:rFonts w:hint="default" w:ascii="Times New Roman" w:hAnsi="Times New Roman" w:eastAsia="宋体" w:cs="Times New Roman"/>
                      <w:sz w:val="21"/>
                      <w:szCs w:val="21"/>
                    </w:rPr>
                  </w:pPr>
                </w:p>
              </w:tc>
            </w:tr>
            <w:tr w14:paraId="3346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27D99870">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2220" w:type="dxa"/>
                  <w:tcMar>
                    <w:top w:w="57" w:type="dxa"/>
                    <w:bottom w:w="57" w:type="dxa"/>
                  </w:tcMar>
                  <w:vAlign w:val="center"/>
                </w:tcPr>
                <w:p w14:paraId="2661B9C6">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浓密机回水泵</w:t>
                  </w:r>
                </w:p>
              </w:tc>
              <w:tc>
                <w:tcPr>
                  <w:tcW w:w="2239" w:type="dxa"/>
                  <w:tcMar>
                    <w:top w:w="57" w:type="dxa"/>
                    <w:bottom w:w="57" w:type="dxa"/>
                  </w:tcMar>
                  <w:vAlign w:val="center"/>
                </w:tcPr>
                <w:p w14:paraId="4CBAEC31">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IS100-65-315</w:t>
                  </w:r>
                </w:p>
              </w:tc>
              <w:tc>
                <w:tcPr>
                  <w:tcW w:w="750" w:type="dxa"/>
                  <w:tcMar>
                    <w:top w:w="57" w:type="dxa"/>
                    <w:bottom w:w="57" w:type="dxa"/>
                  </w:tcMar>
                  <w:vAlign w:val="center"/>
                </w:tcPr>
                <w:p w14:paraId="1B9C2124">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518D6C67">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1195" w:type="dxa"/>
                  <w:tcMar>
                    <w:top w:w="57" w:type="dxa"/>
                    <w:bottom w:w="57" w:type="dxa"/>
                  </w:tcMar>
                  <w:vAlign w:val="center"/>
                </w:tcPr>
                <w:p w14:paraId="11614B58">
                  <w:pPr>
                    <w:jc w:val="center"/>
                    <w:rPr>
                      <w:rFonts w:hint="default" w:ascii="Times New Roman" w:hAnsi="Times New Roman" w:eastAsia="宋体" w:cs="Times New Roman"/>
                      <w:sz w:val="21"/>
                      <w:szCs w:val="21"/>
                    </w:rPr>
                  </w:pPr>
                </w:p>
              </w:tc>
            </w:tr>
            <w:tr w14:paraId="1618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097" w:type="dxa"/>
                  <w:gridSpan w:val="6"/>
                  <w:tcMar>
                    <w:top w:w="57" w:type="dxa"/>
                    <w:bottom w:w="57" w:type="dxa"/>
                  </w:tcMar>
                  <w:vAlign w:val="center"/>
                </w:tcPr>
                <w:p w14:paraId="7C3AF883">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充填站</w:t>
                  </w:r>
                </w:p>
              </w:tc>
            </w:tr>
            <w:tr w14:paraId="2A23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57B259ED">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2220" w:type="dxa"/>
                  <w:tcMar>
                    <w:top w:w="57" w:type="dxa"/>
                    <w:bottom w:w="57" w:type="dxa"/>
                  </w:tcMar>
                  <w:vAlign w:val="center"/>
                </w:tcPr>
                <w:p w14:paraId="010F3CC0">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水泥仓</w:t>
                  </w:r>
                </w:p>
              </w:tc>
              <w:tc>
                <w:tcPr>
                  <w:tcW w:w="2239" w:type="dxa"/>
                  <w:tcMar>
                    <w:top w:w="57" w:type="dxa"/>
                    <w:bottom w:w="57" w:type="dxa"/>
                  </w:tcMar>
                  <w:vAlign w:val="center"/>
                </w:tcPr>
                <w:p w14:paraId="20AB8064">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30t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H=5m</w:t>
                  </w:r>
                </w:p>
              </w:tc>
              <w:tc>
                <w:tcPr>
                  <w:tcW w:w="750" w:type="dxa"/>
                  <w:tcMar>
                    <w:top w:w="57" w:type="dxa"/>
                    <w:bottom w:w="57" w:type="dxa"/>
                  </w:tcMar>
                  <w:vAlign w:val="center"/>
                </w:tcPr>
                <w:p w14:paraId="5E290D33">
                  <w:pPr>
                    <w:pStyle w:val="68"/>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6FCFA878">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195" w:type="dxa"/>
                  <w:tcMar>
                    <w:top w:w="57" w:type="dxa"/>
                    <w:bottom w:w="57" w:type="dxa"/>
                  </w:tcMar>
                  <w:vAlign w:val="center"/>
                </w:tcPr>
                <w:p w14:paraId="37514B5B">
                  <w:pPr>
                    <w:jc w:val="center"/>
                    <w:rPr>
                      <w:rFonts w:hint="default" w:ascii="Times New Roman" w:hAnsi="Times New Roman" w:eastAsia="宋体" w:cs="Times New Roman"/>
                      <w:sz w:val="21"/>
                      <w:szCs w:val="21"/>
                    </w:rPr>
                  </w:pPr>
                </w:p>
              </w:tc>
            </w:tr>
            <w:tr w14:paraId="3686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63D45E38">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2220" w:type="dxa"/>
                  <w:tcMar>
                    <w:top w:w="57" w:type="dxa"/>
                    <w:bottom w:w="57" w:type="dxa"/>
                  </w:tcMar>
                  <w:vAlign w:val="center"/>
                </w:tcPr>
                <w:p w14:paraId="7E23EF67">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微粉秤</w:t>
                  </w:r>
                </w:p>
              </w:tc>
              <w:tc>
                <w:tcPr>
                  <w:tcW w:w="2239" w:type="dxa"/>
                  <w:tcMar>
                    <w:top w:w="57" w:type="dxa"/>
                    <w:bottom w:w="57" w:type="dxa"/>
                  </w:tcMar>
                  <w:vAlign w:val="center"/>
                </w:tcPr>
                <w:p w14:paraId="17793388">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TSF250Ⅰ×5000</w:t>
                  </w:r>
                </w:p>
              </w:tc>
              <w:tc>
                <w:tcPr>
                  <w:tcW w:w="750" w:type="dxa"/>
                  <w:tcMar>
                    <w:top w:w="57" w:type="dxa"/>
                    <w:bottom w:w="57" w:type="dxa"/>
                  </w:tcMar>
                  <w:vAlign w:val="center"/>
                </w:tcPr>
                <w:p w14:paraId="4C4FB4C5">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7965C2C3">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608412CC">
                  <w:pPr>
                    <w:jc w:val="center"/>
                    <w:rPr>
                      <w:rFonts w:hint="default" w:ascii="Times New Roman" w:hAnsi="Times New Roman" w:eastAsia="宋体" w:cs="Times New Roman"/>
                      <w:sz w:val="21"/>
                      <w:szCs w:val="21"/>
                    </w:rPr>
                  </w:pPr>
                </w:p>
              </w:tc>
            </w:tr>
            <w:tr w14:paraId="1955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2A79FD9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2220" w:type="dxa"/>
                  <w:tcMar>
                    <w:top w:w="57" w:type="dxa"/>
                    <w:bottom w:w="57" w:type="dxa"/>
                  </w:tcMar>
                  <w:vAlign w:val="center"/>
                </w:tcPr>
                <w:p w14:paraId="0651C94D">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振打器</w:t>
                  </w:r>
                </w:p>
              </w:tc>
              <w:tc>
                <w:tcPr>
                  <w:tcW w:w="2239" w:type="dxa"/>
                  <w:tcMar>
                    <w:top w:w="57" w:type="dxa"/>
                    <w:bottom w:w="57" w:type="dxa"/>
                  </w:tcMar>
                  <w:vAlign w:val="center"/>
                </w:tcPr>
                <w:p w14:paraId="4FC98D09">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CZ600</w:t>
                  </w:r>
                </w:p>
              </w:tc>
              <w:tc>
                <w:tcPr>
                  <w:tcW w:w="750" w:type="dxa"/>
                  <w:tcMar>
                    <w:top w:w="57" w:type="dxa"/>
                    <w:bottom w:w="57" w:type="dxa"/>
                  </w:tcMar>
                  <w:vAlign w:val="center"/>
                </w:tcPr>
                <w:p w14:paraId="63139989">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16CEB919">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73EC9B02">
                  <w:pPr>
                    <w:jc w:val="center"/>
                    <w:rPr>
                      <w:rFonts w:hint="default" w:ascii="Times New Roman" w:hAnsi="Times New Roman" w:eastAsia="宋体" w:cs="Times New Roman"/>
                      <w:sz w:val="21"/>
                      <w:szCs w:val="21"/>
                    </w:rPr>
                  </w:pPr>
                </w:p>
              </w:tc>
            </w:tr>
            <w:tr w14:paraId="4D37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447C763F">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2220" w:type="dxa"/>
                  <w:tcMar>
                    <w:top w:w="57" w:type="dxa"/>
                    <w:bottom w:w="57" w:type="dxa"/>
                  </w:tcMar>
                  <w:vAlign w:val="center"/>
                </w:tcPr>
                <w:p w14:paraId="6E45E3BA">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仓顶除尘器</w:t>
                  </w:r>
                </w:p>
              </w:tc>
              <w:tc>
                <w:tcPr>
                  <w:tcW w:w="2239" w:type="dxa"/>
                  <w:tcMar>
                    <w:top w:w="57" w:type="dxa"/>
                    <w:bottom w:w="57" w:type="dxa"/>
                  </w:tcMar>
                  <w:vAlign w:val="center"/>
                </w:tcPr>
                <w:p w14:paraId="48ADE50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SV-ZS1</w:t>
                  </w:r>
                </w:p>
              </w:tc>
              <w:tc>
                <w:tcPr>
                  <w:tcW w:w="750" w:type="dxa"/>
                  <w:tcMar>
                    <w:top w:w="57" w:type="dxa"/>
                    <w:bottom w:w="57" w:type="dxa"/>
                  </w:tcMar>
                  <w:vAlign w:val="center"/>
                </w:tcPr>
                <w:p w14:paraId="24BC796A">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56562184">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549C03AC">
                  <w:pPr>
                    <w:jc w:val="center"/>
                    <w:rPr>
                      <w:rFonts w:hint="default" w:ascii="Times New Roman" w:hAnsi="Times New Roman" w:eastAsia="宋体" w:cs="Times New Roman"/>
                      <w:sz w:val="21"/>
                      <w:szCs w:val="21"/>
                    </w:rPr>
                  </w:pPr>
                </w:p>
              </w:tc>
            </w:tr>
            <w:tr w14:paraId="0683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291DC4C5">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2220" w:type="dxa"/>
                  <w:tcMar>
                    <w:top w:w="57" w:type="dxa"/>
                    <w:bottom w:w="57" w:type="dxa"/>
                  </w:tcMar>
                  <w:vAlign w:val="center"/>
                </w:tcPr>
                <w:p w14:paraId="32AAF46E">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高浓度搅拌槽</w:t>
                  </w:r>
                </w:p>
              </w:tc>
              <w:tc>
                <w:tcPr>
                  <w:tcW w:w="2239" w:type="dxa"/>
                  <w:tcMar>
                    <w:top w:w="57" w:type="dxa"/>
                    <w:bottom w:w="57" w:type="dxa"/>
                  </w:tcMar>
                  <w:vAlign w:val="center"/>
                </w:tcPr>
                <w:p w14:paraId="7252FD3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φ2000×2100</w:t>
                  </w:r>
                </w:p>
              </w:tc>
              <w:tc>
                <w:tcPr>
                  <w:tcW w:w="750" w:type="dxa"/>
                  <w:tcMar>
                    <w:top w:w="57" w:type="dxa"/>
                    <w:bottom w:w="57" w:type="dxa"/>
                  </w:tcMar>
                  <w:vAlign w:val="center"/>
                </w:tcPr>
                <w:p w14:paraId="19284115">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55147E42">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6011AE16">
                  <w:pPr>
                    <w:jc w:val="center"/>
                    <w:rPr>
                      <w:rFonts w:hint="default" w:ascii="Times New Roman" w:hAnsi="Times New Roman" w:eastAsia="宋体" w:cs="Times New Roman"/>
                      <w:sz w:val="21"/>
                      <w:szCs w:val="21"/>
                    </w:rPr>
                  </w:pPr>
                </w:p>
              </w:tc>
            </w:tr>
            <w:tr w14:paraId="0E26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659" w:type="dxa"/>
                  <w:tcMar>
                    <w:top w:w="57" w:type="dxa"/>
                    <w:bottom w:w="57" w:type="dxa"/>
                  </w:tcMar>
                  <w:vAlign w:val="center"/>
                </w:tcPr>
                <w:p w14:paraId="29EAD97D">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2220" w:type="dxa"/>
                  <w:tcMar>
                    <w:top w:w="57" w:type="dxa"/>
                    <w:bottom w:w="57" w:type="dxa"/>
                  </w:tcMar>
                  <w:vAlign w:val="center"/>
                </w:tcPr>
                <w:p w14:paraId="33ED178F">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拖泵</w:t>
                  </w:r>
                </w:p>
              </w:tc>
              <w:tc>
                <w:tcPr>
                  <w:tcW w:w="2239" w:type="dxa"/>
                  <w:tcMar>
                    <w:top w:w="57" w:type="dxa"/>
                    <w:bottom w:w="57" w:type="dxa"/>
                  </w:tcMar>
                  <w:vAlign w:val="center"/>
                </w:tcPr>
                <w:p w14:paraId="0F4DDC7A">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实际流量50m3/h，12Mpa</w:t>
                  </w:r>
                </w:p>
              </w:tc>
              <w:tc>
                <w:tcPr>
                  <w:tcW w:w="750" w:type="dxa"/>
                  <w:tcMar>
                    <w:top w:w="57" w:type="dxa"/>
                    <w:bottom w:w="57" w:type="dxa"/>
                  </w:tcMar>
                  <w:vAlign w:val="center"/>
                </w:tcPr>
                <w:p w14:paraId="39B55DE0">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5BF59F09">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35006746">
                  <w:pPr>
                    <w:jc w:val="center"/>
                    <w:rPr>
                      <w:rFonts w:hint="default" w:ascii="Times New Roman" w:hAnsi="Times New Roman" w:eastAsia="宋体" w:cs="Times New Roman"/>
                      <w:sz w:val="21"/>
                      <w:szCs w:val="21"/>
                    </w:rPr>
                  </w:pPr>
                </w:p>
              </w:tc>
            </w:tr>
            <w:tr w14:paraId="1F46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29025A99">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2220" w:type="dxa"/>
                  <w:tcMar>
                    <w:top w:w="57" w:type="dxa"/>
                    <w:bottom w:w="57" w:type="dxa"/>
                  </w:tcMar>
                  <w:vAlign w:val="center"/>
                </w:tcPr>
                <w:p w14:paraId="731C5E05">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液下渣浆泵</w:t>
                  </w:r>
                </w:p>
              </w:tc>
              <w:tc>
                <w:tcPr>
                  <w:tcW w:w="2239" w:type="dxa"/>
                  <w:tcMar>
                    <w:top w:w="57" w:type="dxa"/>
                    <w:bottom w:w="57" w:type="dxa"/>
                  </w:tcMar>
                  <w:vAlign w:val="center"/>
                </w:tcPr>
                <w:p w14:paraId="2BD73305">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40P-LP</w:t>
                  </w:r>
                </w:p>
              </w:tc>
              <w:tc>
                <w:tcPr>
                  <w:tcW w:w="750" w:type="dxa"/>
                  <w:tcMar>
                    <w:top w:w="57" w:type="dxa"/>
                    <w:bottom w:w="57" w:type="dxa"/>
                  </w:tcMar>
                  <w:vAlign w:val="center"/>
                </w:tcPr>
                <w:p w14:paraId="49268D9E">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1个</w:t>
                  </w:r>
                </w:p>
              </w:tc>
              <w:tc>
                <w:tcPr>
                  <w:tcW w:w="1034" w:type="dxa"/>
                  <w:tcMar>
                    <w:top w:w="57" w:type="dxa"/>
                    <w:bottom w:w="57" w:type="dxa"/>
                  </w:tcMar>
                  <w:vAlign w:val="center"/>
                </w:tcPr>
                <w:p w14:paraId="6ECA4FC6">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793F6A0F">
                  <w:pPr>
                    <w:jc w:val="center"/>
                    <w:rPr>
                      <w:rFonts w:hint="default" w:ascii="Times New Roman" w:hAnsi="Times New Roman" w:eastAsia="宋体" w:cs="Times New Roman"/>
                      <w:sz w:val="21"/>
                      <w:szCs w:val="21"/>
                    </w:rPr>
                  </w:pPr>
                </w:p>
              </w:tc>
            </w:tr>
            <w:tr w14:paraId="31F3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0AF39E6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2220" w:type="dxa"/>
                  <w:tcMar>
                    <w:top w:w="57" w:type="dxa"/>
                    <w:bottom w:w="57" w:type="dxa"/>
                  </w:tcMar>
                  <w:vAlign w:val="center"/>
                </w:tcPr>
                <w:p w14:paraId="3E760943">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空压机</w:t>
                  </w:r>
                </w:p>
              </w:tc>
              <w:tc>
                <w:tcPr>
                  <w:tcW w:w="2239" w:type="dxa"/>
                  <w:tcMar>
                    <w:top w:w="57" w:type="dxa"/>
                    <w:bottom w:w="57" w:type="dxa"/>
                  </w:tcMar>
                  <w:vAlign w:val="center"/>
                </w:tcPr>
                <w:p w14:paraId="207C179B">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6.7m3/min 0.75</w:t>
                  </w:r>
                </w:p>
              </w:tc>
              <w:tc>
                <w:tcPr>
                  <w:tcW w:w="750" w:type="dxa"/>
                  <w:tcMar>
                    <w:top w:w="57" w:type="dxa"/>
                    <w:bottom w:w="57" w:type="dxa"/>
                  </w:tcMar>
                  <w:vAlign w:val="center"/>
                </w:tcPr>
                <w:p w14:paraId="2D1E64C0">
                  <w:pPr>
                    <w:pStyle w:val="68"/>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3E37E930">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4565AB56">
                  <w:pPr>
                    <w:jc w:val="center"/>
                    <w:rPr>
                      <w:rFonts w:hint="default" w:ascii="Times New Roman" w:hAnsi="Times New Roman" w:eastAsia="宋体" w:cs="Times New Roman"/>
                      <w:sz w:val="21"/>
                      <w:szCs w:val="21"/>
                    </w:rPr>
                  </w:pPr>
                </w:p>
              </w:tc>
            </w:tr>
            <w:tr w14:paraId="33C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5C53CB3B">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2220" w:type="dxa"/>
                  <w:tcMar>
                    <w:top w:w="57" w:type="dxa"/>
                    <w:bottom w:w="57" w:type="dxa"/>
                  </w:tcMar>
                  <w:vAlign w:val="center"/>
                </w:tcPr>
                <w:p w14:paraId="18884D82">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清水泵</w:t>
                  </w:r>
                </w:p>
              </w:tc>
              <w:tc>
                <w:tcPr>
                  <w:tcW w:w="2239" w:type="dxa"/>
                  <w:tcMar>
                    <w:top w:w="57" w:type="dxa"/>
                    <w:bottom w:w="57" w:type="dxa"/>
                  </w:tcMar>
                  <w:vAlign w:val="center"/>
                </w:tcPr>
                <w:p w14:paraId="2C1115E0">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D46-30×3</w:t>
                  </w:r>
                </w:p>
              </w:tc>
              <w:tc>
                <w:tcPr>
                  <w:tcW w:w="750" w:type="dxa"/>
                  <w:tcMar>
                    <w:top w:w="57" w:type="dxa"/>
                    <w:bottom w:w="57" w:type="dxa"/>
                  </w:tcMar>
                  <w:vAlign w:val="center"/>
                </w:tcPr>
                <w:p w14:paraId="1D6D94B2">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2台</w:t>
                  </w:r>
                </w:p>
              </w:tc>
              <w:tc>
                <w:tcPr>
                  <w:tcW w:w="1034" w:type="dxa"/>
                  <w:tcMar>
                    <w:top w:w="57" w:type="dxa"/>
                    <w:bottom w:w="57" w:type="dxa"/>
                  </w:tcMar>
                  <w:vAlign w:val="center"/>
                </w:tcPr>
                <w:p w14:paraId="0ED60F33">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4253187F">
                  <w:pPr>
                    <w:jc w:val="center"/>
                    <w:rPr>
                      <w:rFonts w:hint="default" w:ascii="Times New Roman" w:hAnsi="Times New Roman" w:eastAsia="宋体" w:cs="Times New Roman"/>
                      <w:sz w:val="21"/>
                      <w:szCs w:val="21"/>
                    </w:rPr>
                  </w:pPr>
                </w:p>
              </w:tc>
            </w:tr>
            <w:tr w14:paraId="107D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37941843">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220" w:type="dxa"/>
                  <w:tcMar>
                    <w:top w:w="57" w:type="dxa"/>
                    <w:bottom w:w="57" w:type="dxa"/>
                  </w:tcMar>
                  <w:vAlign w:val="center"/>
                </w:tcPr>
                <w:p w14:paraId="5EEC20BD">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造浆系统</w:t>
                  </w:r>
                </w:p>
              </w:tc>
              <w:tc>
                <w:tcPr>
                  <w:tcW w:w="2239" w:type="dxa"/>
                  <w:tcMar>
                    <w:top w:w="57" w:type="dxa"/>
                    <w:bottom w:w="57" w:type="dxa"/>
                  </w:tcMar>
                  <w:vAlign w:val="center"/>
                </w:tcPr>
                <w:p w14:paraId="12015FF9">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750" w:type="dxa"/>
                  <w:tcMar>
                    <w:top w:w="57" w:type="dxa"/>
                    <w:bottom w:w="57" w:type="dxa"/>
                  </w:tcMar>
                  <w:vAlign w:val="center"/>
                </w:tcPr>
                <w:p w14:paraId="4F075F74">
                  <w:pPr>
                    <w:pStyle w:val="68"/>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套</w:t>
                  </w:r>
                </w:p>
              </w:tc>
              <w:tc>
                <w:tcPr>
                  <w:tcW w:w="1034" w:type="dxa"/>
                  <w:tcMar>
                    <w:top w:w="57" w:type="dxa"/>
                    <w:bottom w:w="57" w:type="dxa"/>
                  </w:tcMar>
                  <w:vAlign w:val="center"/>
                </w:tcPr>
                <w:p w14:paraId="01535E51">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48328FC9">
                  <w:pPr>
                    <w:jc w:val="center"/>
                    <w:rPr>
                      <w:rFonts w:hint="default" w:ascii="Times New Roman" w:hAnsi="Times New Roman" w:eastAsia="宋体" w:cs="Times New Roman"/>
                      <w:sz w:val="21"/>
                      <w:szCs w:val="21"/>
                    </w:rPr>
                  </w:pPr>
                </w:p>
              </w:tc>
            </w:tr>
            <w:tr w14:paraId="1973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7314BC41">
                  <w:pPr>
                    <w:pStyle w:val="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2220" w:type="dxa"/>
                  <w:tcMar>
                    <w:top w:w="57" w:type="dxa"/>
                    <w:bottom w:w="57" w:type="dxa"/>
                  </w:tcMar>
                  <w:vAlign w:val="center"/>
                </w:tcPr>
                <w:p w14:paraId="2724441C">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充填自动化仪表</w:t>
                  </w:r>
                </w:p>
              </w:tc>
              <w:tc>
                <w:tcPr>
                  <w:tcW w:w="2239" w:type="dxa"/>
                  <w:tcMar>
                    <w:top w:w="57" w:type="dxa"/>
                    <w:bottom w:w="57" w:type="dxa"/>
                  </w:tcMar>
                  <w:vAlign w:val="center"/>
                </w:tcPr>
                <w:p w14:paraId="0E7423C6">
                  <w:pPr>
                    <w:pStyle w:val="68"/>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　</w:t>
                  </w:r>
                </w:p>
              </w:tc>
              <w:tc>
                <w:tcPr>
                  <w:tcW w:w="750" w:type="dxa"/>
                  <w:tcMar>
                    <w:top w:w="57" w:type="dxa"/>
                    <w:bottom w:w="57" w:type="dxa"/>
                  </w:tcMar>
                  <w:vAlign w:val="center"/>
                </w:tcPr>
                <w:p w14:paraId="541ECF45">
                  <w:pPr>
                    <w:pStyle w:val="6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1套</w:t>
                  </w:r>
                </w:p>
              </w:tc>
              <w:tc>
                <w:tcPr>
                  <w:tcW w:w="1034" w:type="dxa"/>
                  <w:tcMar>
                    <w:top w:w="57" w:type="dxa"/>
                    <w:bottom w:w="57" w:type="dxa"/>
                  </w:tcMar>
                  <w:vAlign w:val="center"/>
                </w:tcPr>
                <w:p w14:paraId="072955C7">
                  <w:pPr>
                    <w:jc w:val="center"/>
                    <w:rPr>
                      <w:rFonts w:hint="default" w:ascii="Times New Roman" w:hAnsi="Times New Roman" w:eastAsia="宋体" w:cs="Times New Roman"/>
                      <w:sz w:val="21"/>
                      <w:szCs w:val="21"/>
                    </w:rPr>
                  </w:pPr>
                  <w:r>
                    <w:rPr>
                      <w:rFonts w:hint="eastAsia" w:cs="Times New Roman"/>
                      <w:sz w:val="21"/>
                      <w:szCs w:val="21"/>
                      <w:lang w:val="en-US" w:eastAsia="zh-CN"/>
                    </w:rPr>
                    <w:t>/</w:t>
                  </w:r>
                </w:p>
              </w:tc>
              <w:tc>
                <w:tcPr>
                  <w:tcW w:w="1195" w:type="dxa"/>
                  <w:tcMar>
                    <w:top w:w="57" w:type="dxa"/>
                    <w:bottom w:w="57" w:type="dxa"/>
                  </w:tcMar>
                  <w:vAlign w:val="center"/>
                </w:tcPr>
                <w:p w14:paraId="107DC490">
                  <w:pPr>
                    <w:jc w:val="center"/>
                    <w:rPr>
                      <w:rFonts w:hint="default" w:ascii="Times New Roman" w:hAnsi="Times New Roman" w:eastAsia="宋体" w:cs="Times New Roman"/>
                      <w:sz w:val="21"/>
                      <w:szCs w:val="21"/>
                    </w:rPr>
                  </w:pPr>
                </w:p>
              </w:tc>
            </w:tr>
            <w:tr w14:paraId="7529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59" w:type="dxa"/>
                  <w:tcMar>
                    <w:top w:w="57" w:type="dxa"/>
                    <w:bottom w:w="57" w:type="dxa"/>
                  </w:tcMar>
                  <w:vAlign w:val="center"/>
                </w:tcPr>
                <w:p w14:paraId="1F8094A5">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2220" w:type="dxa"/>
                  <w:tcMar>
                    <w:top w:w="57" w:type="dxa"/>
                    <w:bottom w:w="57" w:type="dxa"/>
                  </w:tcMar>
                  <w:vAlign w:val="center"/>
                </w:tcPr>
                <w:p w14:paraId="1522EF7B">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斜皮带</w:t>
                  </w:r>
                </w:p>
              </w:tc>
              <w:tc>
                <w:tcPr>
                  <w:tcW w:w="2239" w:type="dxa"/>
                  <w:tcMar>
                    <w:top w:w="57" w:type="dxa"/>
                    <w:bottom w:w="57" w:type="dxa"/>
                  </w:tcMar>
                  <w:vAlign w:val="center"/>
                </w:tcPr>
                <w:p w14:paraId="28792D96">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B=800</w:t>
                  </w:r>
                </w:p>
              </w:tc>
              <w:tc>
                <w:tcPr>
                  <w:tcW w:w="750" w:type="dxa"/>
                  <w:tcMar>
                    <w:top w:w="57" w:type="dxa"/>
                    <w:bottom w:w="57" w:type="dxa"/>
                  </w:tcMar>
                  <w:vAlign w:val="center"/>
                </w:tcPr>
                <w:p w14:paraId="7E79875D">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514E949C">
                  <w:pPr>
                    <w:jc w:val="center"/>
                    <w:rPr>
                      <w:rFonts w:hint="default" w:cs="Times New Roman"/>
                      <w:sz w:val="21"/>
                      <w:szCs w:val="21"/>
                      <w:lang w:val="en-US" w:eastAsia="zh-CN"/>
                    </w:rPr>
                  </w:pPr>
                  <w:r>
                    <w:rPr>
                      <w:rFonts w:hint="eastAsia" w:cs="Times New Roman"/>
                      <w:sz w:val="21"/>
                      <w:szCs w:val="21"/>
                      <w:lang w:val="en-US" w:eastAsia="zh-CN"/>
                    </w:rPr>
                    <w:t>/</w:t>
                  </w:r>
                </w:p>
              </w:tc>
              <w:tc>
                <w:tcPr>
                  <w:tcW w:w="1195" w:type="dxa"/>
                  <w:tcMar>
                    <w:top w:w="57" w:type="dxa"/>
                    <w:bottom w:w="57" w:type="dxa"/>
                  </w:tcMar>
                  <w:vAlign w:val="center"/>
                </w:tcPr>
                <w:p w14:paraId="4696827D">
                  <w:pPr>
                    <w:jc w:val="center"/>
                    <w:rPr>
                      <w:rFonts w:hint="default" w:ascii="Times New Roman" w:hAnsi="Times New Roman" w:eastAsia="宋体" w:cs="Times New Roman"/>
                      <w:sz w:val="21"/>
                      <w:szCs w:val="21"/>
                    </w:rPr>
                  </w:pPr>
                </w:p>
              </w:tc>
            </w:tr>
            <w:tr w14:paraId="2DD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59" w:type="dxa"/>
                  <w:tcMar>
                    <w:top w:w="57" w:type="dxa"/>
                    <w:bottom w:w="57" w:type="dxa"/>
                  </w:tcMar>
                  <w:vAlign w:val="center"/>
                </w:tcPr>
                <w:p w14:paraId="384D92DB">
                  <w:pPr>
                    <w:pStyle w:val="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2220" w:type="dxa"/>
                  <w:tcMar>
                    <w:top w:w="57" w:type="dxa"/>
                    <w:bottom w:w="57" w:type="dxa"/>
                  </w:tcMar>
                  <w:vAlign w:val="center"/>
                </w:tcPr>
                <w:p w14:paraId="5255D6E7">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储砂漏斗</w:t>
                  </w:r>
                </w:p>
              </w:tc>
              <w:tc>
                <w:tcPr>
                  <w:tcW w:w="2239" w:type="dxa"/>
                  <w:tcMar>
                    <w:top w:w="57" w:type="dxa"/>
                    <w:bottom w:w="57" w:type="dxa"/>
                  </w:tcMar>
                  <w:vAlign w:val="center"/>
                </w:tcPr>
                <w:p w14:paraId="43003031">
                  <w:pPr>
                    <w:pStyle w:val="6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7m³</w:t>
                  </w:r>
                </w:p>
              </w:tc>
              <w:tc>
                <w:tcPr>
                  <w:tcW w:w="750" w:type="dxa"/>
                  <w:tcMar>
                    <w:top w:w="57" w:type="dxa"/>
                    <w:bottom w:w="57" w:type="dxa"/>
                  </w:tcMar>
                  <w:vAlign w:val="center"/>
                </w:tcPr>
                <w:p w14:paraId="34177323">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台</w:t>
                  </w:r>
                </w:p>
              </w:tc>
              <w:tc>
                <w:tcPr>
                  <w:tcW w:w="1034" w:type="dxa"/>
                  <w:tcMar>
                    <w:top w:w="57" w:type="dxa"/>
                    <w:bottom w:w="57" w:type="dxa"/>
                  </w:tcMar>
                  <w:vAlign w:val="center"/>
                </w:tcPr>
                <w:p w14:paraId="68BF448A">
                  <w:pPr>
                    <w:jc w:val="center"/>
                    <w:rPr>
                      <w:rFonts w:hint="default" w:cs="Times New Roman"/>
                      <w:sz w:val="21"/>
                      <w:szCs w:val="21"/>
                      <w:lang w:val="en-US" w:eastAsia="zh-CN"/>
                    </w:rPr>
                  </w:pPr>
                  <w:r>
                    <w:rPr>
                      <w:rFonts w:hint="eastAsia" w:cs="Times New Roman"/>
                      <w:sz w:val="21"/>
                      <w:szCs w:val="21"/>
                      <w:lang w:val="en-US" w:eastAsia="zh-CN"/>
                    </w:rPr>
                    <w:t>/</w:t>
                  </w:r>
                </w:p>
              </w:tc>
              <w:tc>
                <w:tcPr>
                  <w:tcW w:w="1195" w:type="dxa"/>
                  <w:tcMar>
                    <w:top w:w="57" w:type="dxa"/>
                    <w:bottom w:w="57" w:type="dxa"/>
                  </w:tcMar>
                  <w:vAlign w:val="center"/>
                </w:tcPr>
                <w:p w14:paraId="268B5C28">
                  <w:pPr>
                    <w:jc w:val="center"/>
                    <w:rPr>
                      <w:rFonts w:hint="default" w:ascii="Times New Roman" w:hAnsi="Times New Roman" w:eastAsia="宋体" w:cs="Times New Roman"/>
                      <w:sz w:val="21"/>
                      <w:szCs w:val="21"/>
                    </w:rPr>
                  </w:pPr>
                </w:p>
              </w:tc>
            </w:tr>
          </w:tbl>
          <w:p w14:paraId="38B83365">
            <w:pPr>
              <w:numPr>
                <w:ilvl w:val="0"/>
                <w:numId w:val="0"/>
              </w:numPr>
              <w:adjustRightInd w:val="0"/>
              <w:snapToGrid w:val="0"/>
              <w:spacing w:before="120" w:line="360" w:lineRule="auto"/>
              <w:ind w:firstLine="482" w:firstLineChars="200"/>
              <w:rPr>
                <w:rFonts w:hint="eastAsia"/>
                <w:b/>
                <w:kern w:val="21"/>
                <w:sz w:val="24"/>
                <w:lang w:val="en-US" w:eastAsia="zh-CN"/>
              </w:rPr>
            </w:pPr>
            <w:r>
              <w:rPr>
                <w:rFonts w:hint="eastAsia"/>
                <w:b/>
                <w:kern w:val="21"/>
                <w:sz w:val="24"/>
                <w:lang w:val="en-US" w:eastAsia="zh-CN"/>
              </w:rPr>
              <w:t>三、本项目实施方案</w:t>
            </w:r>
          </w:p>
          <w:p w14:paraId="4427325D">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1、脱水工艺</w:t>
            </w:r>
          </w:p>
          <w:p w14:paraId="7546A837">
            <w:pPr>
              <w:adjustRightInd w:val="0"/>
              <w:snapToGrid w:val="0"/>
              <w:spacing w:line="360" w:lineRule="auto"/>
              <w:ind w:firstLine="480" w:firstLineChars="200"/>
              <w:jc w:val="left"/>
              <w:rPr>
                <w:rFonts w:hint="eastAsia" w:ascii="Times New Roman" w:hAnsi="Times New Roman" w:cs="Times New Roman"/>
                <w:bCs/>
                <w:kern w:val="21"/>
                <w:sz w:val="24"/>
              </w:rPr>
            </w:pPr>
            <w:r>
              <w:rPr>
                <w:rFonts w:hint="eastAsia" w:ascii="Times New Roman" w:hAnsi="Times New Roman" w:cs="Times New Roman"/>
                <w:bCs/>
                <w:kern w:val="21"/>
                <w:sz w:val="24"/>
              </w:rPr>
              <w:t>粗砂采用“旋流器+高频振动脱水筛”工艺。选厂产出的全尾砂通过渣浆泵输送至粗砂脱水车间，经旋流器分级后，底流采用脱水筛处理，溢流和筛下液汇集后自流输送至细尾砂浓密车间的离心机，细尾砂浓密后采用罐车运至充填站用于井下充填。</w:t>
            </w:r>
          </w:p>
          <w:p w14:paraId="5319EB41">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2、充填工艺</w:t>
            </w:r>
          </w:p>
          <w:p w14:paraId="625AF429">
            <w:pPr>
              <w:adjustRightInd w:val="0"/>
              <w:snapToGrid w:val="0"/>
              <w:spacing w:line="360" w:lineRule="auto"/>
              <w:ind w:firstLine="480" w:firstLineChars="200"/>
              <w:jc w:val="left"/>
              <w:rPr>
                <w:rFonts w:ascii="Times New Roman" w:hAnsi="Times New Roman" w:cs="Times New Roman"/>
                <w:bCs/>
                <w:kern w:val="21"/>
                <w:sz w:val="24"/>
              </w:rPr>
            </w:pPr>
            <w:r>
              <w:rPr>
                <w:rFonts w:hint="eastAsia" w:ascii="Times New Roman" w:hAnsi="Times New Roman" w:cs="Times New Roman"/>
                <w:bCs/>
                <w:kern w:val="21"/>
                <w:sz w:val="24"/>
              </w:rPr>
              <w:t>充填工艺为全尾砂胶结充填。胶结料采用水泥。生产用水为采矿生产用水。</w:t>
            </w:r>
          </w:p>
          <w:p w14:paraId="60CAC963">
            <w:pPr>
              <w:adjustRightInd w:val="0"/>
              <w:snapToGrid w:val="0"/>
              <w:spacing w:line="360" w:lineRule="auto"/>
              <w:ind w:firstLine="482" w:firstLineChars="200"/>
              <w:jc w:val="left"/>
              <w:rPr>
                <w:rFonts w:hint="eastAsia" w:ascii="Times New Roman" w:hAnsi="Times New Roman" w:cs="Times New Roman"/>
                <w:bCs/>
                <w:kern w:val="21"/>
                <w:sz w:val="24"/>
                <w:lang w:eastAsia="zh-CN"/>
              </w:rPr>
            </w:pPr>
            <w:r>
              <w:rPr>
                <w:rFonts w:hint="eastAsia" w:ascii="Times New Roman" w:hAnsi="Times New Roman" w:cs="Times New Roman"/>
                <w:b/>
                <w:bCs w:val="0"/>
                <w:kern w:val="21"/>
                <w:sz w:val="24"/>
                <w:u w:val="single"/>
              </w:rPr>
              <w:t>选厂尾砂经过脱水车间处理后产出两种存储状态的尾砂。</w:t>
            </w:r>
            <w:r>
              <w:rPr>
                <w:rFonts w:hint="eastAsia" w:ascii="Times New Roman" w:hAnsi="Times New Roman" w:cs="Times New Roman"/>
                <w:b/>
                <w:bCs w:val="0"/>
                <w:kern w:val="21"/>
                <w:sz w:val="24"/>
                <w:highlight w:val="none"/>
                <w:u w:val="single"/>
              </w:rPr>
              <w:t>一种为细尾砂矿浆，浓度约</w:t>
            </w:r>
            <w:r>
              <w:rPr>
                <w:rFonts w:hint="eastAsia" w:cs="Times New Roman"/>
                <w:b/>
                <w:bCs w:val="0"/>
                <w:kern w:val="21"/>
                <w:sz w:val="24"/>
                <w:highlight w:val="none"/>
                <w:u w:val="single"/>
                <w:lang w:val="en-US" w:eastAsia="zh-CN"/>
              </w:rPr>
              <w:t>65</w:t>
            </w:r>
            <w:r>
              <w:rPr>
                <w:rFonts w:hint="eastAsia" w:ascii="Times New Roman" w:hAnsi="Times New Roman" w:cs="Times New Roman"/>
                <w:b/>
                <w:bCs w:val="0"/>
                <w:kern w:val="21"/>
                <w:sz w:val="24"/>
                <w:highlight w:val="none"/>
                <w:u w:val="single"/>
              </w:rPr>
              <w:t>%，采用罐车运至充填站砂仓用于充填</w:t>
            </w:r>
            <w:r>
              <w:rPr>
                <w:rFonts w:hint="eastAsia" w:cs="Times New Roman"/>
                <w:b/>
                <w:bCs w:val="0"/>
                <w:kern w:val="21"/>
                <w:sz w:val="24"/>
                <w:highlight w:val="none"/>
                <w:u w:val="single"/>
                <w:lang w:eastAsia="zh-CN"/>
              </w:rPr>
              <w:t>；</w:t>
            </w:r>
            <w:r>
              <w:rPr>
                <w:rFonts w:hint="eastAsia" w:ascii="Times New Roman" w:hAnsi="Times New Roman" w:cs="Times New Roman"/>
                <w:b/>
                <w:bCs w:val="0"/>
                <w:kern w:val="21"/>
                <w:sz w:val="24"/>
                <w:highlight w:val="none"/>
                <w:u w:val="single"/>
              </w:rPr>
              <w:t>另一种为脱水后的粗尾砂，含水率</w:t>
            </w:r>
            <w:r>
              <w:rPr>
                <w:rFonts w:hint="eastAsia" w:cs="Times New Roman"/>
                <w:b/>
                <w:bCs w:val="0"/>
                <w:kern w:val="21"/>
                <w:sz w:val="24"/>
                <w:highlight w:val="none"/>
                <w:u w:val="single"/>
                <w:lang w:val="en-US" w:eastAsia="zh-CN"/>
              </w:rPr>
              <w:t>8</w:t>
            </w:r>
            <w:r>
              <w:rPr>
                <w:rFonts w:hint="eastAsia" w:ascii="Times New Roman" w:hAnsi="Times New Roman" w:cs="Times New Roman"/>
                <w:b/>
                <w:bCs w:val="0"/>
                <w:kern w:val="21"/>
                <w:sz w:val="24"/>
                <w:highlight w:val="none"/>
                <w:u w:val="single"/>
              </w:rPr>
              <w:t>%</w:t>
            </w:r>
            <w:r>
              <w:rPr>
                <w:rFonts w:hint="eastAsia" w:cs="Times New Roman"/>
                <w:b/>
                <w:bCs w:val="0"/>
                <w:kern w:val="21"/>
                <w:sz w:val="24"/>
                <w:highlight w:val="none"/>
                <w:u w:val="single"/>
                <w:lang w:eastAsia="zh-CN"/>
              </w:rPr>
              <w:t>，</w:t>
            </w:r>
            <w:r>
              <w:rPr>
                <w:rFonts w:hint="eastAsia" w:ascii="Times New Roman" w:hAnsi="Times New Roman" w:cs="Times New Roman"/>
                <w:b/>
                <w:bCs w:val="0"/>
                <w:kern w:val="21"/>
                <w:sz w:val="24"/>
                <w:u w:val="single"/>
              </w:rPr>
              <w:t>运至充填站</w:t>
            </w:r>
            <w:r>
              <w:rPr>
                <w:rFonts w:hint="eastAsia" w:cs="Times New Roman"/>
                <w:b/>
                <w:bCs w:val="0"/>
                <w:kern w:val="21"/>
                <w:sz w:val="24"/>
                <w:u w:val="single"/>
                <w:lang w:val="en-US" w:eastAsia="zh-CN"/>
              </w:rPr>
              <w:t>粗砂堆场</w:t>
            </w:r>
            <w:r>
              <w:rPr>
                <w:rFonts w:hint="eastAsia" w:cs="Times New Roman"/>
                <w:b/>
                <w:bCs w:val="0"/>
                <w:kern w:val="21"/>
                <w:sz w:val="24"/>
                <w:u w:val="single"/>
                <w:lang w:eastAsia="zh-CN"/>
              </w:rPr>
              <w:t>。</w:t>
            </w:r>
            <w:r>
              <w:rPr>
                <w:rFonts w:hint="eastAsia" w:ascii="Times New Roman" w:hAnsi="Times New Roman" w:cs="Times New Roman"/>
                <w:bCs/>
                <w:kern w:val="21"/>
                <w:sz w:val="24"/>
              </w:rPr>
              <w:t>尾砂通过给料机和斜皮带添加至充填站的搅拌槽</w:t>
            </w:r>
            <w:r>
              <w:rPr>
                <w:rFonts w:hint="eastAsia" w:cs="Times New Roman"/>
                <w:bCs/>
                <w:kern w:val="21"/>
                <w:sz w:val="24"/>
                <w:lang w:eastAsia="zh-CN"/>
              </w:rPr>
              <w:t>，</w:t>
            </w:r>
            <w:r>
              <w:rPr>
                <w:rFonts w:hint="eastAsia" w:cs="Times New Roman"/>
                <w:bCs/>
                <w:kern w:val="21"/>
                <w:sz w:val="24"/>
                <w:lang w:val="en-US" w:eastAsia="zh-CN"/>
              </w:rPr>
              <w:t>与水泥混合搅拌后进行充填</w:t>
            </w:r>
            <w:r>
              <w:rPr>
                <w:rFonts w:hint="eastAsia" w:ascii="Times New Roman" w:hAnsi="Times New Roman" w:cs="Times New Roman"/>
                <w:bCs/>
                <w:kern w:val="21"/>
                <w:sz w:val="24"/>
                <w:lang w:eastAsia="zh-CN"/>
              </w:rPr>
              <w:t>。</w:t>
            </w:r>
          </w:p>
          <w:p w14:paraId="191AD0C3">
            <w:pPr>
              <w:adjustRightInd w:val="0"/>
              <w:snapToGrid w:val="0"/>
              <w:spacing w:line="360" w:lineRule="auto"/>
              <w:ind w:firstLine="482" w:firstLineChars="200"/>
              <w:jc w:val="left"/>
              <w:rPr>
                <w:rFonts w:hint="eastAsia" w:ascii="Times New Roman" w:hAnsi="Times New Roman" w:eastAsia="宋体" w:cs="Times New Roman"/>
                <w:b/>
                <w:bCs w:val="0"/>
                <w:kern w:val="21"/>
                <w:sz w:val="24"/>
                <w:u w:val="single"/>
                <w:lang w:val="en-US" w:eastAsia="zh-CN"/>
              </w:rPr>
            </w:pPr>
            <w:r>
              <w:rPr>
                <w:rFonts w:hint="eastAsia" w:cs="Times New Roman"/>
                <w:b/>
                <w:bCs w:val="0"/>
                <w:kern w:val="21"/>
                <w:sz w:val="24"/>
                <w:u w:val="single"/>
                <w:lang w:val="en-US" w:eastAsia="zh-CN"/>
              </w:rPr>
              <w:t>3、管线布</w:t>
            </w:r>
            <w:r>
              <w:rPr>
                <w:rFonts w:hint="eastAsia" w:ascii="Times New Roman" w:hAnsi="Times New Roman" w:eastAsia="宋体" w:cs="Times New Roman"/>
                <w:b/>
                <w:bCs w:val="0"/>
                <w:kern w:val="21"/>
                <w:sz w:val="24"/>
                <w:u w:val="single"/>
                <w:lang w:val="en-US" w:eastAsia="zh-CN"/>
              </w:rPr>
              <w:t>设</w:t>
            </w:r>
          </w:p>
          <w:p w14:paraId="64374EFB">
            <w:pPr>
              <w:adjustRightInd w:val="0"/>
              <w:snapToGrid w:val="0"/>
              <w:spacing w:line="360" w:lineRule="auto"/>
              <w:ind w:firstLine="482" w:firstLineChars="200"/>
              <w:jc w:val="left"/>
              <w:rPr>
                <w:rFonts w:hint="eastAsia" w:eastAsia="宋体" w:cs="Times New Roman"/>
                <w:b/>
                <w:bCs w:val="0"/>
                <w:kern w:val="21"/>
                <w:sz w:val="24"/>
                <w:u w:val="single"/>
                <w:lang w:val="en-US" w:eastAsia="zh-CN"/>
              </w:rPr>
            </w:pPr>
            <w:r>
              <w:rPr>
                <w:rFonts w:hint="eastAsia" w:ascii="Times New Roman" w:hAnsi="Times New Roman" w:eastAsia="宋体" w:cs="Times New Roman"/>
                <w:b/>
                <w:bCs w:val="0"/>
                <w:kern w:val="21"/>
                <w:sz w:val="24"/>
                <w:u w:val="single"/>
                <w:lang w:val="en-US" w:eastAsia="zh-CN"/>
              </w:rPr>
              <w:t>依据采空区分布情况和生产系统坑口情况，计划从充填站架设管道至109坑计划200m，经主巷至101#脉斜井底1520中段需铺设管道502.4m，斜井底至西沿工作面548.9m，斜井底至东沿工作面230.9m，共计需架设管道1482.2</w:t>
            </w:r>
            <w:r>
              <w:rPr>
                <w:rFonts w:hint="eastAsia" w:eastAsia="宋体" w:cs="Times New Roman"/>
                <w:b/>
                <w:bCs w:val="0"/>
                <w:kern w:val="21"/>
                <w:sz w:val="24"/>
                <w:u w:val="single"/>
                <w:lang w:val="en-US" w:eastAsia="zh-CN"/>
              </w:rPr>
              <w:t>m。</w:t>
            </w:r>
          </w:p>
          <w:p w14:paraId="23F6DB5B">
            <w:pPr>
              <w:numPr>
                <w:ilvl w:val="0"/>
                <w:numId w:val="0"/>
              </w:numPr>
              <w:adjustRightInd w:val="0"/>
              <w:snapToGrid w:val="0"/>
              <w:spacing w:line="360" w:lineRule="auto"/>
              <w:ind w:firstLine="482" w:firstLineChars="200"/>
              <w:jc w:val="left"/>
              <w:rPr>
                <w:rFonts w:hint="eastAsia" w:eastAsia="宋体" w:cs="Times New Roman"/>
                <w:b/>
                <w:bCs w:val="0"/>
                <w:kern w:val="21"/>
                <w:sz w:val="24"/>
                <w:u w:val="single"/>
                <w:lang w:val="en-US" w:eastAsia="zh-CN"/>
              </w:rPr>
            </w:pPr>
            <w:r>
              <w:rPr>
                <w:rFonts w:hint="eastAsia" w:eastAsia="宋体" w:cs="Times New Roman"/>
                <w:b/>
                <w:bCs w:val="0"/>
                <w:kern w:val="21"/>
                <w:sz w:val="24"/>
                <w:u w:val="single"/>
                <w:lang w:val="en-US" w:eastAsia="zh-CN"/>
              </w:rPr>
              <w:t>4、采场充填顺序</w:t>
            </w:r>
          </w:p>
          <w:p w14:paraId="205B5088">
            <w:pPr>
              <w:numPr>
                <w:ilvl w:val="0"/>
                <w:numId w:val="0"/>
              </w:numPr>
              <w:adjustRightInd w:val="0"/>
              <w:snapToGrid w:val="0"/>
              <w:spacing w:line="360" w:lineRule="auto"/>
              <w:ind w:firstLine="482" w:firstLineChars="200"/>
              <w:jc w:val="left"/>
              <w:rPr>
                <w:rFonts w:hint="default" w:eastAsia="宋体" w:cs="Times New Roman"/>
                <w:b/>
                <w:bCs w:val="0"/>
                <w:kern w:val="21"/>
                <w:sz w:val="24"/>
                <w:u w:val="single"/>
                <w:lang w:val="en-US" w:eastAsia="zh-CN"/>
              </w:rPr>
            </w:pPr>
            <w:r>
              <w:rPr>
                <w:rFonts w:hint="eastAsia" w:eastAsia="宋体" w:cs="Times New Roman"/>
                <w:b/>
                <w:bCs w:val="0"/>
                <w:kern w:val="21"/>
                <w:sz w:val="24"/>
                <w:u w:val="single"/>
                <w:lang w:val="en-US" w:eastAsia="zh-CN"/>
              </w:rPr>
              <w:t>项目首充采场（1490m中段），充填顺序为西沿自西向东后退式充填，按照采场编号即由1#---5#逐一完成后，转由东沿工作面，顺序为东沿自东向西后退式充填，按照采场编号即由8#---6#逐一完成，待首充8个采场充填结束后，再进行1520m中段，充填顺序依然为西沿自西向东后退式充填，按照采场编号9#---13#逐一完成后，最后充填14#采场，直至充填结束拆除管道设备封堵坑口。西10坑、410-9坑、109坑工程布置平面图见附图7。</w:t>
            </w:r>
          </w:p>
          <w:p w14:paraId="684C464B">
            <w:pPr>
              <w:adjustRightInd w:val="0"/>
              <w:snapToGrid w:val="0"/>
              <w:spacing w:line="360" w:lineRule="auto"/>
              <w:ind w:firstLine="482" w:firstLineChars="200"/>
              <w:jc w:val="left"/>
              <w:rPr>
                <w:rFonts w:hint="eastAsia" w:eastAsia="宋体"/>
                <w:b/>
                <w:sz w:val="24"/>
                <w:szCs w:val="22"/>
                <w:lang w:eastAsia="zh-CN"/>
              </w:rPr>
            </w:pPr>
            <w:r>
              <w:rPr>
                <w:rFonts w:hint="eastAsia"/>
                <w:b/>
                <w:sz w:val="24"/>
                <w:szCs w:val="22"/>
                <w:lang w:val="en-US" w:eastAsia="zh-CN"/>
              </w:rPr>
              <w:t>四</w:t>
            </w:r>
            <w:r>
              <w:rPr>
                <w:b/>
                <w:sz w:val="24"/>
                <w:szCs w:val="22"/>
              </w:rPr>
              <w:t>、</w:t>
            </w:r>
            <w:r>
              <w:rPr>
                <w:rFonts w:hint="eastAsia"/>
                <w:b/>
                <w:sz w:val="24"/>
                <w:szCs w:val="22"/>
                <w:lang w:val="en-US" w:eastAsia="zh-CN"/>
              </w:rPr>
              <w:t>公用工程</w:t>
            </w:r>
          </w:p>
          <w:p w14:paraId="4B835D87">
            <w:pPr>
              <w:adjustRightInd w:val="0"/>
              <w:snapToGrid w:val="0"/>
              <w:spacing w:line="360" w:lineRule="auto"/>
              <w:ind w:firstLine="480" w:firstLineChars="200"/>
              <w:jc w:val="left"/>
              <w:rPr>
                <w:rFonts w:hint="eastAsia" w:ascii="Times New Roman" w:hAnsi="Times New Roman" w:cs="Times New Roman"/>
                <w:bCs/>
                <w:kern w:val="21"/>
                <w:sz w:val="24"/>
              </w:rPr>
            </w:pPr>
            <w:r>
              <w:rPr>
                <w:rFonts w:hint="default" w:ascii="Times New Roman" w:hAnsi="Times New Roman" w:cs="Times New Roman"/>
                <w:bCs/>
                <w:kern w:val="21"/>
                <w:sz w:val="24"/>
                <w:lang w:val="en-US" w:eastAsia="zh-CN"/>
              </w:rPr>
              <w:t>1</w:t>
            </w:r>
            <w:r>
              <w:rPr>
                <w:rFonts w:hint="eastAsia" w:ascii="Times New Roman" w:hAnsi="Times New Roman" w:cs="Times New Roman"/>
                <w:bCs/>
                <w:kern w:val="21"/>
                <w:sz w:val="24"/>
                <w:lang w:val="en-US" w:eastAsia="zh-CN"/>
              </w:rPr>
              <w:t>、给排水</w:t>
            </w:r>
          </w:p>
          <w:p w14:paraId="5ED0E518">
            <w:pPr>
              <w:adjustRightInd w:val="0"/>
              <w:snapToGrid w:val="0"/>
              <w:spacing w:line="360" w:lineRule="auto"/>
              <w:ind w:firstLine="480" w:firstLineChars="200"/>
              <w:jc w:val="left"/>
              <w:rPr>
                <w:rFonts w:hint="default" w:ascii="Times New Roman" w:hAnsi="Times New Roman" w:cs="Times New Roman"/>
                <w:bCs/>
                <w:kern w:val="21"/>
                <w:sz w:val="24"/>
              </w:rPr>
            </w:pPr>
            <w:r>
              <w:rPr>
                <w:rFonts w:hint="eastAsia" w:ascii="Times New Roman" w:hAnsi="Times New Roman" w:cs="Times New Roman"/>
                <w:bCs/>
                <w:kern w:val="21"/>
                <w:sz w:val="24"/>
                <w:lang w:val="en-US" w:eastAsia="zh-CN"/>
              </w:rPr>
              <w:t>（1）</w:t>
            </w:r>
            <w:r>
              <w:rPr>
                <w:rFonts w:hint="default" w:ascii="Times New Roman" w:hAnsi="Times New Roman" w:cs="Times New Roman"/>
                <w:bCs/>
                <w:kern w:val="21"/>
                <w:sz w:val="24"/>
                <w:lang w:val="en-US" w:eastAsia="zh-CN"/>
              </w:rPr>
              <w:t xml:space="preserve">给水 </w:t>
            </w:r>
          </w:p>
          <w:p w14:paraId="02C6DB9B">
            <w:pPr>
              <w:adjustRightInd w:val="0"/>
              <w:snapToGrid w:val="0"/>
              <w:spacing w:line="360" w:lineRule="auto"/>
              <w:ind w:firstLine="480" w:firstLineChars="200"/>
              <w:jc w:val="left"/>
              <w:rPr>
                <w:rFonts w:hint="default" w:ascii="Times New Roman" w:hAnsi="Times New Roman" w:cs="Times New Roman"/>
                <w:bCs/>
                <w:kern w:val="21"/>
                <w:sz w:val="24"/>
              </w:rPr>
            </w:pPr>
            <w:r>
              <w:rPr>
                <w:rFonts w:hint="default" w:ascii="Times New Roman" w:hAnsi="Times New Roman" w:cs="Times New Roman"/>
                <w:bCs/>
                <w:kern w:val="21"/>
                <w:sz w:val="24"/>
                <w:lang w:val="en-US" w:eastAsia="zh-CN"/>
              </w:rPr>
              <w:t xml:space="preserve">本项目不新增工作人员无新增生活用水，脱水车间运行时不需要外部加水，本项目生产时用水主要为设备管路清洗用水和充填搅拌用水，用水来自于现有采区生产水池。 </w:t>
            </w:r>
          </w:p>
          <w:p w14:paraId="76BAA2A1">
            <w:pPr>
              <w:adjustRightInd w:val="0"/>
              <w:snapToGrid w:val="0"/>
              <w:spacing w:line="360" w:lineRule="auto"/>
              <w:ind w:firstLine="480" w:firstLineChars="200"/>
              <w:jc w:val="left"/>
              <w:rPr>
                <w:rFonts w:hint="eastAsia" w:ascii="Times New Roman" w:hAnsi="Times New Roman" w:cs="Times New Roman"/>
                <w:bCs/>
                <w:kern w:val="21"/>
                <w:sz w:val="24"/>
              </w:rPr>
            </w:pPr>
            <w:r>
              <w:rPr>
                <w:rFonts w:hint="eastAsia" w:ascii="Times New Roman" w:hAnsi="Times New Roman" w:cs="Times New Roman"/>
                <w:bCs/>
                <w:kern w:val="21"/>
                <w:sz w:val="24"/>
                <w:lang w:val="en-US" w:eastAsia="zh-CN"/>
              </w:rPr>
              <w:t xml:space="preserve">（2）排水 </w:t>
            </w:r>
          </w:p>
          <w:p w14:paraId="0AF6CE9D">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生活用水及生活废水：本项目最大劳动定员</w:t>
            </w:r>
            <w:r>
              <w:rPr>
                <w:rFonts w:hint="default" w:ascii="Times New Roman" w:hAnsi="Times New Roman" w:cs="Times New Roman"/>
                <w:bCs/>
                <w:kern w:val="21"/>
                <w:sz w:val="24"/>
                <w:lang w:val="en-US" w:eastAsia="zh-CN"/>
              </w:rPr>
              <w:t>10</w:t>
            </w:r>
            <w:r>
              <w:rPr>
                <w:rFonts w:hint="eastAsia" w:ascii="Times New Roman" w:hAnsi="Times New Roman" w:cs="Times New Roman"/>
                <w:bCs/>
                <w:kern w:val="21"/>
                <w:sz w:val="24"/>
                <w:lang w:val="en-US" w:eastAsia="zh-CN"/>
              </w:rPr>
              <w:t>人，均从公司内原有职工中进行调配，无新</w:t>
            </w:r>
            <w:r>
              <w:rPr>
                <w:rFonts w:hint="eastAsia" w:cs="Times New Roman"/>
                <w:bCs/>
                <w:kern w:val="21"/>
                <w:sz w:val="24"/>
                <w:lang w:val="en-US" w:eastAsia="zh-CN"/>
              </w:rPr>
              <w:t>增</w:t>
            </w:r>
            <w:r>
              <w:rPr>
                <w:rFonts w:hint="eastAsia" w:ascii="Times New Roman" w:hAnsi="Times New Roman" w:cs="Times New Roman"/>
                <w:bCs/>
                <w:kern w:val="21"/>
                <w:sz w:val="24"/>
                <w:lang w:val="en-US" w:eastAsia="zh-CN"/>
              </w:rPr>
              <w:t>人员，污染物无新增产生量。生活污水依托现有污水处置设备。</w:t>
            </w:r>
          </w:p>
          <w:p w14:paraId="40DA4783">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管道</w:t>
            </w:r>
            <w:r>
              <w:rPr>
                <w:rFonts w:hint="eastAsia" w:cs="Times New Roman"/>
                <w:bCs/>
                <w:kern w:val="21"/>
                <w:sz w:val="24"/>
                <w:lang w:val="en-US" w:eastAsia="zh-CN"/>
              </w:rPr>
              <w:t>冲洗</w:t>
            </w:r>
            <w:r>
              <w:rPr>
                <w:rFonts w:hint="eastAsia" w:ascii="Times New Roman" w:hAnsi="Times New Roman" w:cs="Times New Roman"/>
                <w:bCs/>
                <w:kern w:val="21"/>
                <w:sz w:val="24"/>
                <w:lang w:val="en-US" w:eastAsia="zh-CN"/>
              </w:rPr>
              <w:t>水：根据充填工艺要求，在充填工作开始前需要对管道内部进行通水润滑工作，在充填工作结束前需要对管道内部进行清洗工作，平均每天需进行</w:t>
            </w:r>
            <w:r>
              <w:rPr>
                <w:rFonts w:hint="default" w:ascii="Times New Roman" w:hAnsi="Times New Roman" w:cs="Times New Roman"/>
                <w:bCs/>
                <w:kern w:val="21"/>
                <w:sz w:val="24"/>
                <w:lang w:val="en-US" w:eastAsia="zh-CN"/>
              </w:rPr>
              <w:t>2</w:t>
            </w:r>
            <w:r>
              <w:rPr>
                <w:rFonts w:hint="eastAsia" w:ascii="Times New Roman" w:hAnsi="Times New Roman" w:cs="Times New Roman"/>
                <w:bCs/>
                <w:kern w:val="21"/>
                <w:sz w:val="24"/>
                <w:lang w:val="en-US" w:eastAsia="zh-CN"/>
              </w:rPr>
              <w:t>次，此时需要瞬间大量用水，用水时间约为</w:t>
            </w:r>
            <w:r>
              <w:rPr>
                <w:rFonts w:hint="default" w:ascii="Times New Roman" w:hAnsi="Times New Roman" w:cs="Times New Roman"/>
                <w:bCs/>
                <w:kern w:val="21"/>
                <w:sz w:val="24"/>
                <w:lang w:val="en-US" w:eastAsia="zh-CN"/>
              </w:rPr>
              <w:t>5-10</w:t>
            </w:r>
            <w:r>
              <w:rPr>
                <w:rFonts w:hint="eastAsia" w:ascii="Times New Roman" w:hAnsi="Times New Roman" w:cs="Times New Roman"/>
                <w:bCs/>
                <w:kern w:val="21"/>
                <w:sz w:val="24"/>
                <w:lang w:val="en-US" w:eastAsia="zh-CN"/>
              </w:rPr>
              <w:t>分钟，水用量约为</w:t>
            </w:r>
            <w:r>
              <w:rPr>
                <w:rFonts w:hint="default" w:ascii="Times New Roman" w:hAnsi="Times New Roman" w:cs="Times New Roman"/>
                <w:bCs/>
                <w:kern w:val="21"/>
                <w:sz w:val="24"/>
                <w:lang w:val="en-US" w:eastAsia="zh-CN"/>
              </w:rPr>
              <w:t>5-10m</w:t>
            </w:r>
            <w:r>
              <w:rPr>
                <w:rFonts w:hint="eastAsia" w:cs="Times New Roman"/>
                <w:bCs/>
                <w:kern w:val="21"/>
                <w:sz w:val="24"/>
                <w:vertAlign w:val="superscript"/>
                <w:lang w:val="en-US" w:eastAsia="zh-CN"/>
              </w:rPr>
              <w:t>3</w:t>
            </w:r>
            <w:r>
              <w:rPr>
                <w:rFonts w:hint="eastAsia" w:ascii="Times New Roman" w:hAnsi="Times New Roman" w:cs="Times New Roman"/>
                <w:bCs/>
                <w:kern w:val="21"/>
                <w:sz w:val="24"/>
                <w:lang w:val="en-US" w:eastAsia="zh-CN"/>
              </w:rPr>
              <w:t>左右，环评取最大值</w:t>
            </w:r>
            <w:r>
              <w:rPr>
                <w:rFonts w:hint="default" w:ascii="Times New Roman" w:hAnsi="Times New Roman" w:cs="Times New Roman"/>
                <w:bCs/>
                <w:kern w:val="21"/>
                <w:sz w:val="24"/>
                <w:lang w:val="en-US" w:eastAsia="zh-CN"/>
              </w:rPr>
              <w:t>10m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w:t>
            </w:r>
            <w:r>
              <w:rPr>
                <w:rFonts w:hint="eastAsia" w:ascii="Times New Roman" w:hAnsi="Times New Roman" w:cs="Times New Roman"/>
                <w:bCs/>
                <w:kern w:val="21"/>
                <w:sz w:val="24"/>
                <w:lang w:val="en-US" w:eastAsia="zh-CN"/>
              </w:rPr>
              <w:t>则管道清洗用水量</w:t>
            </w:r>
            <w:r>
              <w:rPr>
                <w:rFonts w:hint="default" w:ascii="Times New Roman" w:hAnsi="Times New Roman" w:cs="Times New Roman"/>
                <w:bCs/>
                <w:kern w:val="21"/>
                <w:sz w:val="24"/>
                <w:lang w:val="en-US" w:eastAsia="zh-CN"/>
              </w:rPr>
              <w:t>20m</w:t>
            </w:r>
            <w:r>
              <w:rPr>
                <w:rFonts w:hint="default" w:ascii="Times New Roman" w:hAnsi="Times New Roman" w:cs="Times New Roman"/>
                <w:bCs/>
                <w:kern w:val="21"/>
                <w:sz w:val="24"/>
                <w:vertAlign w:val="superscript"/>
                <w:lang w:val="en-US" w:eastAsia="zh-CN"/>
              </w:rPr>
              <w:t xml:space="preserve">3 </w:t>
            </w:r>
            <w:r>
              <w:rPr>
                <w:rFonts w:hint="default" w:ascii="Times New Roman" w:hAnsi="Times New Roman" w:cs="Times New Roman"/>
                <w:bCs/>
                <w:kern w:val="21"/>
                <w:sz w:val="24"/>
                <w:lang w:val="en-US" w:eastAsia="zh-CN"/>
              </w:rPr>
              <w:t>/d</w:t>
            </w:r>
            <w:r>
              <w:rPr>
                <w:rFonts w:hint="eastAsia" w:ascii="Times New Roman" w:hAnsi="Times New Roman" w:cs="Times New Roman"/>
                <w:bCs/>
                <w:kern w:val="21"/>
                <w:sz w:val="24"/>
                <w:lang w:val="en-US" w:eastAsia="zh-CN"/>
              </w:rPr>
              <w:t>，冲洗后的废水流至中段平硐口的沉淀池。经沉淀澄清后通过管路自流至选厂水池，回用于生产。</w:t>
            </w:r>
          </w:p>
          <w:p w14:paraId="14C46F99">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cs="Times New Roman"/>
                <w:bCs/>
                <w:kern w:val="21"/>
                <w:sz w:val="24"/>
                <w:lang w:val="en-US" w:eastAsia="zh-CN"/>
              </w:rPr>
              <w:t>充填体泌</w:t>
            </w:r>
            <w:r>
              <w:rPr>
                <w:rFonts w:hint="eastAsia" w:ascii="Times New Roman" w:hAnsi="Times New Roman" w:cs="Times New Roman"/>
                <w:bCs/>
                <w:kern w:val="21"/>
                <w:sz w:val="24"/>
                <w:lang w:val="en-US" w:eastAsia="zh-CN"/>
              </w:rPr>
              <w:t>水：项目</w:t>
            </w:r>
            <w:r>
              <w:rPr>
                <w:rFonts w:hint="eastAsia" w:cs="Times New Roman"/>
                <w:bCs/>
                <w:kern w:val="21"/>
                <w:sz w:val="24"/>
                <w:lang w:val="en-US" w:eastAsia="zh-CN"/>
              </w:rPr>
              <w:t>充填时年充填体积为140910</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，充填料浆膏体浓度</w:t>
            </w:r>
            <w:r>
              <w:rPr>
                <w:rFonts w:hint="default" w:ascii="Times New Roman" w:hAnsi="Times New Roman" w:cs="Times New Roman"/>
                <w:bCs/>
                <w:kern w:val="21"/>
                <w:sz w:val="24"/>
                <w:lang w:val="en-US" w:eastAsia="zh-CN"/>
              </w:rPr>
              <w:t>6</w:t>
            </w:r>
            <w:r>
              <w:rPr>
                <w:rFonts w:hint="eastAsia" w:cs="Times New Roman"/>
                <w:bCs/>
                <w:kern w:val="21"/>
                <w:sz w:val="24"/>
                <w:lang w:val="en-US" w:eastAsia="zh-CN"/>
              </w:rPr>
              <w:t>8</w:t>
            </w:r>
            <w:r>
              <w:rPr>
                <w:rFonts w:hint="default" w:ascii="Times New Roman" w:hAnsi="Times New Roman" w:cs="Times New Roman"/>
                <w:bCs/>
                <w:kern w:val="21"/>
                <w:sz w:val="24"/>
                <w:lang w:val="en-US" w:eastAsia="zh-CN"/>
              </w:rPr>
              <w:t>%</w:t>
            </w:r>
            <w:r>
              <w:rPr>
                <w:rFonts w:hint="eastAsia" w:ascii="Times New Roman" w:hAnsi="Times New Roman" w:cs="Times New Roman"/>
                <w:bCs/>
                <w:kern w:val="21"/>
                <w:sz w:val="24"/>
                <w:lang w:val="en-US" w:eastAsia="zh-CN"/>
              </w:rPr>
              <w:t>，灰砂比取</w:t>
            </w:r>
            <w:r>
              <w:rPr>
                <w:rFonts w:hint="default" w:ascii="Times New Roman" w:hAnsi="Times New Roman" w:cs="Times New Roman"/>
                <w:bCs/>
                <w:kern w:val="21"/>
                <w:sz w:val="24"/>
                <w:lang w:val="en-US" w:eastAsia="zh-CN"/>
              </w:rPr>
              <w:t>1:</w:t>
            </w:r>
            <w:r>
              <w:rPr>
                <w:rFonts w:hint="eastAsia" w:cs="Times New Roman"/>
                <w:bCs/>
                <w:kern w:val="21"/>
                <w:sz w:val="24"/>
                <w:lang w:val="en-US" w:eastAsia="zh-CN"/>
              </w:rPr>
              <w:t>15</w:t>
            </w:r>
            <w:r>
              <w:rPr>
                <w:rFonts w:hint="eastAsia" w:ascii="Times New Roman" w:hAnsi="Times New Roman" w:cs="Times New Roman"/>
                <w:bCs/>
                <w:kern w:val="21"/>
                <w:sz w:val="24"/>
                <w:lang w:val="en-US" w:eastAsia="zh-CN"/>
              </w:rPr>
              <w:t>，经据物料平衡计算，项目混合搅拌每年需补充新鲜水</w:t>
            </w:r>
            <w:r>
              <w:rPr>
                <w:rFonts w:hint="eastAsia" w:cs="Times New Roman"/>
                <w:bCs/>
                <w:kern w:val="21"/>
                <w:sz w:val="24"/>
                <w:lang w:val="en-US" w:eastAsia="zh-CN"/>
              </w:rPr>
              <w:t>量最大为30828.6</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，平均每天用水</w:t>
            </w:r>
            <w:r>
              <w:rPr>
                <w:rFonts w:hint="eastAsia" w:cs="Times New Roman"/>
                <w:bCs/>
                <w:kern w:val="21"/>
                <w:sz w:val="24"/>
                <w:lang w:val="en-US" w:eastAsia="zh-CN"/>
              </w:rPr>
              <w:t>93.42</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。料浆膏体填充进入井下后，在固化期间将</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出一部分充填水。根据设计方案，灰砂为</w:t>
            </w:r>
            <w:r>
              <w:rPr>
                <w:rFonts w:hint="default" w:ascii="Times New Roman" w:hAnsi="Times New Roman" w:cs="Times New Roman"/>
                <w:bCs/>
                <w:kern w:val="21"/>
                <w:sz w:val="24"/>
                <w:lang w:val="en-US" w:eastAsia="zh-CN"/>
              </w:rPr>
              <w:t>1:</w:t>
            </w:r>
            <w:r>
              <w:rPr>
                <w:rFonts w:hint="eastAsia" w:cs="Times New Roman"/>
                <w:bCs/>
                <w:kern w:val="21"/>
                <w:sz w:val="24"/>
                <w:lang w:val="en-US" w:eastAsia="zh-CN"/>
              </w:rPr>
              <w:t>15</w:t>
            </w:r>
            <w:r>
              <w:rPr>
                <w:rFonts w:hint="eastAsia" w:ascii="Times New Roman" w:hAnsi="Times New Roman" w:cs="Times New Roman"/>
                <w:bCs/>
                <w:kern w:val="21"/>
                <w:sz w:val="24"/>
                <w:lang w:val="en-US" w:eastAsia="zh-CN"/>
              </w:rPr>
              <w:t>时</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水率为</w:t>
            </w:r>
            <w:r>
              <w:rPr>
                <w:rFonts w:hint="default" w:ascii="Times New Roman" w:hAnsi="Times New Roman" w:cs="Times New Roman"/>
                <w:bCs/>
                <w:kern w:val="21"/>
                <w:sz w:val="24"/>
                <w:lang w:val="en-US" w:eastAsia="zh-CN"/>
              </w:rPr>
              <w:t>2.0%</w:t>
            </w:r>
            <w:r>
              <w:rPr>
                <w:rFonts w:hint="eastAsia" w:ascii="Times New Roman" w:hAnsi="Times New Roman" w:cs="Times New Roman"/>
                <w:bCs/>
                <w:kern w:val="21"/>
                <w:sz w:val="24"/>
                <w:lang w:val="en-US" w:eastAsia="zh-CN"/>
              </w:rPr>
              <w:t>，</w:t>
            </w:r>
            <w:r>
              <w:rPr>
                <w:rFonts w:hint="eastAsia" w:cs="Times New Roman"/>
                <w:bCs/>
                <w:kern w:val="21"/>
                <w:sz w:val="24"/>
                <w:lang w:val="en-US" w:eastAsia="zh-CN"/>
              </w:rPr>
              <w:t>则</w:t>
            </w:r>
            <w:r>
              <w:rPr>
                <w:rFonts w:hint="eastAsia" w:ascii="Times New Roman" w:hAnsi="Times New Roman" w:cs="Times New Roman"/>
                <w:bCs/>
                <w:kern w:val="21"/>
                <w:sz w:val="24"/>
                <w:lang w:val="en-US" w:eastAsia="zh-CN"/>
              </w:rPr>
              <w:t>总充填</w:t>
            </w:r>
            <w:r>
              <w:rPr>
                <w:rFonts w:hint="eastAsia" w:cs="Times New Roman"/>
                <w:bCs/>
                <w:kern w:val="21"/>
                <w:sz w:val="24"/>
                <w:lang w:val="en-US" w:eastAsia="zh-CN"/>
              </w:rPr>
              <w:t>泌水</w:t>
            </w:r>
            <w:r>
              <w:rPr>
                <w:rFonts w:hint="eastAsia" w:ascii="Times New Roman" w:hAnsi="Times New Roman" w:cs="Times New Roman"/>
                <w:bCs/>
                <w:kern w:val="21"/>
                <w:sz w:val="24"/>
                <w:lang w:val="en-US" w:eastAsia="zh-CN"/>
              </w:rPr>
              <w:t>量为</w:t>
            </w:r>
            <w:r>
              <w:rPr>
                <w:rFonts w:hint="eastAsia" w:cs="Times New Roman"/>
                <w:bCs/>
                <w:kern w:val="21"/>
                <w:sz w:val="24"/>
                <w:lang w:val="en-US" w:eastAsia="zh-CN"/>
              </w:rPr>
              <w:t>8.54</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w:t>
            </w:r>
            <w:r>
              <w:rPr>
                <w:rFonts w:hint="eastAsia" w:cs="Times New Roman"/>
                <w:bCs/>
                <w:kern w:val="21"/>
                <w:sz w:val="24"/>
                <w:lang w:val="en-US" w:eastAsia="zh-CN"/>
              </w:rPr>
              <w:t>d</w:t>
            </w:r>
            <w:r>
              <w:rPr>
                <w:rFonts w:hint="eastAsia" w:ascii="Times New Roman" w:hAnsi="Times New Roman" w:cs="Times New Roman"/>
                <w:bCs/>
                <w:kern w:val="21"/>
                <w:sz w:val="24"/>
                <w:lang w:val="en-US" w:eastAsia="zh-CN"/>
              </w:rPr>
              <w:t>，充填膏体</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水产污系数取</w:t>
            </w:r>
            <w:r>
              <w:rPr>
                <w:rFonts w:hint="default" w:ascii="Times New Roman" w:hAnsi="Times New Roman" w:cs="Times New Roman"/>
                <w:bCs/>
                <w:kern w:val="21"/>
                <w:sz w:val="24"/>
                <w:lang w:val="en-US" w:eastAsia="zh-CN"/>
              </w:rPr>
              <w:t>0.85</w:t>
            </w:r>
            <w:r>
              <w:rPr>
                <w:rFonts w:hint="eastAsia" w:ascii="Times New Roman" w:hAnsi="Times New Roman" w:cs="Times New Roman"/>
                <w:bCs/>
                <w:kern w:val="21"/>
                <w:sz w:val="24"/>
                <w:lang w:val="en-US" w:eastAsia="zh-CN"/>
              </w:rPr>
              <w:t>，则充填</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水沿平巷水沟自流至中段平硐口的沉淀池水量共计</w:t>
            </w:r>
            <w:r>
              <w:rPr>
                <w:rFonts w:hint="eastAsia" w:cs="Times New Roman"/>
                <w:bCs/>
                <w:kern w:val="21"/>
                <w:sz w:val="24"/>
                <w:lang w:val="en-US" w:eastAsia="zh-CN"/>
              </w:rPr>
              <w:t>7.26</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w:t>
            </w:r>
            <w:r>
              <w:rPr>
                <w:rFonts w:hint="eastAsia" w:cs="Times New Roman"/>
                <w:bCs/>
                <w:kern w:val="21"/>
                <w:sz w:val="24"/>
                <w:lang w:val="en-US" w:eastAsia="zh-CN"/>
              </w:rPr>
              <w:t>d</w:t>
            </w:r>
            <w:r>
              <w:rPr>
                <w:rFonts w:hint="eastAsia" w:ascii="Times New Roman" w:hAnsi="Times New Roman" w:cs="Times New Roman"/>
                <w:bCs/>
                <w:kern w:val="21"/>
                <w:sz w:val="24"/>
                <w:lang w:val="en-US" w:eastAsia="zh-CN"/>
              </w:rPr>
              <w:t>。</w:t>
            </w:r>
          </w:p>
          <w:p w14:paraId="75717989">
            <w:pPr>
              <w:adjustRightInd w:val="0"/>
              <w:snapToGrid w:val="0"/>
              <w:spacing w:line="360" w:lineRule="auto"/>
              <w:ind w:firstLine="480" w:firstLineChars="200"/>
              <w:jc w:val="left"/>
              <w:rPr>
                <w:rFonts w:hint="eastAsia" w:cs="Times New Roman"/>
                <w:bCs/>
                <w:kern w:val="21"/>
                <w:sz w:val="24"/>
                <w:lang w:val="en-US" w:eastAsia="zh-CN"/>
              </w:rPr>
            </w:pPr>
            <w:r>
              <w:rPr>
                <w:rFonts w:hint="eastAsia" w:ascii="Times New Roman" w:hAnsi="Times New Roman" w:cs="Times New Roman"/>
                <w:bCs/>
                <w:kern w:val="21"/>
                <w:sz w:val="24"/>
                <w:lang w:val="en-US" w:eastAsia="zh-CN"/>
              </w:rPr>
              <w:t xml:space="preserve"> </w:t>
            </w:r>
            <w:r>
              <w:rPr>
                <w:rFonts w:hint="eastAsia" w:cs="Times New Roman"/>
                <w:bCs/>
                <w:kern w:val="21"/>
                <w:sz w:val="24"/>
                <w:lang w:val="en-US" w:eastAsia="zh-CN"/>
              </w:rPr>
              <w:t>地面清洗用水：地面清洗工作平均每周进行</w:t>
            </w:r>
            <w:r>
              <w:rPr>
                <w:rFonts w:hint="default" w:cs="Times New Roman"/>
                <w:bCs/>
                <w:kern w:val="21"/>
                <w:sz w:val="24"/>
                <w:lang w:val="en-US" w:eastAsia="zh-CN"/>
              </w:rPr>
              <w:t>1</w:t>
            </w:r>
            <w:r>
              <w:rPr>
                <w:rFonts w:hint="eastAsia" w:cs="Times New Roman"/>
                <w:bCs/>
                <w:kern w:val="21"/>
                <w:sz w:val="24"/>
                <w:lang w:val="en-US" w:eastAsia="zh-CN"/>
              </w:rPr>
              <w:t>次，清水用水以</w:t>
            </w:r>
            <w:r>
              <w:rPr>
                <w:rFonts w:hint="default" w:cs="Times New Roman"/>
                <w:bCs/>
                <w:kern w:val="21"/>
                <w:sz w:val="24"/>
                <w:lang w:val="en-US" w:eastAsia="zh-CN"/>
              </w:rPr>
              <w:t>1L/m</w:t>
            </w:r>
            <w:r>
              <w:rPr>
                <w:rFonts w:hint="default" w:cs="Times New Roman"/>
                <w:bCs/>
                <w:kern w:val="21"/>
                <w:sz w:val="24"/>
                <w:vertAlign w:val="superscript"/>
                <w:lang w:val="en-US" w:eastAsia="zh-CN"/>
              </w:rPr>
              <w:t>2</w:t>
            </w:r>
            <w:r>
              <w:rPr>
                <w:rFonts w:hint="default" w:cs="Times New Roman"/>
                <w:bCs/>
                <w:kern w:val="21"/>
                <w:sz w:val="24"/>
                <w:lang w:val="en-US" w:eastAsia="zh-CN"/>
              </w:rPr>
              <w:t xml:space="preserve"> ·</w:t>
            </w:r>
            <w:r>
              <w:rPr>
                <w:rFonts w:hint="eastAsia" w:cs="Times New Roman"/>
                <w:bCs/>
                <w:kern w:val="21"/>
                <w:sz w:val="24"/>
                <w:lang w:val="en-US" w:eastAsia="zh-CN"/>
              </w:rPr>
              <w:t>次计，清洗面积约2</w:t>
            </w:r>
            <w:r>
              <w:rPr>
                <w:rFonts w:hint="default" w:cs="Times New Roman"/>
                <w:bCs/>
                <w:kern w:val="21"/>
                <w:sz w:val="24"/>
                <w:lang w:val="en-US" w:eastAsia="zh-CN"/>
              </w:rPr>
              <w:t>00m</w:t>
            </w:r>
            <w:r>
              <w:rPr>
                <w:rFonts w:hint="default" w:cs="Times New Roman"/>
                <w:bCs/>
                <w:kern w:val="21"/>
                <w:sz w:val="24"/>
                <w:vertAlign w:val="superscript"/>
                <w:lang w:val="en-US" w:eastAsia="zh-CN"/>
              </w:rPr>
              <w:t>2</w:t>
            </w:r>
            <w:r>
              <w:rPr>
                <w:rFonts w:hint="eastAsia" w:cs="Times New Roman"/>
                <w:bCs/>
                <w:kern w:val="21"/>
                <w:sz w:val="24"/>
                <w:lang w:val="en-US" w:eastAsia="zh-CN"/>
              </w:rPr>
              <w:t>，则项目年地面清洗用水8.57</w:t>
            </w:r>
            <w:r>
              <w:rPr>
                <w:rFonts w:hint="default" w:cs="Times New Roman"/>
                <w:bCs/>
                <w:kern w:val="21"/>
                <w:sz w:val="24"/>
                <w:lang w:val="en-US" w:eastAsia="zh-CN"/>
              </w:rPr>
              <w:t>m</w:t>
            </w:r>
            <w:r>
              <w:rPr>
                <w:rFonts w:hint="default" w:cs="Times New Roman"/>
                <w:bCs/>
                <w:kern w:val="21"/>
                <w:sz w:val="24"/>
                <w:vertAlign w:val="superscript"/>
                <w:lang w:val="en-US" w:eastAsia="zh-CN"/>
              </w:rPr>
              <w:t>3</w:t>
            </w:r>
            <w:r>
              <w:rPr>
                <w:rFonts w:hint="eastAsia" w:cs="Times New Roman"/>
                <w:bCs/>
                <w:kern w:val="21"/>
                <w:sz w:val="24"/>
                <w:lang w:val="en-US" w:eastAsia="zh-CN"/>
              </w:rPr>
              <w:t>，平均每次用水0.2</w:t>
            </w:r>
            <w:r>
              <w:rPr>
                <w:rFonts w:hint="default" w:cs="Times New Roman"/>
                <w:bCs/>
                <w:kern w:val="21"/>
                <w:sz w:val="24"/>
                <w:lang w:val="en-US" w:eastAsia="zh-CN"/>
              </w:rPr>
              <w:t>m</w:t>
            </w:r>
            <w:r>
              <w:rPr>
                <w:rFonts w:hint="default" w:cs="Times New Roman"/>
                <w:bCs/>
                <w:kern w:val="21"/>
                <w:sz w:val="24"/>
                <w:vertAlign w:val="superscript"/>
                <w:lang w:val="en-US" w:eastAsia="zh-CN"/>
              </w:rPr>
              <w:t>3</w:t>
            </w:r>
            <w:r>
              <w:rPr>
                <w:rFonts w:hint="eastAsia" w:cs="Times New Roman"/>
                <w:bCs/>
                <w:kern w:val="21"/>
                <w:sz w:val="24"/>
                <w:lang w:val="en-US" w:eastAsia="zh-CN"/>
              </w:rPr>
              <w:t xml:space="preserve">。地面清洗废水进入事故池，在充填时间段用液下泵输送至搅拌槽，随充填料浆充填至井下。 </w:t>
            </w:r>
          </w:p>
          <w:p w14:paraId="44B017C3">
            <w:pPr>
              <w:adjustRightInd w:val="0"/>
              <w:snapToGrid w:val="0"/>
              <w:spacing w:line="360" w:lineRule="auto"/>
              <w:ind w:firstLine="480" w:firstLineChars="200"/>
              <w:jc w:val="left"/>
              <w:rPr>
                <w:rFonts w:hint="eastAsia" w:ascii="Times New Roman" w:hAnsi="Times New Roman" w:cs="Times New Roman"/>
                <w:bCs/>
                <w:kern w:val="21"/>
                <w:sz w:val="24"/>
                <w:highlight w:val="none"/>
              </w:rPr>
            </w:pPr>
            <w:r>
              <w:rPr>
                <w:rFonts w:hint="eastAsia" w:ascii="Times New Roman" w:hAnsi="Times New Roman" w:cs="Times New Roman"/>
                <w:bCs/>
                <w:kern w:val="21"/>
                <w:sz w:val="24"/>
                <w:highlight w:val="none"/>
                <w:lang w:val="en-US" w:eastAsia="zh-CN"/>
              </w:rPr>
              <w:t>（</w:t>
            </w:r>
            <w:r>
              <w:rPr>
                <w:rFonts w:hint="default" w:ascii="Times New Roman" w:hAnsi="Times New Roman" w:cs="Times New Roman"/>
                <w:bCs/>
                <w:kern w:val="21"/>
                <w:sz w:val="24"/>
                <w:highlight w:val="none"/>
                <w:lang w:val="en-US" w:eastAsia="zh-CN"/>
              </w:rPr>
              <w:t>3</w:t>
            </w:r>
            <w:r>
              <w:rPr>
                <w:rFonts w:hint="eastAsia" w:ascii="Times New Roman" w:hAnsi="Times New Roman" w:cs="Times New Roman"/>
                <w:bCs/>
                <w:kern w:val="21"/>
                <w:sz w:val="24"/>
                <w:highlight w:val="none"/>
                <w:lang w:val="en-US" w:eastAsia="zh-CN"/>
              </w:rPr>
              <w:t xml:space="preserve">）水平衡分析 </w:t>
            </w:r>
          </w:p>
          <w:p w14:paraId="3C4465EF">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本项目用水情况见下图。</w:t>
            </w:r>
          </w:p>
          <w:p w14:paraId="577BBC00">
            <w:pPr>
              <w:adjustRightInd w:val="0"/>
              <w:snapToGrid w:val="0"/>
              <w:spacing w:line="360" w:lineRule="auto"/>
              <w:jc w:val="left"/>
              <w:rPr>
                <w:rFonts w:hint="eastAsia" w:ascii="Times New Roman" w:hAnsi="Times New Roman" w:cs="Times New Roman"/>
                <w:bCs/>
                <w:kern w:val="21"/>
                <w:sz w:val="24"/>
                <w:lang w:val="en-US" w:eastAsia="zh-CN"/>
              </w:rPr>
            </w:pPr>
            <w:r>
              <w:drawing>
                <wp:inline distT="0" distB="0" distL="114300" distR="114300">
                  <wp:extent cx="5078095" cy="3281680"/>
                  <wp:effectExtent l="0" t="0" r="8255"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5078095" cy="3281680"/>
                          </a:xfrm>
                          <a:prstGeom prst="rect">
                            <a:avLst/>
                          </a:prstGeom>
                          <a:noFill/>
                          <a:ln>
                            <a:noFill/>
                          </a:ln>
                        </pic:spPr>
                      </pic:pic>
                    </a:graphicData>
                  </a:graphic>
                </wp:inline>
              </w:drawing>
            </w:r>
          </w:p>
          <w:p w14:paraId="38D661DA">
            <w:pPr>
              <w:adjustRightInd w:val="0"/>
              <w:snapToGrid w:val="0"/>
              <w:spacing w:line="360" w:lineRule="auto"/>
              <w:ind w:firstLine="482" w:firstLineChars="200"/>
              <w:jc w:val="center"/>
              <w:rPr>
                <w:rFonts w:hint="default" w:ascii="Times New Roman" w:hAnsi="Times New Roman" w:cs="Times New Roman"/>
                <w:bCs/>
                <w:kern w:val="21"/>
                <w:sz w:val="24"/>
                <w:u w:val="single"/>
                <w:lang w:val="en-US" w:eastAsia="zh-CN"/>
              </w:rPr>
            </w:pPr>
            <w:r>
              <w:rPr>
                <w:rFonts w:hint="eastAsia" w:ascii="Times New Roman" w:hAnsi="Times New Roman" w:cs="Times New Roman"/>
                <w:b/>
                <w:bCs w:val="0"/>
                <w:kern w:val="21"/>
                <w:sz w:val="24"/>
                <w:highlight w:val="none"/>
                <w:u w:val="single"/>
                <w:lang w:val="en-US" w:eastAsia="zh-CN"/>
              </w:rPr>
              <w:t>图</w:t>
            </w:r>
            <w:r>
              <w:rPr>
                <w:rFonts w:hint="eastAsia" w:cs="Times New Roman"/>
                <w:b/>
                <w:bCs w:val="0"/>
                <w:kern w:val="21"/>
                <w:sz w:val="24"/>
                <w:highlight w:val="none"/>
                <w:u w:val="single"/>
                <w:lang w:val="en-US" w:eastAsia="zh-CN"/>
              </w:rPr>
              <w:t>1</w:t>
            </w:r>
            <w:r>
              <w:rPr>
                <w:rFonts w:hint="default" w:ascii="Times New Roman" w:hAnsi="Times New Roman" w:cs="Times New Roman"/>
                <w:b/>
                <w:bCs w:val="0"/>
                <w:kern w:val="21"/>
                <w:sz w:val="24"/>
                <w:u w:val="single"/>
                <w:lang w:val="en-US" w:eastAsia="zh-CN"/>
              </w:rPr>
              <w:t xml:space="preserve"> </w:t>
            </w:r>
            <w:r>
              <w:rPr>
                <w:rFonts w:hint="eastAsia" w:cs="Times New Roman"/>
                <w:b/>
                <w:bCs w:val="0"/>
                <w:kern w:val="21"/>
                <w:sz w:val="24"/>
                <w:u w:val="single"/>
                <w:lang w:val="en-US" w:eastAsia="zh-CN"/>
              </w:rPr>
              <w:t>项目水平衡图（m</w:t>
            </w:r>
            <w:r>
              <w:rPr>
                <w:rFonts w:hint="eastAsia" w:cs="Times New Roman"/>
                <w:b/>
                <w:bCs w:val="0"/>
                <w:kern w:val="21"/>
                <w:sz w:val="24"/>
                <w:u w:val="single"/>
                <w:vertAlign w:val="superscript"/>
                <w:lang w:val="en-US" w:eastAsia="zh-CN"/>
              </w:rPr>
              <w:t>3</w:t>
            </w:r>
            <w:r>
              <w:rPr>
                <w:rFonts w:hint="eastAsia" w:cs="Times New Roman"/>
                <w:b/>
                <w:bCs w:val="0"/>
                <w:kern w:val="21"/>
                <w:sz w:val="24"/>
                <w:u w:val="single"/>
                <w:lang w:val="en-US" w:eastAsia="zh-CN"/>
              </w:rPr>
              <w:t>/d）</w:t>
            </w:r>
          </w:p>
          <w:p w14:paraId="6DA36E58">
            <w:pPr>
              <w:adjustRightInd w:val="0"/>
              <w:snapToGrid w:val="0"/>
              <w:spacing w:before="120" w:line="360" w:lineRule="auto"/>
              <w:ind w:firstLine="482" w:firstLineChars="200"/>
              <w:rPr>
                <w:b/>
                <w:kern w:val="21"/>
                <w:sz w:val="24"/>
              </w:rPr>
            </w:pPr>
            <w:r>
              <w:rPr>
                <w:rFonts w:hint="eastAsia"/>
                <w:b/>
                <w:kern w:val="21"/>
                <w:sz w:val="24"/>
                <w:lang w:val="en-US" w:eastAsia="zh-CN"/>
              </w:rPr>
              <w:t>五</w:t>
            </w:r>
            <w:r>
              <w:rPr>
                <w:b/>
                <w:kern w:val="21"/>
                <w:sz w:val="24"/>
              </w:rPr>
              <w:t>、工作制度和劳动定员</w:t>
            </w:r>
          </w:p>
          <w:p w14:paraId="30477BAA">
            <w:pPr>
              <w:adjustRightInd w:val="0"/>
              <w:snapToGrid w:val="0"/>
              <w:spacing w:line="360" w:lineRule="auto"/>
              <w:ind w:firstLine="480" w:firstLineChars="200"/>
              <w:jc w:val="left"/>
              <w:rPr>
                <w:rFonts w:hint="eastAsia" w:ascii="Times New Roman" w:hAnsi="Times New Roman" w:cs="Times New Roman"/>
                <w:bCs/>
                <w:kern w:val="21"/>
                <w:sz w:val="24"/>
                <w:highlight w:val="none"/>
                <w:lang w:val="en-US" w:eastAsia="zh-CN"/>
              </w:rPr>
            </w:pPr>
            <w:r>
              <w:rPr>
                <w:rFonts w:hint="eastAsia" w:ascii="Times New Roman" w:hAnsi="Times New Roman" w:cs="Times New Roman"/>
                <w:bCs/>
                <w:kern w:val="21"/>
                <w:sz w:val="24"/>
                <w:highlight w:val="none"/>
                <w:lang w:val="en-US" w:eastAsia="zh-CN"/>
              </w:rPr>
              <w:t>本项目劳动计划最大定员</w:t>
            </w:r>
            <w:r>
              <w:rPr>
                <w:rFonts w:hint="default" w:ascii="Times New Roman" w:hAnsi="Times New Roman" w:cs="Times New Roman"/>
                <w:bCs/>
                <w:kern w:val="21"/>
                <w:sz w:val="24"/>
                <w:highlight w:val="none"/>
                <w:lang w:val="en-US" w:eastAsia="zh-CN"/>
              </w:rPr>
              <w:t>10</w:t>
            </w:r>
            <w:r>
              <w:rPr>
                <w:rFonts w:hint="eastAsia" w:ascii="Times New Roman" w:hAnsi="Times New Roman" w:cs="Times New Roman"/>
                <w:bCs/>
                <w:kern w:val="21"/>
                <w:sz w:val="24"/>
                <w:highlight w:val="none"/>
                <w:lang w:val="en-US" w:eastAsia="zh-CN"/>
              </w:rPr>
              <w:t>人，均从</w:t>
            </w:r>
            <w:r>
              <w:rPr>
                <w:rFonts w:hint="eastAsia" w:cs="Times New Roman"/>
                <w:bCs/>
                <w:kern w:val="21"/>
                <w:sz w:val="24"/>
                <w:highlight w:val="none"/>
                <w:lang w:val="en-US" w:eastAsia="zh-CN"/>
              </w:rPr>
              <w:t>矿山及选厂</w:t>
            </w:r>
            <w:r>
              <w:rPr>
                <w:rFonts w:hint="eastAsia" w:ascii="Times New Roman" w:hAnsi="Times New Roman" w:cs="Times New Roman"/>
                <w:bCs/>
                <w:kern w:val="21"/>
                <w:sz w:val="24"/>
                <w:highlight w:val="none"/>
                <w:lang w:val="en-US" w:eastAsia="zh-CN"/>
              </w:rPr>
              <w:t>工程调配，年工作</w:t>
            </w:r>
            <w:r>
              <w:rPr>
                <w:rFonts w:hint="default" w:ascii="Times New Roman" w:hAnsi="Times New Roman" w:cs="Times New Roman"/>
                <w:bCs/>
                <w:kern w:val="21"/>
                <w:sz w:val="24"/>
                <w:highlight w:val="none"/>
                <w:lang w:val="en-US" w:eastAsia="zh-CN"/>
              </w:rPr>
              <w:t>3</w:t>
            </w:r>
            <w:r>
              <w:rPr>
                <w:rFonts w:hint="eastAsia" w:cs="Times New Roman"/>
                <w:bCs/>
                <w:kern w:val="21"/>
                <w:sz w:val="24"/>
                <w:highlight w:val="none"/>
                <w:lang w:val="en-US" w:eastAsia="zh-CN"/>
              </w:rPr>
              <w:t>3</w:t>
            </w:r>
            <w:r>
              <w:rPr>
                <w:rFonts w:hint="default" w:ascii="Times New Roman" w:hAnsi="Times New Roman" w:cs="Times New Roman"/>
                <w:bCs/>
                <w:kern w:val="21"/>
                <w:sz w:val="24"/>
                <w:highlight w:val="none"/>
                <w:lang w:val="en-US" w:eastAsia="zh-CN"/>
              </w:rPr>
              <w:t>0</w:t>
            </w:r>
            <w:r>
              <w:rPr>
                <w:rFonts w:hint="eastAsia" w:ascii="Times New Roman" w:hAnsi="Times New Roman" w:cs="Times New Roman"/>
                <w:bCs/>
                <w:kern w:val="21"/>
                <w:sz w:val="24"/>
                <w:highlight w:val="none"/>
                <w:lang w:val="en-US" w:eastAsia="zh-CN"/>
              </w:rPr>
              <w:t>天，每天</w:t>
            </w:r>
            <w:r>
              <w:rPr>
                <w:rFonts w:hint="default" w:ascii="Times New Roman" w:hAnsi="Times New Roman" w:cs="Times New Roman"/>
                <w:bCs/>
                <w:kern w:val="21"/>
                <w:sz w:val="24"/>
                <w:highlight w:val="none"/>
                <w:lang w:val="en-US" w:eastAsia="zh-CN"/>
              </w:rPr>
              <w:t>8</w:t>
            </w:r>
            <w:r>
              <w:rPr>
                <w:rFonts w:hint="eastAsia" w:ascii="Times New Roman" w:hAnsi="Times New Roman" w:cs="Times New Roman"/>
                <w:bCs/>
                <w:kern w:val="21"/>
                <w:sz w:val="24"/>
                <w:highlight w:val="none"/>
                <w:lang w:val="en-US" w:eastAsia="zh-CN"/>
              </w:rPr>
              <w:t xml:space="preserve">小时工作制，每天有效充填时间为5小时。 </w:t>
            </w:r>
          </w:p>
          <w:p w14:paraId="2EE589A8">
            <w:pPr>
              <w:adjustRightInd w:val="0"/>
              <w:snapToGrid w:val="0"/>
              <w:spacing w:line="360" w:lineRule="auto"/>
              <w:ind w:firstLine="482" w:firstLineChars="200"/>
              <w:rPr>
                <w:b/>
                <w:kern w:val="21"/>
                <w:sz w:val="24"/>
                <w:highlight w:val="none"/>
              </w:rPr>
            </w:pPr>
            <w:r>
              <w:rPr>
                <w:rFonts w:hint="eastAsia"/>
                <w:b/>
                <w:kern w:val="21"/>
                <w:sz w:val="24"/>
                <w:highlight w:val="none"/>
                <w:lang w:val="en-US" w:eastAsia="zh-CN"/>
              </w:rPr>
              <w:t>六</w:t>
            </w:r>
            <w:r>
              <w:rPr>
                <w:b/>
                <w:kern w:val="21"/>
                <w:sz w:val="24"/>
                <w:highlight w:val="none"/>
              </w:rPr>
              <w:t>、</w:t>
            </w:r>
            <w:r>
              <w:rPr>
                <w:rFonts w:hint="eastAsia"/>
                <w:b/>
                <w:kern w:val="21"/>
                <w:sz w:val="24"/>
                <w:highlight w:val="none"/>
                <w:lang w:val="en-US" w:eastAsia="zh-CN"/>
              </w:rPr>
              <w:t>总体</w:t>
            </w:r>
            <w:r>
              <w:rPr>
                <w:b/>
                <w:kern w:val="21"/>
                <w:sz w:val="24"/>
                <w:highlight w:val="none"/>
              </w:rPr>
              <w:t>平面布置</w:t>
            </w:r>
          </w:p>
          <w:p w14:paraId="305B2DF2">
            <w:pPr>
              <w:adjustRightInd w:val="0"/>
              <w:snapToGrid w:val="0"/>
              <w:spacing w:line="360" w:lineRule="auto"/>
              <w:ind w:firstLine="480" w:firstLineChars="200"/>
              <w:rPr>
                <w:bCs/>
                <w:kern w:val="21"/>
                <w:sz w:val="24"/>
                <w:highlight w:val="none"/>
              </w:rPr>
            </w:pPr>
            <w:r>
              <w:rPr>
                <w:bCs/>
                <w:kern w:val="21"/>
                <w:sz w:val="24"/>
                <w:highlight w:val="none"/>
              </w:rPr>
              <w:t>具体平面布置图见附图2。</w:t>
            </w:r>
          </w:p>
          <w:p w14:paraId="3E5D1423">
            <w:pPr>
              <w:adjustRightInd w:val="0"/>
              <w:snapToGrid w:val="0"/>
              <w:spacing w:line="360" w:lineRule="auto"/>
              <w:ind w:firstLine="480" w:firstLineChars="200"/>
              <w:rPr>
                <w:bCs/>
                <w:kern w:val="21"/>
                <w:sz w:val="24"/>
                <w:highlight w:val="none"/>
              </w:rPr>
            </w:pPr>
          </w:p>
        </w:tc>
      </w:tr>
      <w:tr w14:paraId="39E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897" w:type="dxa"/>
            <w:vAlign w:val="center"/>
          </w:tcPr>
          <w:p w14:paraId="7D424923">
            <w:pPr>
              <w:pStyle w:val="19"/>
              <w:adjustRightInd w:val="0"/>
              <w:snapToGrid w:val="0"/>
              <w:spacing w:before="0" w:beforeAutospacing="0" w:after="0" w:afterAutospacing="0"/>
              <w:jc w:val="center"/>
              <w:rPr>
                <w:rFonts w:ascii="Times New Roman" w:hAnsi="Times New Roman"/>
                <w:kern w:val="21"/>
                <w:sz w:val="21"/>
                <w:szCs w:val="21"/>
              </w:rPr>
            </w:pPr>
            <w:r>
              <w:rPr>
                <w:rFonts w:ascii="Times New Roman" w:hAnsi="Times New Roman"/>
                <w:kern w:val="21"/>
                <w:szCs w:val="24"/>
              </w:rPr>
              <w:t>工艺流程和产排污环节</w:t>
            </w:r>
          </w:p>
        </w:tc>
        <w:tc>
          <w:tcPr>
            <w:tcW w:w="8217" w:type="dxa"/>
            <w:vAlign w:val="center"/>
          </w:tcPr>
          <w:p w14:paraId="4CADD719">
            <w:pPr>
              <w:spacing w:line="360" w:lineRule="auto"/>
              <w:ind w:firstLine="482" w:firstLineChars="200"/>
              <w:rPr>
                <w:b/>
                <w:bCs/>
                <w:sz w:val="24"/>
              </w:rPr>
            </w:pPr>
            <w:r>
              <w:rPr>
                <w:rFonts w:hint="eastAsia"/>
                <w:b/>
                <w:bCs/>
                <w:sz w:val="24"/>
                <w:lang w:val="en-US" w:eastAsia="zh-CN"/>
              </w:rPr>
              <w:t>一</w:t>
            </w:r>
            <w:r>
              <w:rPr>
                <w:b/>
                <w:bCs/>
                <w:sz w:val="24"/>
              </w:rPr>
              <w:t>、施工期</w:t>
            </w:r>
          </w:p>
          <w:p w14:paraId="0BC00615">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cs="Times New Roman"/>
                <w:bCs/>
                <w:kern w:val="21"/>
                <w:sz w:val="24"/>
                <w:lang w:val="en-US" w:eastAsia="zh-CN"/>
              </w:rPr>
              <w:t>根据工程建设实施特点分析，施工期的环境影响属于短期、可恢复和局部的环境影响，本项目</w:t>
            </w:r>
            <w:r>
              <w:rPr>
                <w:rFonts w:hint="eastAsia" w:ascii="Times New Roman" w:hAnsi="Times New Roman" w:cs="Times New Roman"/>
                <w:bCs/>
                <w:kern w:val="21"/>
                <w:sz w:val="24"/>
                <w:lang w:val="en-US" w:eastAsia="zh-CN"/>
              </w:rPr>
              <w:t>施工期工艺流程及产污节点见</w:t>
            </w:r>
            <w:r>
              <w:rPr>
                <w:rFonts w:hint="eastAsia" w:cs="Times New Roman"/>
                <w:bCs/>
                <w:kern w:val="21"/>
                <w:sz w:val="24"/>
                <w:lang w:val="en-US" w:eastAsia="zh-CN"/>
              </w:rPr>
              <w:t>下</w:t>
            </w:r>
            <w:r>
              <w:rPr>
                <w:rFonts w:hint="eastAsia" w:ascii="Times New Roman" w:hAnsi="Times New Roman" w:cs="Times New Roman"/>
                <w:bCs/>
                <w:kern w:val="21"/>
                <w:sz w:val="24"/>
                <w:highlight w:val="none"/>
                <w:lang w:val="en-US" w:eastAsia="zh-CN"/>
              </w:rPr>
              <w:t>图</w:t>
            </w:r>
            <w:r>
              <w:rPr>
                <w:rFonts w:hint="eastAsia" w:ascii="Times New Roman" w:hAnsi="Times New Roman" w:cs="Times New Roman"/>
                <w:bCs/>
                <w:kern w:val="21"/>
                <w:sz w:val="24"/>
                <w:lang w:val="en-US" w:eastAsia="zh-CN"/>
              </w:rPr>
              <w:t xml:space="preserve">。 </w:t>
            </w:r>
          </w:p>
          <w:p w14:paraId="72C5A9DB">
            <w:pPr>
              <w:adjustRightInd w:val="0"/>
              <w:snapToGrid w:val="0"/>
              <w:spacing w:line="360" w:lineRule="auto"/>
              <w:jc w:val="left"/>
            </w:pPr>
            <w:r>
              <w:rPr>
                <w:sz w:val="21"/>
              </w:rPr>
              <mc:AlternateContent>
                <mc:Choice Requires="wpg">
                  <w:drawing>
                    <wp:anchor distT="0" distB="0" distL="114300" distR="114300" simplePos="0" relativeHeight="251659264" behindDoc="0" locked="0" layoutInCell="1" allowOverlap="1">
                      <wp:simplePos x="0" y="0"/>
                      <wp:positionH relativeFrom="column">
                        <wp:posOffset>1569085</wp:posOffset>
                      </wp:positionH>
                      <wp:positionV relativeFrom="paragraph">
                        <wp:posOffset>22860</wp:posOffset>
                      </wp:positionV>
                      <wp:extent cx="1938655" cy="1018540"/>
                      <wp:effectExtent l="0" t="4445" r="0" b="0"/>
                      <wp:wrapNone/>
                      <wp:docPr id="19" name="组合 19"/>
                      <wp:cNvGraphicFramePr/>
                      <a:graphic xmlns:a="http://schemas.openxmlformats.org/drawingml/2006/main">
                        <a:graphicData uri="http://schemas.microsoft.com/office/word/2010/wordprocessingGroup">
                          <wpg:wgp>
                            <wpg:cNvGrpSpPr/>
                            <wpg:grpSpPr>
                              <a:xfrm>
                                <a:off x="0" y="0"/>
                                <a:ext cx="1938655" cy="1018540"/>
                                <a:chOff x="3450" y="466180"/>
                                <a:chExt cx="3053" cy="1604"/>
                              </a:xfrm>
                            </wpg:grpSpPr>
                            <wps:wsp>
                              <wps:cNvPr id="3" name="矩形 3"/>
                              <wps:cNvSpPr/>
                              <wps:spPr>
                                <a:xfrm>
                                  <a:off x="358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0D59534">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5169" y="466196"/>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83F69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a:stCxn id="3" idx="3"/>
                                <a:endCxn id="5" idx="1"/>
                              </wps:cNvCnPr>
                              <wps:spPr>
                                <a:xfrm>
                                  <a:off x="4725" y="466390"/>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 name="直接箭头连接符 11"/>
                              <wps:cNvCnPr>
                                <a:stCxn id="3" idx="2"/>
                              </wps:cNvCnPr>
                              <wps:spPr>
                                <a:xfrm>
                                  <a:off x="4155"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4" name="直接箭头连接符 14"/>
                              <wps:cNvCnPr/>
                              <wps:spPr>
                                <a:xfrm>
                                  <a:off x="5785" y="466632"/>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5" name="矩形 15"/>
                              <wps:cNvSpPr/>
                              <wps:spPr>
                                <a:xfrm>
                                  <a:off x="345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19D901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5079" y="467062"/>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81F897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3.55pt;margin-top:1.8pt;height:80.2pt;width:152.65pt;z-index:251659264;mso-width-relative:page;mso-height-relative:page;" coordorigin="3450,466180" coordsize="3053,1604" o:gfxdata="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PVHKkNkAAAAJAQAADwAAAAAA&#10;AAABACAAAAAiAAAAZHJzL2Rvd25yZXYueG1sUEsBAhQAFAAAAAgAh07iQJtGTflMBAAAfhQAAA4A&#10;AAAAAAAAAQAgAAAAKAEAAGRycy9lMm9Eb2MueG1sUEsFBgAAAAAGAAYAWQEAAOYHAAAAAA==&#10;">
                      <o:lock v:ext="edit" aspectratio="f"/>
                      <v:rect id="_x0000_s1026" o:spid="_x0000_s1026" o:spt="1" style="position:absolute;left:3585;top:466180;height:420;width:1140;v-text-anchor:middle;" filled="f" stroked="t" coordsize="21600,21600" o:gfxdata="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7BOotwAAANoAAAAP&#10;AAAAAAAAAAEAIAAAACIAAABkcnMvZG93bnJldi54bWxQSwECFAAUAAAACACHTuJAMy8FnjsAAAA5&#10;AAAAEAAAAAAAAAABACAAAAAGAQAAZHJzL3NoYXBleG1sLnhtbFBLBQYAAAAABgAGAFsBAACwAwAA&#10;AAA=&#10;">
                        <v:fill on="f" focussize="0,0"/>
                        <v:stroke weight="0.5pt" color="#000000 [3213]" joinstyle="round"/>
                        <v:imagedata o:title=""/>
                        <o:lock v:ext="edit" aspectratio="f"/>
                        <v:textbox>
                          <w:txbxContent>
                            <w:p w14:paraId="40D59534">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v:textbox>
                      </v:rect>
                      <v:rect id="_x0000_s1026" o:spid="_x0000_s1026" o:spt="1" style="position:absolute;left:5169;top:466196;height:420;width:1140;v-text-anchor:middle;" filled="f" stroked="t" coordsize="21600,21600" o:gfxdata="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xWrtwAAANoAAAAP&#10;AAAAAAAAAAEAIAAAACIAAABkcnMvZG93bnJldi54bWxQSwECFAAUAAAACACHTuJAMy8FnjsAAAA5&#10;AAAAEAAAAAAAAAABACAAAAAGAQAAZHJzL3NoYXBleG1sLnhtbFBLBQYAAAAABgAGAFsBAACwAwAA&#10;AAA=&#10;">
                        <v:fill on="f" focussize="0,0"/>
                        <v:stroke weight="0.5pt" color="#000000 [3213]" joinstyle="round"/>
                        <v:imagedata o:title=""/>
                        <o:lock v:ext="edit" aspectratio="f"/>
                        <v:textbox>
                          <w:txbxContent>
                            <w:p w14:paraId="0B83F69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v:textbox>
                      </v:rect>
                      <v:shape id="_x0000_s1026" o:spid="_x0000_s1026" o:spt="32" type="#_x0000_t32" style="position:absolute;left:4725;top:466390;height:0;width:420;" filled="f" stroked="t" coordsize="21600,21600" o:gfxdata="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dhbbgAAADaAAAA&#10;DwAAAAAAAAABACAAAAAiAAAAZHJzL2Rvd25yZXYueG1sUEsBAhQAFAAAAAgAh07iQDMvBZ47AAAA&#10;OQAAABAAAAAAAAAAAQAgAAAABwEAAGRycy9zaGFwZXhtbC54bWxQSwUGAAAAAAYABgBbAQAAsQMA&#10;AAAA&#10;">
                        <v:fill on="f" focussize="0,0"/>
                        <v:stroke color="#000000 [3213]" joinstyle="round" endarrow="open"/>
                        <v:imagedata o:title=""/>
                        <o:lock v:ext="edit" aspectratio="f"/>
                      </v:shape>
                      <v:shape id="_x0000_s1026" o:spid="_x0000_s1026" o:spt="32" type="#_x0000_t32" style="position:absolute;left:4155;top:466600;height:525;width:15;" filled="f" stroked="t" coordsize="21600,21600" o:gfxdata="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DpULsAAADb&#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shape id="_x0000_s1026" o:spid="_x0000_s1026" o:spt="32" type="#_x0000_t32" style="position:absolute;left:5785;top:466632;height:525;width:15;" filled="f" stroked="t" coordsize="21600,21600" o:gfxdata="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KyLsAAADb&#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rect id="_x0000_s1026" o:spid="_x0000_s1026" o:spt="1" style="position:absolute;left:3450;top:467110;height:674;width:1424;v-text-anchor:middle;" filled="f" stroked="f" coordsize="21600,21600" o:gfxdata="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A/Ia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19D901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_x0000_s1026" o:spid="_x0000_s1026" o:spt="1" style="position:absolute;left:5079;top:467062;height:674;width:1424;v-text-anchor:middle;" filled="f" stroked="f" coordsize="21600,21600" o:gfxdata="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BUx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81F897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group>
                  </w:pict>
                </mc:Fallback>
              </mc:AlternateContent>
            </w:r>
          </w:p>
          <w:p w14:paraId="04639AA4">
            <w:pPr>
              <w:adjustRightInd w:val="0"/>
              <w:snapToGrid w:val="0"/>
              <w:spacing w:line="360" w:lineRule="auto"/>
              <w:ind w:firstLine="482" w:firstLineChars="200"/>
              <w:jc w:val="center"/>
              <w:rPr>
                <w:rFonts w:hint="eastAsia" w:ascii="Times New Roman" w:hAnsi="Times New Roman" w:cs="Times New Roman"/>
                <w:b/>
                <w:bCs w:val="0"/>
                <w:kern w:val="21"/>
                <w:sz w:val="24"/>
                <w:lang w:val="en-US" w:eastAsia="zh-CN"/>
              </w:rPr>
            </w:pPr>
          </w:p>
          <w:p w14:paraId="56D9E603">
            <w:pPr>
              <w:adjustRightInd w:val="0"/>
              <w:snapToGrid w:val="0"/>
              <w:spacing w:line="360" w:lineRule="auto"/>
              <w:ind w:firstLine="482" w:firstLineChars="200"/>
              <w:jc w:val="center"/>
              <w:rPr>
                <w:rFonts w:hint="eastAsia" w:ascii="Times New Roman" w:hAnsi="Times New Roman" w:cs="Times New Roman"/>
                <w:b/>
                <w:bCs w:val="0"/>
                <w:kern w:val="21"/>
                <w:sz w:val="24"/>
                <w:lang w:val="en-US" w:eastAsia="zh-CN"/>
              </w:rPr>
            </w:pPr>
          </w:p>
          <w:p w14:paraId="4880AA42">
            <w:pPr>
              <w:adjustRightInd w:val="0"/>
              <w:snapToGrid w:val="0"/>
              <w:spacing w:line="360" w:lineRule="auto"/>
              <w:ind w:firstLine="482" w:firstLineChars="200"/>
              <w:jc w:val="center"/>
              <w:rPr>
                <w:rFonts w:hint="eastAsia" w:ascii="Times New Roman" w:hAnsi="Times New Roman" w:cs="Times New Roman"/>
                <w:b/>
                <w:bCs w:val="0"/>
                <w:kern w:val="21"/>
                <w:sz w:val="24"/>
                <w:lang w:val="en-US" w:eastAsia="zh-CN"/>
              </w:rPr>
            </w:pPr>
          </w:p>
          <w:p w14:paraId="5086C171">
            <w:pPr>
              <w:adjustRightInd w:val="0"/>
              <w:snapToGrid w:val="0"/>
              <w:spacing w:line="360" w:lineRule="auto"/>
              <w:ind w:firstLine="482" w:firstLineChars="200"/>
              <w:jc w:val="center"/>
              <w:rPr>
                <w:rFonts w:hint="eastAsia" w:ascii="Times New Roman" w:hAnsi="Times New Roman" w:cs="Times New Roman"/>
                <w:b/>
                <w:bCs w:val="0"/>
                <w:kern w:val="21"/>
                <w:sz w:val="24"/>
                <w:lang w:val="en-US" w:eastAsia="zh-CN"/>
              </w:rPr>
            </w:pPr>
          </w:p>
          <w:p w14:paraId="78CD1BAB">
            <w:pPr>
              <w:adjustRightInd w:val="0"/>
              <w:snapToGrid w:val="0"/>
              <w:spacing w:line="360" w:lineRule="auto"/>
              <w:ind w:firstLine="482" w:firstLineChars="200"/>
              <w:jc w:val="center"/>
              <w:rPr>
                <w:rFonts w:hint="eastAsia" w:ascii="Times New Roman" w:hAnsi="Times New Roman" w:cs="Times New Roman"/>
                <w:b/>
                <w:bCs w:val="0"/>
                <w:kern w:val="21"/>
                <w:sz w:val="24"/>
                <w:lang w:val="en-US" w:eastAsia="zh-CN"/>
              </w:rPr>
            </w:pPr>
            <w:r>
              <w:rPr>
                <w:rFonts w:hint="eastAsia" w:ascii="Times New Roman" w:hAnsi="Times New Roman" w:cs="Times New Roman"/>
                <w:b/>
                <w:bCs w:val="0"/>
                <w:kern w:val="21"/>
                <w:sz w:val="24"/>
                <w:highlight w:val="none"/>
                <w:lang w:val="en-US" w:eastAsia="zh-CN"/>
              </w:rPr>
              <w:t>图</w:t>
            </w:r>
            <w:r>
              <w:rPr>
                <w:rFonts w:hint="eastAsia" w:cs="Times New Roman"/>
                <w:b/>
                <w:bCs w:val="0"/>
                <w:kern w:val="21"/>
                <w:sz w:val="24"/>
                <w:highlight w:val="none"/>
                <w:lang w:val="en-US" w:eastAsia="zh-CN"/>
              </w:rPr>
              <w:t>2</w:t>
            </w:r>
            <w:r>
              <w:rPr>
                <w:rFonts w:hint="default" w:ascii="Times New Roman" w:hAnsi="Times New Roman" w:cs="Times New Roman"/>
                <w:b/>
                <w:bCs w:val="0"/>
                <w:kern w:val="21"/>
                <w:sz w:val="24"/>
                <w:lang w:val="en-US" w:eastAsia="zh-CN"/>
              </w:rPr>
              <w:t xml:space="preserve"> </w:t>
            </w:r>
            <w:r>
              <w:rPr>
                <w:rFonts w:hint="eastAsia" w:cs="Times New Roman"/>
                <w:b/>
                <w:bCs w:val="0"/>
                <w:kern w:val="21"/>
                <w:sz w:val="24"/>
                <w:lang w:val="en-US" w:eastAsia="zh-CN"/>
              </w:rPr>
              <w:t>脱水车间</w:t>
            </w:r>
            <w:r>
              <w:rPr>
                <w:rFonts w:hint="eastAsia" w:ascii="Times New Roman" w:hAnsi="Times New Roman" w:cs="Times New Roman"/>
                <w:b/>
                <w:bCs w:val="0"/>
                <w:kern w:val="21"/>
                <w:sz w:val="24"/>
                <w:lang w:val="en-US" w:eastAsia="zh-CN"/>
              </w:rPr>
              <w:t>施工期工艺流程及产污节点图</w:t>
            </w:r>
          </w:p>
          <w:p w14:paraId="38CC8D00">
            <w:pPr>
              <w:adjustRightInd w:val="0"/>
              <w:snapToGrid w:val="0"/>
              <w:spacing w:line="360" w:lineRule="auto"/>
              <w:ind w:firstLine="482" w:firstLineChars="200"/>
              <w:jc w:val="center"/>
              <w:rPr>
                <w:rFonts w:hint="default" w:ascii="Times New Roman" w:hAnsi="Times New Roman" w:cs="Times New Roman"/>
                <w:b/>
                <w:bCs w:val="0"/>
                <w:kern w:val="21"/>
                <w:sz w:val="24"/>
                <w:lang w:val="en-US" w:eastAsia="zh-CN"/>
              </w:rPr>
            </w:pPr>
          </w:p>
          <w:p w14:paraId="701FFDAE">
            <w:pPr>
              <w:adjustRightInd w:val="0"/>
              <w:snapToGrid w:val="0"/>
              <w:spacing w:line="360" w:lineRule="auto"/>
              <w:ind w:firstLine="420" w:firstLineChars="200"/>
              <w:jc w:val="left"/>
            </w:pPr>
          </w:p>
          <w:p w14:paraId="3DD88F96">
            <w:pPr>
              <w:adjustRightInd w:val="0"/>
              <w:snapToGrid w:val="0"/>
              <w:spacing w:line="360" w:lineRule="auto"/>
              <w:jc w:val="left"/>
            </w:pPr>
            <w:r>
              <w:rPr>
                <w:sz w:val="21"/>
                <w:highlight w:val="none"/>
              </w:rPr>
              <mc:AlternateContent>
                <mc:Choice Requires="wpg">
                  <w:drawing>
                    <wp:anchor distT="0" distB="0" distL="114300" distR="114300" simplePos="0" relativeHeight="251663360" behindDoc="0" locked="0" layoutInCell="1" allowOverlap="1">
                      <wp:simplePos x="0" y="0"/>
                      <wp:positionH relativeFrom="column">
                        <wp:posOffset>744855</wp:posOffset>
                      </wp:positionH>
                      <wp:positionV relativeFrom="paragraph">
                        <wp:posOffset>192405</wp:posOffset>
                      </wp:positionV>
                      <wp:extent cx="3895090" cy="1028065"/>
                      <wp:effectExtent l="0" t="4445" r="0" b="0"/>
                      <wp:wrapNone/>
                      <wp:docPr id="48" name="组合 48"/>
                      <wp:cNvGraphicFramePr/>
                      <a:graphic xmlns:a="http://schemas.openxmlformats.org/drawingml/2006/main">
                        <a:graphicData uri="http://schemas.microsoft.com/office/word/2010/wordprocessingGroup">
                          <wpg:wgp>
                            <wpg:cNvGrpSpPr/>
                            <wpg:grpSpPr>
                              <a:xfrm>
                                <a:off x="0" y="0"/>
                                <a:ext cx="3895090" cy="1028065"/>
                                <a:chOff x="3450" y="466180"/>
                                <a:chExt cx="6134" cy="1619"/>
                              </a:xfrm>
                            </wpg:grpSpPr>
                            <wps:wsp>
                              <wps:cNvPr id="49" name="矩形 3"/>
                              <wps:cNvSpPr/>
                              <wps:spPr>
                                <a:xfrm>
                                  <a:off x="358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B97E493">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5"/>
                              <wps:cNvSpPr/>
                              <wps:spPr>
                                <a:xfrm>
                                  <a:off x="514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2FF352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充填钻孔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6"/>
                              <wps:cNvSpPr/>
                              <wps:spPr>
                                <a:xfrm>
                                  <a:off x="667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58737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管道铺设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7"/>
                              <wps:cNvSpPr/>
                              <wps:spPr>
                                <a:xfrm>
                                  <a:off x="8250"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0E8D80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8"/>
                              <wps:cNvCnPr>
                                <a:stCxn id="3" idx="3"/>
                                <a:endCxn id="5" idx="1"/>
                              </wps:cNvCnPr>
                              <wps:spPr>
                                <a:xfrm>
                                  <a:off x="4725" y="466390"/>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4" name="直接箭头连接符 9"/>
                              <wps:cNvCnPr/>
                              <wps:spPr>
                                <a:xfrm>
                                  <a:off x="6285" y="466405"/>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5" name="直接箭头连接符 10"/>
                              <wps:cNvCnPr/>
                              <wps:spPr>
                                <a:xfrm>
                                  <a:off x="7830" y="466405"/>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6" name="直接箭头连接符 11"/>
                              <wps:cNvCnPr>
                                <a:stCxn id="3" idx="2"/>
                              </wps:cNvCnPr>
                              <wps:spPr>
                                <a:xfrm>
                                  <a:off x="4155"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57" name="直接箭头连接符 12"/>
                              <wps:cNvCnPr/>
                              <wps:spPr>
                                <a:xfrm>
                                  <a:off x="573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58" name="直接箭头连接符 13"/>
                              <wps:cNvCnPr/>
                              <wps:spPr>
                                <a:xfrm>
                                  <a:off x="726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59" name="直接箭头连接符 14"/>
                              <wps:cNvCnPr/>
                              <wps:spPr>
                                <a:xfrm>
                                  <a:off x="885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60" name="矩形 15"/>
                              <wps:cNvSpPr/>
                              <wps:spPr>
                                <a:xfrm>
                                  <a:off x="345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416BF1C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16"/>
                              <wps:cNvSpPr/>
                              <wps:spPr>
                                <a:xfrm>
                                  <a:off x="5070" y="467125"/>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D5FC6C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17"/>
                              <wps:cNvSpPr/>
                              <wps:spPr>
                                <a:xfrm>
                                  <a:off x="660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397DC7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矩形 18"/>
                              <wps:cNvSpPr/>
                              <wps:spPr>
                                <a:xfrm>
                                  <a:off x="816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29C75CD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65pt;margin-top:15.15pt;height:80.95pt;width:306.7pt;z-index:251663360;mso-width-relative:page;mso-height-relative:page;" coordorigin="3450,466180" coordsize="6134,1619" o:gfxdata="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YbHiE9kAAAAK&#10;AQAADwAAAAAAAAABACAAAAAiAAAAZHJzL2Rvd25yZXYueG1sUEsBAhQAFAAAAAgAh07iQPB2UToA&#10;BQAAeCcAAA4AAAAAAAAAAQAgAAAAKAEAAGRycy9lMm9Eb2MueG1sUEsFBgAAAAAGAAYAWQEAAJoI&#10;AAAAAA==&#10;">
                      <o:lock v:ext="edit" aspectratio="f"/>
                      <v:rect id="矩形 3" o:spid="_x0000_s1026" o:spt="1" style="position:absolute;left:3585;top:466180;height:420;width:1140;v-text-anchor:middle;" filled="f" stroked="t" coordsize="21600,21600" o:gfxdata="UEsDBAoAAAAAAIdO4kAAAAAAAAAAAAAAAAAEAAAAZHJzL1BLAwQUAAAACACHTuJAJnUt+bgAAADb&#10;AAAADwAAAGRycy9kb3ducmV2LnhtbEWPzQrCMBCE74LvEFbwpqki/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nUt+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7B97E493">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v:textbox>
                      </v:rect>
                      <v:rect id="矩形 5" o:spid="_x0000_s1026" o:spt="1" style="position:absolute;left:5145;top:466180;height:420;width:1140;v-text-anchor:middle;" filled="f" stroked="t" coordsize="21600,21600" o:gfxdata="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pYSu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14:paraId="12FF352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充填钻孔</w:t>
                              </w:r>
                            </w:p>
                          </w:txbxContent>
                        </v:textbox>
                      </v:rect>
                      <v:rect id="矩形 6" o:spid="_x0000_s1026" o:spt="1" style="position:absolute;left:6675;top:466180;height:420;width:1140;v-text-anchor:middle;" filled="f" stroked="t" coordsize="21600,21600" o:gfxdata="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dq3I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5358737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管道铺设</w:t>
                              </w:r>
                            </w:p>
                          </w:txbxContent>
                        </v:textbox>
                      </v:rect>
                      <v:rect id="矩形 7" o:spid="_x0000_s1026" o:spt="1" style="position:absolute;left:8250;top:466180;height:420;width:1140;v-text-anchor:middle;" filled="f" stroked="t" coordsize="21600,21600" o:gfxdata="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QgpV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30E8D80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v:textbox>
                      </v:rect>
                      <v:shape id="直接箭头连接符 8" o:spid="_x0000_s1026" o:spt="32" type="#_x0000_t32" style="position:absolute;left:4725;top:466390;height:0;width:420;" filled="f" stroked="t" coordsize="21600,21600" o:gfxdata="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jj9a8AAAA&#10;2w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直接箭头连接符 9" o:spid="_x0000_s1026" o:spt="32" type="#_x0000_t32" style="position:absolute;left:6285;top:466405;height:0;width:420;" filled="f" stroked="t" coordsize="21600,21600" o:gfxdata="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oXorsAAADb&#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shape id="直接箭头连接符 10" o:spid="_x0000_s1026" o:spt="32" type="#_x0000_t32" style="position:absolute;left:7830;top:466405;height:0;width:420;" filled="f" stroked="t" coordsize="21600,21600" o:gfxdata="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Gsjm8AAAA&#10;2w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直接箭头连接符 11" o:spid="_x0000_s1026" o:spt="32" type="#_x0000_t32" style="position:absolute;left:4155;top:466600;height:525;width:15;" filled="f" stroked="t" coordsize="21600,21600" o:gfxdata="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w8jkvQAA&#10;ANsAAAAPAAAAAAAAAAEAIAAAACIAAABkcnMvZG93bnJldi54bWxQSwECFAAUAAAACACHTuJAMy8F&#10;njsAAAA5AAAAEAAAAAAAAAABACAAAAAMAQAAZHJzL3NoYXBleG1sLnhtbFBLBQYAAAAABgAGAFsB&#10;AAC2AwAAAAA=&#10;">
                        <v:fill on="f" focussize="0,0"/>
                        <v:stroke color="#000000 [3213]" joinstyle="round" dashstyle="dash" endarrow="open"/>
                        <v:imagedata o:title=""/>
                        <o:lock v:ext="edit" aspectratio="f"/>
                      </v:shape>
                      <v:shape id="直接箭头连接符 12" o:spid="_x0000_s1026" o:spt="32" type="#_x0000_t32" style="position:absolute;left:5730;top:466600;height:525;width:15;" filled="f" stroked="t" coordsize="21600,21600" o:gfxdata="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9tf74A&#10;AADbAAAADwAAAAAAAAABACAAAAAiAAAAZHJzL2Rvd25yZXYueG1sUEsBAhQAFAAAAAgAh07iQDMv&#10;BZ47AAAAOQAAABAAAAAAAAAAAQAgAAAADQEAAGRycy9zaGFwZXhtbC54bWxQSwUGAAAAAAYABgBb&#10;AQAAtwMAAAAA&#10;">
                        <v:fill on="f" focussize="0,0"/>
                        <v:stroke color="#000000 [3213]" joinstyle="round" dashstyle="dash" endarrow="open"/>
                        <v:imagedata o:title=""/>
                        <o:lock v:ext="edit" aspectratio="f"/>
                      </v:shape>
                      <v:shape id="直接箭头连接符 13" o:spid="_x0000_s1026" o:spt="32" type="#_x0000_t32" style="position:absolute;left:7260;top:466600;height:525;width:15;" filled="f" stroked="t" coordsize="21600,21600" o:gfxdata="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EPkNugAAANsA&#10;AAAPAAAAAAAAAAEAIAAAACIAAABkcnMvZG93bnJldi54bWxQSwECFAAUAAAACACHTuJAMy8FnjsA&#10;AAA5AAAAEAAAAAAAAAABACAAAAAJAQAAZHJzL3NoYXBleG1sLnhtbFBLBQYAAAAABgAGAFsBAACz&#10;AwAAAAA=&#10;">
                        <v:fill on="f" focussize="0,0"/>
                        <v:stroke color="#000000 [3213]" joinstyle="round" dashstyle="dash" endarrow="open"/>
                        <v:imagedata o:title=""/>
                        <o:lock v:ext="edit" aspectratio="f"/>
                      </v:shape>
                      <v:shape id="直接箭头连接符 14" o:spid="_x0000_s1026" o:spt="32" type="#_x0000_t32" style="position:absolute;left:8850;top:466600;height:525;width:15;" filled="f" stroked="t" coordsize="21600,21600" o:gfxdata="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xclr4A&#10;AADbAAAADwAAAAAAAAABACAAAAAiAAAAZHJzL2Rvd25yZXYueG1sUEsBAhQAFAAAAAgAh07iQDMv&#10;BZ47AAAAOQAAABAAAAAAAAAAAQAgAAAADQEAAGRycy9zaGFwZXhtbC54bWxQSwUGAAAAAAYABgBb&#10;AQAAtwMAAAAA&#10;">
                        <v:fill on="f" focussize="0,0"/>
                        <v:stroke color="#000000 [3213]" joinstyle="round" dashstyle="dash" endarrow="open"/>
                        <v:imagedata o:title=""/>
                        <o:lock v:ext="edit" aspectratio="f"/>
                      </v:shape>
                      <v:rect id="矩形 15" o:spid="_x0000_s1026" o:spt="1" style="position:absolute;left:3450;top:467110;height:674;width:1424;v-text-anchor:middle;" filled="f" stroked="f" coordsize="21600,21600" o:gfxdata="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xLG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416BF1C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6" o:spid="_x0000_s1026" o:spt="1" style="position:absolute;left:5070;top:467125;height:674;width:1424;v-text-anchor:middle;" filled="f" stroked="f" coordsize="21600,21600" o:gfxdata="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2J+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D5FC6C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7" o:spid="_x0000_s1026" o:spt="1" style="position:absolute;left:6600;top:467110;height:674;width:1424;v-text-anchor:middle;" filled="f" stroked="f" coordsize="21600,21600" o:gfxdata="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8Xj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397DC7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8" o:spid="_x0000_s1026" o:spt="1" style="position:absolute;left:8160;top:467110;height:674;width:1424;v-text-anchor:middle;" filled="f" stroked="f" coordsize="21600,21600" o:gfxdata="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OyF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29C75CD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group>
                  </w:pict>
                </mc:Fallback>
              </mc:AlternateContent>
            </w:r>
          </w:p>
          <w:p w14:paraId="45339C76">
            <w:pPr>
              <w:adjustRightInd w:val="0"/>
              <w:snapToGrid w:val="0"/>
              <w:spacing w:line="360" w:lineRule="auto"/>
              <w:ind w:firstLine="420" w:firstLineChars="200"/>
              <w:jc w:val="left"/>
            </w:pPr>
            <w:r>
              <w:rPr>
                <w:sz w:val="21"/>
                <w:highlight w:val="none"/>
              </w:rPr>
              <mc:AlternateContent>
                <mc:Choice Requires="wpg">
                  <w:drawing>
                    <wp:anchor distT="0" distB="0" distL="114300" distR="114300" simplePos="0" relativeHeight="251660288" behindDoc="0" locked="0" layoutInCell="1" allowOverlap="1">
                      <wp:simplePos x="0" y="0"/>
                      <wp:positionH relativeFrom="column">
                        <wp:posOffset>-7118350</wp:posOffset>
                      </wp:positionH>
                      <wp:positionV relativeFrom="paragraph">
                        <wp:posOffset>-4319270</wp:posOffset>
                      </wp:positionV>
                      <wp:extent cx="17503775" cy="16363315"/>
                      <wp:effectExtent l="0" t="48895" r="3175" b="0"/>
                      <wp:wrapNone/>
                      <wp:docPr id="20" name="组合 20"/>
                      <wp:cNvGraphicFramePr/>
                      <a:graphic xmlns:a="http://schemas.openxmlformats.org/drawingml/2006/main">
                        <a:graphicData uri="http://schemas.microsoft.com/office/word/2010/wordprocessingGroup">
                          <wpg:wgp>
                            <wpg:cNvGrpSpPr/>
                            <wpg:grpSpPr>
                              <a:xfrm>
                                <a:off x="0" y="0"/>
                                <a:ext cx="17503775" cy="16363315"/>
                                <a:chOff x="3450" y="442030"/>
                                <a:chExt cx="27565" cy="25769"/>
                              </a:xfrm>
                            </wpg:grpSpPr>
                            <wps:wsp>
                              <wps:cNvPr id="21" name="矩形 3"/>
                              <wps:cNvSpPr/>
                              <wps:spPr>
                                <a:xfrm>
                                  <a:off x="358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BBC2B68">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5"/>
                              <wps:cNvSpPr/>
                              <wps:spPr>
                                <a:xfrm>
                                  <a:off x="514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ABF151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充填钻孔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6"/>
                              <wps:cNvSpPr/>
                              <wps:spPr>
                                <a:xfrm>
                                  <a:off x="6675"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314D52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管道铺设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7"/>
                              <wps:cNvSpPr/>
                              <wps:spPr>
                                <a:xfrm>
                                  <a:off x="8250" y="466180"/>
                                  <a:ext cx="1140"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D3682B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8"/>
                              <wps:cNvCnPr>
                                <a:stCxn id="3" idx="3"/>
                                <a:endCxn id="5" idx="1"/>
                              </wps:cNvCnPr>
                              <wps:spPr>
                                <a:xfrm>
                                  <a:off x="30595" y="442030"/>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 name="直接箭头连接符 9"/>
                              <wps:cNvCnPr/>
                              <wps:spPr>
                                <a:xfrm>
                                  <a:off x="6285" y="466405"/>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7" name="直接箭头连接符 10"/>
                              <wps:cNvCnPr/>
                              <wps:spPr>
                                <a:xfrm>
                                  <a:off x="7830" y="466405"/>
                                  <a:ext cx="420"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8" name="直接箭头连接符 11"/>
                              <wps:cNvCnPr>
                                <a:stCxn id="3" idx="2"/>
                              </wps:cNvCnPr>
                              <wps:spPr>
                                <a:xfrm>
                                  <a:off x="30025" y="44224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29" name="直接箭头连接符 12"/>
                              <wps:cNvCnPr/>
                              <wps:spPr>
                                <a:xfrm>
                                  <a:off x="573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30" name="直接箭头连接符 13"/>
                              <wps:cNvCnPr/>
                              <wps:spPr>
                                <a:xfrm>
                                  <a:off x="726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31" name="直接箭头连接符 14"/>
                              <wps:cNvCnPr/>
                              <wps:spPr>
                                <a:xfrm>
                                  <a:off x="8850" y="466600"/>
                                  <a:ext cx="15" cy="52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32" name="矩形 15"/>
                              <wps:cNvSpPr/>
                              <wps:spPr>
                                <a:xfrm>
                                  <a:off x="345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CD3935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16"/>
                              <wps:cNvSpPr/>
                              <wps:spPr>
                                <a:xfrm>
                                  <a:off x="5070" y="467125"/>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4CA279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17"/>
                              <wps:cNvSpPr/>
                              <wps:spPr>
                                <a:xfrm>
                                  <a:off x="660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49FFD4C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18"/>
                              <wps:cNvSpPr/>
                              <wps:spPr>
                                <a:xfrm>
                                  <a:off x="8160" y="467110"/>
                                  <a:ext cx="1424" cy="674"/>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351F48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60.5pt;margin-top:-340.1pt;height:1288.45pt;width:1378.25pt;z-index:251660288;mso-width-relative:page;mso-height-relative:page;" coordorigin="3450,442030" coordsize="27565,25769" o:gfxdata="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53Kb3gAAABABAAAPAAAAAAAAAAEAIAAAACIAAABkcnMvZG93bnJldi54bWxQSwECFAAUAAAA&#10;CACHTuJA9rO0+wYFAAB+JwAADgAAAAAAAAABACAAAAAtAQAAZHJzL2Uyb0RvYy54bWxQSwUGAAAA&#10;AAYABgBZAQAApQgAAAAA&#10;">
                      <o:lock v:ext="edit" aspectratio="f"/>
                      <v:rect id="矩形 3" o:spid="_x0000_s1026" o:spt="1" style="position:absolute;left:3585;top:466180;height:420;width:1140;v-text-anchor:middle;" filled="f" stroked="t" coordsize="21600,21600" o:gfxdata="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zEX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1BBC2B68">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场地清理</w:t>
                              </w:r>
                            </w:p>
                          </w:txbxContent>
                        </v:textbox>
                      </v:rect>
                      <v:rect id="矩形 5" o:spid="_x0000_s1026" o:spt="1" style="position:absolute;left:5145;top:466180;height:420;width:1140;v-text-anchor:middle;" filled="f" stroked="t" coordsize="21600,21600" o:gfxdata="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Q5aK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1ABF151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充填钻孔</w:t>
                              </w:r>
                            </w:p>
                          </w:txbxContent>
                        </v:textbox>
                      </v:rect>
                      <v:rect id="矩形 6" o:spid="_x0000_s1026" o:spt="1" style="position:absolute;left:6675;top:466180;height:420;width:1140;v-text-anchor:middle;" filled="f" stroked="t" coordsize="21600,21600" o:gfxdata="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kL/s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0314D52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管道铺设</w:t>
                              </w:r>
                            </w:p>
                          </w:txbxContent>
                        </v:textbox>
                      </v:rect>
                      <v:rect id="矩形 7" o:spid="_x0000_s1026" o:spt="1" style="position:absolute;left:8250;top:466180;height:420;width:1140;v-text-anchor:middle;" filled="f" stroked="t" coordsize="21600,21600" o:gfxdata="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tnx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14:paraId="5D3682B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设备安装</w:t>
                              </w:r>
                            </w:p>
                          </w:txbxContent>
                        </v:textbox>
                      </v:rect>
                      <v:shape id="直接箭头连接符 8" o:spid="_x0000_s1026" o:spt="32" type="#_x0000_t32" style="position:absolute;left:30595;top:442030;height:0;width:420;" filled="f" stroked="t" coordsize="21600,21600" o:gfxdata="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DBRLsAAADb&#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shape id="直接箭头连接符 9" o:spid="_x0000_s1026" o:spt="32" type="#_x0000_t32" style="position:absolute;left:6285;top:466405;height:0;width:420;" filled="f" stroked="t" coordsize="21600,21600" o:gfxdata="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JfM7sAAADb&#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shape id="直接箭头连接符 10" o:spid="_x0000_s1026" o:spt="32" type="#_x0000_t32" style="position:absolute;left:7830;top:466405;height:0;width:420;" filled="f" stroked="t" coordsize="21600,21600" o:gfxdata="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76qLsAAADb&#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shape id="直接箭头连接符 11" o:spid="_x0000_s1026" o:spt="32" type="#_x0000_t32" style="position:absolute;left:30025;top:442240;height:525;width:15;" filled="f" stroked="t" coordsize="21600,21600" o:gfxdata="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UWinC5AAAA2wAA&#10;AA8AAAAAAAAAAQAgAAAAIgAAAGRycy9kb3ducmV2LnhtbFBLAQIUABQAAAAIAIdO4kAzLwWeOwAA&#10;ADkAAAAQAAAAAAAAAAEAIAAAAAgBAABkcnMvc2hhcGV4bWwueG1sUEsFBgAAAAAGAAYAWwEAALID&#10;AAAAAA==&#10;">
                        <v:fill on="f" focussize="0,0"/>
                        <v:stroke color="#000000 [3213]" joinstyle="round" dashstyle="dash" endarrow="open"/>
                        <v:imagedata o:title=""/>
                        <o:lock v:ext="edit" aspectratio="f"/>
                      </v:shape>
                      <v:shape id="直接箭头连接符 12" o:spid="_x0000_s1026" o:spt="32" type="#_x0000_t32" style="position:absolute;left:5730;top:466600;height:525;width:15;" filled="f" stroked="t" coordsize="21600,21600" o:gfxdata="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aL+u8AAAA&#10;2wAAAA8AAAAAAAAAAQAgAAAAIgAAAGRycy9kb3ducmV2LnhtbFBLAQIUABQAAAAIAIdO4kAzLwWe&#10;OwAAADkAAAAQAAAAAAAAAAEAIAAAAAsBAABkcnMvc2hhcGV4bWwueG1sUEsFBgAAAAAGAAYAWwEA&#10;ALUDAAAAAA==&#10;">
                        <v:fill on="f" focussize="0,0"/>
                        <v:stroke color="#000000 [3213]" joinstyle="round" dashstyle="dash" endarrow="open"/>
                        <v:imagedata o:title=""/>
                        <o:lock v:ext="edit" aspectratio="f"/>
                      </v:shape>
                      <v:shape id="直接箭头连接符 13" o:spid="_x0000_s1026" o:spt="32" type="#_x0000_t32" style="position:absolute;left:7260;top:466600;height:525;width:15;" filled="f" stroked="t" coordsize="21600,21600" o:gfxdata="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RCrugAAANsA&#10;AAAPAAAAAAAAAAEAIAAAACIAAABkcnMvZG93bnJldi54bWxQSwECFAAUAAAACACHTuJAMy8FnjsA&#10;AAA5AAAAEAAAAAAAAAABACAAAAAJAQAAZHJzL3NoYXBleG1sLnhtbFBLBQYAAAAABgAGAFsBAACz&#10;AwAAAAA=&#10;">
                        <v:fill on="f" focussize="0,0"/>
                        <v:stroke color="#000000 [3213]" joinstyle="round" dashstyle="dash" endarrow="open"/>
                        <v:imagedata o:title=""/>
                        <o:lock v:ext="edit" aspectratio="f"/>
                      </v:shape>
                      <v:shape id="直接箭头连接符 14" o:spid="_x0000_s1026" o:spt="32" type="#_x0000_t32" style="position:absolute;left:8850;top:466600;height:525;width:15;" filled="f" stroked="t" coordsize="21600,21600" o:gfxdata="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9bUwvQAA&#10;ANsAAAAPAAAAAAAAAAEAIAAAACIAAABkcnMvZG93bnJldi54bWxQSwECFAAUAAAACACHTuJAMy8F&#10;njsAAAA5AAAAEAAAAAAAAAABACAAAAAMAQAAZHJzL3NoYXBleG1sLnhtbFBLBQYAAAAABgAGAFsB&#10;AAC2AwAAAAA=&#10;">
                        <v:fill on="f" focussize="0,0"/>
                        <v:stroke color="#000000 [3213]" joinstyle="round" dashstyle="dash" endarrow="open"/>
                        <v:imagedata o:title=""/>
                        <o:lock v:ext="edit" aspectratio="f"/>
                      </v:shape>
                      <v:rect id="矩形 15" o:spid="_x0000_s1026" o:spt="1" style="position:absolute;left:3450;top:467110;height:674;width:1424;v-text-anchor:middle;" filled="f" stroked="f" coordsize="21600,21600" o:gfxdata="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w4k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CD3935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6" o:spid="_x0000_s1026" o:spt="1" style="position:absolute;left:5070;top:467125;height:674;width:1424;v-text-anchor:middle;" filled="f" stroked="f" coordsize="21600,21600" o:gfxdata="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C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4CA279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7" o:spid="_x0000_s1026" o:spt="1" style="position:absolute;left:6600;top:467110;height:674;width:1424;v-text-anchor:middle;" filled="f" stroked="f" coordsize="21600,21600" o:gfxdata="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5BX2/&#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49FFD4C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扬尘、噪声、固废</w:t>
                              </w:r>
                            </w:p>
                          </w:txbxContent>
                        </v:textbox>
                      </v:rect>
                      <v:rect id="矩形 18" o:spid="_x0000_s1026" o:spt="1" style="position:absolute;left:8160;top:467110;height:674;width:1424;v-text-anchor:middle;" filled="f" stroked="f" coordsize="21600,21600" o:gfxdata="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1oO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351F48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group>
                  </w:pict>
                </mc:Fallback>
              </mc:AlternateContent>
            </w:r>
          </w:p>
          <w:p w14:paraId="4AC80315">
            <w:pPr>
              <w:adjustRightInd w:val="0"/>
              <w:snapToGrid w:val="0"/>
              <w:spacing w:line="360" w:lineRule="auto"/>
              <w:ind w:firstLine="420" w:firstLineChars="200"/>
              <w:jc w:val="left"/>
            </w:pPr>
          </w:p>
          <w:p w14:paraId="020B53DE">
            <w:pPr>
              <w:adjustRightInd w:val="0"/>
              <w:snapToGrid w:val="0"/>
              <w:spacing w:line="360" w:lineRule="auto"/>
              <w:ind w:firstLine="420" w:firstLineChars="200"/>
              <w:jc w:val="left"/>
            </w:pPr>
          </w:p>
          <w:p w14:paraId="56198BBE">
            <w:pPr>
              <w:adjustRightInd w:val="0"/>
              <w:snapToGrid w:val="0"/>
              <w:spacing w:line="360" w:lineRule="auto"/>
              <w:ind w:firstLine="420" w:firstLineChars="200"/>
              <w:jc w:val="left"/>
            </w:pPr>
          </w:p>
          <w:p w14:paraId="47C2B777">
            <w:pPr>
              <w:adjustRightInd w:val="0"/>
              <w:snapToGrid w:val="0"/>
              <w:spacing w:line="360" w:lineRule="auto"/>
              <w:ind w:firstLine="482" w:firstLineChars="200"/>
              <w:jc w:val="center"/>
              <w:rPr>
                <w:rFonts w:hint="eastAsia" w:ascii="Times New Roman" w:hAnsi="Times New Roman" w:cs="Times New Roman"/>
                <w:b/>
                <w:bCs w:val="0"/>
                <w:kern w:val="21"/>
                <w:sz w:val="24"/>
                <w:highlight w:val="none"/>
                <w:lang w:val="en-US" w:eastAsia="zh-CN"/>
              </w:rPr>
            </w:pPr>
          </w:p>
          <w:p w14:paraId="52AAC2F4">
            <w:pPr>
              <w:adjustRightInd w:val="0"/>
              <w:snapToGrid w:val="0"/>
              <w:spacing w:line="360" w:lineRule="auto"/>
              <w:ind w:firstLine="482" w:firstLineChars="200"/>
              <w:jc w:val="center"/>
              <w:rPr>
                <w:rFonts w:hint="default" w:ascii="Times New Roman" w:hAnsi="Times New Roman" w:cs="Times New Roman"/>
                <w:bCs/>
                <w:kern w:val="21"/>
                <w:sz w:val="24"/>
                <w:lang w:val="en-US" w:eastAsia="zh-CN"/>
              </w:rPr>
            </w:pPr>
            <w:r>
              <w:rPr>
                <w:rFonts w:hint="eastAsia" w:ascii="Times New Roman" w:hAnsi="Times New Roman" w:cs="Times New Roman"/>
                <w:b/>
                <w:bCs w:val="0"/>
                <w:kern w:val="21"/>
                <w:sz w:val="24"/>
                <w:highlight w:val="none"/>
                <w:lang w:val="en-US" w:eastAsia="zh-CN"/>
              </w:rPr>
              <w:t>图</w:t>
            </w:r>
            <w:r>
              <w:rPr>
                <w:rFonts w:hint="eastAsia" w:cs="Times New Roman"/>
                <w:b/>
                <w:bCs w:val="0"/>
                <w:kern w:val="21"/>
                <w:sz w:val="24"/>
                <w:highlight w:val="none"/>
                <w:lang w:val="en-US" w:eastAsia="zh-CN"/>
              </w:rPr>
              <w:t>3</w:t>
            </w:r>
            <w:r>
              <w:rPr>
                <w:rFonts w:hint="default" w:ascii="Times New Roman" w:hAnsi="Times New Roman" w:cs="Times New Roman"/>
                <w:b/>
                <w:bCs w:val="0"/>
                <w:kern w:val="21"/>
                <w:sz w:val="24"/>
                <w:lang w:val="en-US" w:eastAsia="zh-CN"/>
              </w:rPr>
              <w:t xml:space="preserve"> </w:t>
            </w:r>
            <w:r>
              <w:rPr>
                <w:rFonts w:hint="eastAsia" w:cs="Times New Roman"/>
                <w:b/>
                <w:bCs w:val="0"/>
                <w:kern w:val="21"/>
                <w:sz w:val="24"/>
                <w:lang w:val="en-US" w:eastAsia="zh-CN"/>
              </w:rPr>
              <w:t>充填站</w:t>
            </w:r>
            <w:r>
              <w:rPr>
                <w:rFonts w:hint="eastAsia" w:ascii="Times New Roman" w:hAnsi="Times New Roman" w:cs="Times New Roman"/>
                <w:b/>
                <w:bCs w:val="0"/>
                <w:kern w:val="21"/>
                <w:sz w:val="24"/>
                <w:lang w:val="en-US" w:eastAsia="zh-CN"/>
              </w:rPr>
              <w:t>施工期工艺流程及产污节点图</w:t>
            </w:r>
          </w:p>
          <w:p w14:paraId="274155AA">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施工期主要为</w:t>
            </w:r>
            <w:r>
              <w:rPr>
                <w:rFonts w:hint="eastAsia" w:cs="Times New Roman"/>
                <w:bCs/>
                <w:kern w:val="21"/>
                <w:sz w:val="24"/>
                <w:lang w:val="en-US" w:eastAsia="zh-CN"/>
              </w:rPr>
              <w:t>基础建设、厂房建设、设备安装等，主要污染因素是是施工噪声、扬尘、固体废物及废水等</w:t>
            </w:r>
            <w:r>
              <w:rPr>
                <w:rFonts w:hint="eastAsia" w:ascii="Times New Roman" w:hAnsi="Times New Roman" w:cs="Times New Roman"/>
                <w:bCs/>
                <w:kern w:val="21"/>
                <w:sz w:val="24"/>
                <w:lang w:val="en-US" w:eastAsia="zh-CN"/>
              </w:rPr>
              <w:t>。</w:t>
            </w:r>
          </w:p>
          <w:p w14:paraId="2D9A0E8D">
            <w:pPr>
              <w:adjustRightInd w:val="0"/>
              <w:snapToGrid w:val="0"/>
              <w:spacing w:line="360" w:lineRule="auto"/>
              <w:ind w:firstLine="480" w:firstLineChars="200"/>
              <w:jc w:val="left"/>
              <w:rPr>
                <w:rFonts w:hint="default" w:cs="Times New Roman"/>
                <w:bCs/>
                <w:kern w:val="21"/>
                <w:sz w:val="24"/>
                <w:lang w:val="en-US" w:eastAsia="zh-CN"/>
              </w:rPr>
            </w:pPr>
            <w:r>
              <w:rPr>
                <w:rFonts w:hint="default" w:cs="Times New Roman"/>
                <w:bCs/>
                <w:kern w:val="21"/>
                <w:sz w:val="24"/>
                <w:lang w:val="en-US" w:eastAsia="zh-CN"/>
              </w:rPr>
              <w:t>1</w:t>
            </w:r>
            <w:r>
              <w:rPr>
                <w:rFonts w:hint="eastAsia" w:cs="Times New Roman"/>
                <w:bCs/>
                <w:kern w:val="21"/>
                <w:sz w:val="24"/>
                <w:lang w:val="en-US" w:eastAsia="zh-CN"/>
              </w:rPr>
              <w:t xml:space="preserve">、废气 </w:t>
            </w:r>
          </w:p>
          <w:p w14:paraId="2AC9BD45">
            <w:pPr>
              <w:adjustRightInd w:val="0"/>
              <w:snapToGrid w:val="0"/>
              <w:spacing w:line="360" w:lineRule="auto"/>
              <w:ind w:firstLine="480" w:firstLineChars="200"/>
              <w:jc w:val="left"/>
              <w:rPr>
                <w:rFonts w:hint="default" w:cs="Times New Roman"/>
                <w:bCs/>
                <w:kern w:val="21"/>
                <w:sz w:val="24"/>
                <w:lang w:val="en-US" w:eastAsia="zh-CN"/>
              </w:rPr>
            </w:pPr>
            <w:r>
              <w:rPr>
                <w:rFonts w:hint="eastAsia" w:cs="Times New Roman"/>
                <w:bCs/>
                <w:kern w:val="21"/>
                <w:sz w:val="24"/>
                <w:lang w:val="en-US" w:eastAsia="zh-CN"/>
              </w:rPr>
              <w:t>施工场地砂堆、石灰、进出车轮带泥沙、水泥搬运等场地和工序会产生扬各类燃油动力机械在场地开挖、场地平整、物料运输等施工作业时，会排出各类燃油废气，排放的主要污染物为</w:t>
            </w:r>
            <w:r>
              <w:rPr>
                <w:rFonts w:hint="default" w:cs="Times New Roman"/>
                <w:bCs/>
                <w:kern w:val="21"/>
                <w:sz w:val="24"/>
                <w:lang w:val="en-US" w:eastAsia="zh-CN"/>
              </w:rPr>
              <w:t>CO</w:t>
            </w:r>
            <w:r>
              <w:rPr>
                <w:rFonts w:hint="eastAsia" w:cs="Times New Roman"/>
                <w:bCs/>
                <w:kern w:val="21"/>
                <w:sz w:val="24"/>
                <w:lang w:val="en-US" w:eastAsia="zh-CN"/>
              </w:rPr>
              <w:t>、</w:t>
            </w:r>
            <w:r>
              <w:rPr>
                <w:rFonts w:hint="default" w:cs="Times New Roman"/>
                <w:bCs/>
                <w:kern w:val="21"/>
                <w:sz w:val="24"/>
                <w:lang w:val="en-US" w:eastAsia="zh-CN"/>
              </w:rPr>
              <w:t>NOx</w:t>
            </w:r>
            <w:r>
              <w:rPr>
                <w:rFonts w:hint="eastAsia" w:cs="Times New Roman"/>
                <w:bCs/>
                <w:kern w:val="21"/>
                <w:sz w:val="24"/>
                <w:lang w:val="en-US" w:eastAsia="zh-CN"/>
              </w:rPr>
              <w:t>、烟尘。</w:t>
            </w:r>
          </w:p>
          <w:p w14:paraId="079E3AC2">
            <w:pPr>
              <w:adjustRightInd w:val="0"/>
              <w:snapToGrid w:val="0"/>
              <w:spacing w:line="360" w:lineRule="auto"/>
              <w:ind w:firstLine="480" w:firstLineChars="200"/>
              <w:jc w:val="left"/>
              <w:rPr>
                <w:rFonts w:hint="default" w:cs="Times New Roman"/>
                <w:bCs/>
                <w:kern w:val="21"/>
                <w:sz w:val="24"/>
                <w:lang w:val="en-US" w:eastAsia="zh-CN"/>
              </w:rPr>
            </w:pPr>
            <w:r>
              <w:rPr>
                <w:rFonts w:hint="default" w:cs="Times New Roman"/>
                <w:bCs/>
                <w:kern w:val="21"/>
                <w:sz w:val="24"/>
                <w:lang w:val="en-US" w:eastAsia="zh-CN"/>
              </w:rPr>
              <w:t>2</w:t>
            </w:r>
            <w:r>
              <w:rPr>
                <w:rFonts w:hint="eastAsia" w:cs="Times New Roman"/>
                <w:bCs/>
                <w:kern w:val="21"/>
                <w:sz w:val="24"/>
                <w:lang w:val="en-US" w:eastAsia="zh-CN"/>
              </w:rPr>
              <w:t>、</w:t>
            </w:r>
            <w:r>
              <w:rPr>
                <w:rFonts w:hint="eastAsia" w:ascii="Times New Roman" w:hAnsi="Times New Roman" w:cs="Times New Roman"/>
                <w:bCs/>
                <w:kern w:val="21"/>
                <w:sz w:val="24"/>
                <w:lang w:val="en-US" w:eastAsia="zh-CN"/>
              </w:rPr>
              <w:t>废</w:t>
            </w:r>
            <w:r>
              <w:rPr>
                <w:rFonts w:hint="eastAsia" w:cs="Times New Roman"/>
                <w:bCs/>
                <w:kern w:val="21"/>
                <w:sz w:val="24"/>
                <w:lang w:val="en-US" w:eastAsia="zh-CN"/>
              </w:rPr>
              <w:t xml:space="preserve">水 </w:t>
            </w:r>
          </w:p>
          <w:p w14:paraId="59172341">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cs="Times New Roman"/>
                <w:bCs/>
                <w:kern w:val="21"/>
                <w:sz w:val="24"/>
                <w:lang w:val="en-US" w:eastAsia="zh-CN"/>
              </w:rPr>
              <w:t>施工期废水</w:t>
            </w:r>
            <w:r>
              <w:rPr>
                <w:rFonts w:hint="eastAsia" w:ascii="Times New Roman" w:hAnsi="Times New Roman" w:cs="Times New Roman"/>
                <w:bCs/>
                <w:kern w:val="21"/>
                <w:sz w:val="24"/>
                <w:lang w:val="en-US" w:eastAsia="zh-CN"/>
              </w:rPr>
              <w:t>主要为现场施工人员生活污水等</w:t>
            </w:r>
            <w:r>
              <w:rPr>
                <w:rFonts w:hint="eastAsia" w:cs="Times New Roman"/>
                <w:bCs/>
                <w:kern w:val="21"/>
                <w:sz w:val="24"/>
                <w:lang w:val="en-US" w:eastAsia="zh-CN"/>
              </w:rPr>
              <w:t>，</w:t>
            </w:r>
            <w:r>
              <w:rPr>
                <w:rFonts w:hint="eastAsia" w:ascii="宋体" w:hAnsi="宋体" w:eastAsia="宋体" w:cs="宋体"/>
                <w:color w:val="000000"/>
                <w:kern w:val="0"/>
                <w:sz w:val="24"/>
                <w:szCs w:val="24"/>
                <w:lang w:val="en-US" w:eastAsia="zh-CN" w:bidi="ar"/>
              </w:rPr>
              <w:t>主要污染物为</w:t>
            </w:r>
            <w:r>
              <w:rPr>
                <w:rFonts w:hint="default" w:ascii="Times New Roman" w:hAnsi="Times New Roman" w:eastAsia="宋体" w:cs="Times New Roman"/>
                <w:color w:val="000000"/>
                <w:kern w:val="0"/>
                <w:sz w:val="24"/>
                <w:szCs w:val="24"/>
                <w:lang w:val="en-US" w:eastAsia="zh-CN" w:bidi="ar"/>
              </w:rPr>
              <w:t>BOD</w:t>
            </w:r>
            <w:r>
              <w:rPr>
                <w:rFonts w:hint="default" w:ascii="Times New Roman" w:hAnsi="Times New Roman" w:eastAsia="宋体" w:cs="Times New Roman"/>
                <w:color w:val="000000"/>
                <w:kern w:val="0"/>
                <w:sz w:val="15"/>
                <w:szCs w:val="15"/>
                <w:lang w:val="en-US" w:eastAsia="zh-CN" w:bidi="ar"/>
              </w:rPr>
              <w:t>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COD</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SS</w:t>
            </w:r>
            <w:r>
              <w:rPr>
                <w:rFonts w:hint="eastAsia" w:ascii="Times New Roman" w:hAnsi="Times New Roman" w:cs="Times New Roman"/>
                <w:bCs/>
                <w:kern w:val="21"/>
                <w:sz w:val="24"/>
                <w:lang w:val="en-US" w:eastAsia="zh-CN"/>
              </w:rPr>
              <w:t xml:space="preserve">。 </w:t>
            </w:r>
          </w:p>
          <w:p w14:paraId="0745244A">
            <w:pPr>
              <w:adjustRightInd w:val="0"/>
              <w:snapToGrid w:val="0"/>
              <w:spacing w:line="360" w:lineRule="auto"/>
              <w:ind w:firstLine="480" w:firstLineChars="200"/>
              <w:jc w:val="left"/>
              <w:rPr>
                <w:rFonts w:hint="default" w:cs="Times New Roman"/>
                <w:bCs/>
                <w:kern w:val="21"/>
                <w:sz w:val="24"/>
                <w:lang w:val="en-US" w:eastAsia="zh-CN"/>
              </w:rPr>
            </w:pPr>
            <w:r>
              <w:rPr>
                <w:rFonts w:hint="default" w:ascii="Times New Roman" w:hAnsi="Times New Roman" w:cs="Times New Roman"/>
                <w:bCs/>
                <w:kern w:val="21"/>
                <w:sz w:val="24"/>
                <w:lang w:val="en-US" w:eastAsia="zh-CN"/>
              </w:rPr>
              <w:t>3</w:t>
            </w:r>
            <w:r>
              <w:rPr>
                <w:rFonts w:hint="eastAsia" w:ascii="Times New Roman" w:hAnsi="Times New Roman" w:cs="Times New Roman"/>
                <w:bCs/>
                <w:kern w:val="21"/>
                <w:sz w:val="24"/>
                <w:lang w:val="en-US" w:eastAsia="zh-CN"/>
              </w:rPr>
              <w:t>、</w:t>
            </w:r>
            <w:r>
              <w:rPr>
                <w:rFonts w:hint="eastAsia" w:cs="Times New Roman"/>
                <w:bCs/>
                <w:kern w:val="21"/>
                <w:sz w:val="24"/>
                <w:lang w:val="en-US" w:eastAsia="zh-CN"/>
              </w:rPr>
              <w:t xml:space="preserve">噪声 </w:t>
            </w:r>
          </w:p>
          <w:p w14:paraId="3320E15C">
            <w:pPr>
              <w:adjustRightInd w:val="0"/>
              <w:snapToGrid w:val="0"/>
              <w:spacing w:line="360" w:lineRule="auto"/>
              <w:ind w:firstLine="480" w:firstLineChars="200"/>
              <w:jc w:val="left"/>
              <w:rPr>
                <w:rFonts w:hint="default" w:cs="Times New Roman"/>
                <w:bCs/>
                <w:kern w:val="21"/>
                <w:sz w:val="24"/>
                <w:lang w:val="en-US" w:eastAsia="zh-CN"/>
              </w:rPr>
            </w:pPr>
            <w:r>
              <w:rPr>
                <w:rFonts w:hint="eastAsia" w:cs="Times New Roman"/>
                <w:bCs/>
                <w:kern w:val="21"/>
                <w:sz w:val="24"/>
                <w:lang w:val="en-US" w:eastAsia="zh-CN"/>
              </w:rPr>
              <w:t>施工期噪声主要是各种机械设备所产生的噪声和车辆行驶时产生的噪 声。挖掘机、装载机、推土机、打桩机、钻孔机、运输车等施工机械作业时产生的噪声。噪声级一般在</w:t>
            </w:r>
            <w:r>
              <w:rPr>
                <w:rFonts w:hint="default" w:cs="Times New Roman"/>
                <w:bCs/>
                <w:kern w:val="21"/>
                <w:sz w:val="24"/>
                <w:lang w:val="en-US" w:eastAsia="zh-CN"/>
              </w:rPr>
              <w:t>85~102dB(A)</w:t>
            </w:r>
            <w:r>
              <w:rPr>
                <w:rFonts w:hint="eastAsia" w:cs="Times New Roman"/>
                <w:bCs/>
                <w:kern w:val="21"/>
                <w:sz w:val="24"/>
                <w:lang w:val="en-US" w:eastAsia="zh-CN"/>
              </w:rPr>
              <w:t>。</w:t>
            </w:r>
          </w:p>
          <w:p w14:paraId="67B94609">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default" w:cs="Times New Roman"/>
                <w:bCs/>
                <w:kern w:val="21"/>
                <w:sz w:val="24"/>
                <w:lang w:val="en-US" w:eastAsia="zh-CN"/>
              </w:rPr>
              <w:t>4</w:t>
            </w:r>
            <w:r>
              <w:rPr>
                <w:rFonts w:hint="eastAsia" w:cs="Times New Roman"/>
                <w:bCs/>
                <w:kern w:val="21"/>
                <w:sz w:val="24"/>
                <w:lang w:val="en-US" w:eastAsia="zh-CN"/>
              </w:rPr>
              <w:t>、固</w:t>
            </w:r>
            <w:r>
              <w:rPr>
                <w:rFonts w:hint="eastAsia" w:ascii="Times New Roman" w:hAnsi="Times New Roman" w:cs="Times New Roman"/>
                <w:bCs/>
                <w:kern w:val="21"/>
                <w:sz w:val="24"/>
                <w:lang w:val="en-US" w:eastAsia="zh-CN"/>
              </w:rPr>
              <w:t xml:space="preserve">废 </w:t>
            </w:r>
          </w:p>
          <w:p w14:paraId="0E684D90">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施工期间产生的固体废物主要</w:t>
            </w:r>
            <w:r>
              <w:rPr>
                <w:rFonts w:hint="eastAsia" w:cs="Times New Roman"/>
                <w:bCs/>
                <w:kern w:val="21"/>
                <w:sz w:val="24"/>
                <w:lang w:val="en-US" w:eastAsia="zh-CN"/>
              </w:rPr>
              <w:t>为</w:t>
            </w:r>
            <w:r>
              <w:rPr>
                <w:rFonts w:hint="eastAsia" w:ascii="Times New Roman" w:hAnsi="Times New Roman" w:cs="Times New Roman"/>
                <w:bCs/>
                <w:kern w:val="21"/>
                <w:sz w:val="24"/>
                <w:lang w:val="en-US" w:eastAsia="zh-CN"/>
              </w:rPr>
              <w:t xml:space="preserve">建筑垃圾、施工弃土以及施工人员产生的少量生活垃圾等。 </w:t>
            </w:r>
          </w:p>
          <w:p w14:paraId="08373FB5">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default" w:ascii="Times New Roman" w:hAnsi="Times New Roman" w:cs="Times New Roman"/>
                <w:bCs/>
                <w:kern w:val="21"/>
                <w:sz w:val="24"/>
                <w:lang w:val="en-US" w:eastAsia="zh-CN"/>
              </w:rPr>
              <w:t>5</w:t>
            </w:r>
            <w:r>
              <w:rPr>
                <w:rFonts w:hint="eastAsia" w:ascii="Times New Roman" w:hAnsi="Times New Roman" w:cs="Times New Roman"/>
                <w:bCs/>
                <w:kern w:val="21"/>
                <w:sz w:val="24"/>
                <w:lang w:val="en-US" w:eastAsia="zh-CN"/>
              </w:rPr>
              <w:t xml:space="preserve">、生态 </w:t>
            </w:r>
          </w:p>
          <w:p w14:paraId="0CD63EC1">
            <w:p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地表平整施工作业，致使作业区内及其附近一定范围内的地表植被可能 被破坏；工程占地改变了土地的利用性质；施工中临时堆放的土方或废弃土 方，如在雨季防护措施不当，易造成水土流失危害。</w:t>
            </w:r>
          </w:p>
          <w:p w14:paraId="10A80351">
            <w:pPr>
              <w:spacing w:line="360" w:lineRule="auto"/>
              <w:ind w:firstLine="482" w:firstLineChars="200"/>
              <w:rPr>
                <w:sz w:val="24"/>
              </w:rPr>
            </w:pPr>
            <w:r>
              <w:rPr>
                <w:rFonts w:hint="eastAsia"/>
                <w:b/>
                <w:bCs/>
                <w:sz w:val="24"/>
                <w:lang w:val="en-US" w:eastAsia="zh-CN"/>
              </w:rPr>
              <w:t>二</w:t>
            </w:r>
            <w:r>
              <w:rPr>
                <w:b/>
                <w:bCs/>
                <w:sz w:val="24"/>
              </w:rPr>
              <w:t>、营运期工艺流程简述</w:t>
            </w:r>
          </w:p>
          <w:p w14:paraId="5F8B1D73">
            <w:p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宋体" w:hAnsi="宋体" w:eastAsia="宋体" w:cs="宋体"/>
                <w:color w:val="000000"/>
                <w:kern w:val="0"/>
                <w:sz w:val="24"/>
                <w:szCs w:val="24"/>
                <w:lang w:val="en-US" w:eastAsia="zh-CN" w:bidi="ar"/>
              </w:rPr>
              <w:t>本项目包括</w:t>
            </w:r>
            <w:r>
              <w:rPr>
                <w:rFonts w:hint="eastAsia" w:ascii="宋体" w:hAnsi="宋体" w:cs="宋体"/>
                <w:color w:val="000000"/>
                <w:kern w:val="0"/>
                <w:sz w:val="24"/>
                <w:szCs w:val="24"/>
                <w:lang w:val="en-US" w:eastAsia="zh-CN" w:bidi="ar"/>
              </w:rPr>
              <w:t>脱</w:t>
            </w:r>
            <w:r>
              <w:rPr>
                <w:rFonts w:hint="eastAsia" w:ascii="Times New Roman" w:hAnsi="Times New Roman" w:cs="Times New Roman"/>
                <w:bCs/>
                <w:kern w:val="21"/>
                <w:sz w:val="24"/>
                <w:lang w:val="en-US" w:eastAsia="zh-CN"/>
              </w:rPr>
              <w:t>水车间和充填站两个系统，生产工艺如下：</w:t>
            </w:r>
          </w:p>
          <w:p w14:paraId="11D1BCDE">
            <w:pPr>
              <w:numPr>
                <w:ilvl w:val="0"/>
                <w:numId w:val="0"/>
              </w:num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1、脱水车间</w:t>
            </w:r>
          </w:p>
          <w:p w14:paraId="43106551">
            <w:pPr>
              <w:numPr>
                <w:ilvl w:val="0"/>
                <w:numId w:val="0"/>
              </w:num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选厂产出的尾矿全部输送至脱水车间，采用“旋流器+脱水筛”工艺将粗砂筛出脱水，细尾砂进入卧螺离心机进行浓密（为保证卧螺离心机回水质量，采用高效浓密机进行处理），粗砂采用</w:t>
            </w:r>
            <w:r>
              <w:rPr>
                <w:rFonts w:hint="eastAsia" w:cs="Times New Roman"/>
                <w:bCs/>
                <w:kern w:val="21"/>
                <w:sz w:val="24"/>
                <w:lang w:val="en-US" w:eastAsia="zh-CN"/>
              </w:rPr>
              <w:t>厢式货车</w:t>
            </w:r>
            <w:r>
              <w:rPr>
                <w:rFonts w:hint="eastAsia" w:ascii="Times New Roman" w:hAnsi="Times New Roman" w:cs="Times New Roman"/>
                <w:bCs/>
                <w:kern w:val="21"/>
                <w:sz w:val="24"/>
                <w:lang w:val="en-US" w:eastAsia="zh-CN"/>
              </w:rPr>
              <w:t>直接运至充填站</w:t>
            </w:r>
            <w:r>
              <w:rPr>
                <w:rFonts w:hint="eastAsia" w:cs="Times New Roman"/>
                <w:bCs/>
                <w:kern w:val="21"/>
                <w:sz w:val="24"/>
                <w:lang w:val="en-US" w:eastAsia="zh-CN"/>
              </w:rPr>
              <w:t>粗砂堆场，</w:t>
            </w:r>
            <w:r>
              <w:rPr>
                <w:rFonts w:hint="eastAsia" w:ascii="Times New Roman" w:hAnsi="Times New Roman" w:cs="Times New Roman"/>
                <w:bCs/>
                <w:kern w:val="21"/>
                <w:sz w:val="24"/>
                <w:lang w:val="en-US" w:eastAsia="zh-CN"/>
              </w:rPr>
              <w:t>细粒级</w:t>
            </w:r>
            <w:r>
              <w:rPr>
                <w:rFonts w:hint="eastAsia" w:cs="Times New Roman"/>
                <w:bCs/>
                <w:kern w:val="21"/>
                <w:sz w:val="24"/>
                <w:lang w:val="en-US" w:eastAsia="zh-CN"/>
              </w:rPr>
              <w:t>用罐车运输</w:t>
            </w:r>
            <w:r>
              <w:rPr>
                <w:rFonts w:hint="eastAsia" w:ascii="Times New Roman" w:hAnsi="Times New Roman" w:cs="Times New Roman"/>
                <w:bCs/>
                <w:kern w:val="21"/>
                <w:sz w:val="24"/>
                <w:lang w:val="en-US" w:eastAsia="zh-CN"/>
              </w:rPr>
              <w:t>至充填站新型砂仓进行絮凝沉降用于充填料浆制备。</w:t>
            </w:r>
          </w:p>
          <w:p w14:paraId="689EEEF7">
            <w:pPr>
              <w:numPr>
                <w:ilvl w:val="0"/>
                <w:numId w:val="0"/>
              </w:num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尾砂综合利用流程图见图。</w:t>
            </w:r>
          </w:p>
          <w:p w14:paraId="3171275B">
            <w:pPr>
              <w:spacing w:line="360" w:lineRule="auto"/>
              <w:jc w:val="center"/>
              <w:rPr>
                <w:rFonts w:ascii="Times New Roman" w:hAnsi="Times New Roman" w:cs="Times New Roman"/>
                <w:b/>
                <w:sz w:val="24"/>
                <w:highlight w:val="none"/>
              </w:rPr>
            </w:pPr>
            <w:r>
              <w:drawing>
                <wp:inline distT="0" distB="0" distL="114300" distR="114300">
                  <wp:extent cx="5075555" cy="2462530"/>
                  <wp:effectExtent l="0" t="0" r="10795" b="139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5075555" cy="2462530"/>
                          </a:xfrm>
                          <a:prstGeom prst="rect">
                            <a:avLst/>
                          </a:prstGeom>
                          <a:noFill/>
                          <a:ln>
                            <a:noFill/>
                          </a:ln>
                        </pic:spPr>
                      </pic:pic>
                    </a:graphicData>
                  </a:graphic>
                </wp:inline>
              </w:drawing>
            </w:r>
            <w:r>
              <w:rPr>
                <w:rFonts w:hint="eastAsia" w:ascii="Times New Roman" w:hAnsi="Times New Roman" w:cs="Times New Roman"/>
                <w:b/>
                <w:sz w:val="24"/>
                <w:highlight w:val="none"/>
              </w:rPr>
              <w:t>图</w:t>
            </w:r>
            <w:r>
              <w:rPr>
                <w:rFonts w:hint="eastAsia" w:cs="Times New Roman"/>
                <w:b/>
                <w:sz w:val="24"/>
                <w:highlight w:val="none"/>
                <w:lang w:val="en-US" w:eastAsia="zh-CN"/>
              </w:rPr>
              <w:t>4</w:t>
            </w:r>
            <w:r>
              <w:rPr>
                <w:rFonts w:hint="eastAsia" w:ascii="Times New Roman" w:hAnsi="Times New Roman" w:cs="Times New Roman"/>
                <w:b/>
                <w:sz w:val="24"/>
                <w:highlight w:val="none"/>
                <w:lang w:val="en-US" w:eastAsia="zh-CN"/>
              </w:rPr>
              <w:t xml:space="preserve">   </w:t>
            </w:r>
            <w:r>
              <w:rPr>
                <w:rFonts w:hint="eastAsia" w:ascii="Times New Roman" w:hAnsi="Times New Roman" w:cs="Times New Roman"/>
                <w:b/>
                <w:sz w:val="24"/>
                <w:highlight w:val="none"/>
              </w:rPr>
              <w:t>尾砂综合利用流程图</w:t>
            </w:r>
          </w:p>
          <w:p w14:paraId="4CC1EB31">
            <w:pPr>
              <w:numPr>
                <w:ilvl w:val="0"/>
                <w:numId w:val="0"/>
              </w:numPr>
              <w:adjustRightInd w:val="0"/>
              <w:snapToGrid w:val="0"/>
              <w:spacing w:line="360" w:lineRule="auto"/>
              <w:ind w:firstLine="480" w:firstLineChars="200"/>
              <w:jc w:val="left"/>
              <w:rPr>
                <w:rFonts w:hint="default"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2、充填站</w:t>
            </w:r>
          </w:p>
          <w:p w14:paraId="4B850C3B">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kern w:val="21"/>
                <w:sz w:val="24"/>
                <w:u w:val="single"/>
                <w:lang w:val="en-US" w:eastAsia="zh-CN"/>
              </w:rPr>
            </w:pPr>
            <w:r>
              <w:rPr>
                <w:rFonts w:hint="eastAsia" w:ascii="Times New Roman" w:hAnsi="Times New Roman" w:cs="Times New Roman"/>
                <w:b/>
                <w:bCs w:val="0"/>
                <w:kern w:val="21"/>
                <w:sz w:val="24"/>
                <w:u w:val="single"/>
                <w:lang w:val="en-US" w:eastAsia="zh-CN"/>
              </w:rPr>
              <w:t>充填工艺为尾砂高浓度充填</w:t>
            </w:r>
            <w:r>
              <w:rPr>
                <w:rFonts w:hint="eastAsia" w:cs="Times New Roman"/>
                <w:b/>
                <w:bCs w:val="0"/>
                <w:kern w:val="21"/>
                <w:sz w:val="24"/>
                <w:u w:val="single"/>
                <w:lang w:val="en-US" w:eastAsia="zh-CN"/>
              </w:rPr>
              <w:t>，</w:t>
            </w:r>
            <w:r>
              <w:rPr>
                <w:rFonts w:hint="eastAsia" w:ascii="Times New Roman" w:hAnsi="Times New Roman" w:cs="Times New Roman"/>
                <w:b/>
                <w:bCs w:val="0"/>
                <w:kern w:val="21"/>
                <w:sz w:val="24"/>
                <w:u w:val="single"/>
                <w:lang w:val="en-US" w:eastAsia="zh-CN"/>
              </w:rPr>
              <w:t>尾砂来自选厂</w:t>
            </w:r>
            <w:r>
              <w:rPr>
                <w:rFonts w:hint="eastAsia" w:cs="Times New Roman"/>
                <w:b/>
                <w:bCs w:val="0"/>
                <w:kern w:val="21"/>
                <w:sz w:val="24"/>
                <w:u w:val="single"/>
                <w:lang w:val="en-US" w:eastAsia="zh-CN"/>
              </w:rPr>
              <w:t>脱水尾砂</w:t>
            </w:r>
            <w:r>
              <w:rPr>
                <w:rFonts w:hint="eastAsia" w:ascii="Times New Roman" w:hAnsi="Times New Roman" w:cs="Times New Roman"/>
                <w:b/>
                <w:bCs w:val="0"/>
                <w:kern w:val="21"/>
                <w:sz w:val="24"/>
                <w:u w:val="single"/>
                <w:lang w:val="en-US" w:eastAsia="zh-CN"/>
              </w:rPr>
              <w:t>，采用</w:t>
            </w:r>
            <w:r>
              <w:rPr>
                <w:rFonts w:hint="eastAsia" w:cs="Times New Roman"/>
                <w:b/>
                <w:bCs w:val="0"/>
                <w:kern w:val="21"/>
                <w:sz w:val="24"/>
                <w:u w:val="single"/>
                <w:lang w:val="en-US" w:eastAsia="zh-CN"/>
              </w:rPr>
              <w:t>车辆将</w:t>
            </w:r>
            <w:r>
              <w:rPr>
                <w:rFonts w:hint="eastAsia" w:ascii="Times New Roman" w:hAnsi="Times New Roman" w:cs="Times New Roman"/>
                <w:b/>
                <w:bCs w:val="0"/>
                <w:kern w:val="21"/>
                <w:sz w:val="24"/>
                <w:u w:val="single"/>
                <w:lang w:val="en-US" w:eastAsia="zh-CN"/>
              </w:rPr>
              <w:t>尾</w:t>
            </w:r>
            <w:r>
              <w:rPr>
                <w:rFonts w:hint="eastAsia" w:cs="Times New Roman"/>
                <w:b/>
                <w:bCs w:val="0"/>
                <w:kern w:val="21"/>
                <w:sz w:val="24"/>
                <w:u w:val="single"/>
                <w:lang w:val="en-US" w:eastAsia="zh-CN"/>
              </w:rPr>
              <w:t>砂运输</w:t>
            </w:r>
            <w:r>
              <w:rPr>
                <w:rFonts w:hint="eastAsia" w:ascii="Times New Roman" w:hAnsi="Times New Roman" w:cs="Times New Roman"/>
                <w:b/>
                <w:bCs w:val="0"/>
                <w:kern w:val="21"/>
                <w:sz w:val="24"/>
                <w:u w:val="single"/>
                <w:lang w:val="en-US" w:eastAsia="zh-CN"/>
              </w:rPr>
              <w:t>至充填站砂仓</w:t>
            </w:r>
            <w:r>
              <w:rPr>
                <w:rFonts w:hint="eastAsia" w:cs="Times New Roman"/>
                <w:b/>
                <w:bCs w:val="0"/>
                <w:kern w:val="21"/>
                <w:sz w:val="24"/>
                <w:u w:val="single"/>
                <w:lang w:val="en-US" w:eastAsia="zh-CN"/>
              </w:rPr>
              <w:t>，</w:t>
            </w:r>
            <w:r>
              <w:rPr>
                <w:rFonts w:hint="eastAsia" w:ascii="Times New Roman" w:hAnsi="Times New Roman" w:cs="Times New Roman"/>
                <w:b/>
                <w:bCs w:val="0"/>
                <w:kern w:val="21"/>
                <w:sz w:val="24"/>
                <w:u w:val="single"/>
                <w:lang w:val="en-US" w:eastAsia="zh-CN"/>
              </w:rPr>
              <w:t>尾砂在充填站经过</w:t>
            </w:r>
            <w:r>
              <w:rPr>
                <w:rFonts w:hint="eastAsia" w:cs="Times New Roman"/>
                <w:b/>
                <w:bCs w:val="0"/>
                <w:kern w:val="21"/>
                <w:sz w:val="24"/>
                <w:u w:val="single"/>
                <w:lang w:val="en-US" w:eastAsia="zh-CN"/>
              </w:rPr>
              <w:t>砂仓倾角</w:t>
            </w:r>
            <w:r>
              <w:rPr>
                <w:rFonts w:hint="eastAsia" w:ascii="Times New Roman" w:hAnsi="Times New Roman" w:cs="Times New Roman"/>
                <w:b/>
                <w:bCs w:val="0"/>
                <w:kern w:val="21"/>
                <w:sz w:val="24"/>
                <w:u w:val="single"/>
                <w:lang w:val="en-US" w:eastAsia="zh-CN"/>
              </w:rPr>
              <w:t>通过管路自流至充填车间的搅拌槽。充填胶结料通过汽车运输至充填站后采用管道输送至水泥仓进行存储，充填需要时采用微粉秤将胶结料按照设定的输送能力连续均匀地添加至搅拌槽。砂仓流态化尾砂和胶结料在搅拌槽内加水调浆后形成充填料浆，最后通过输送管网加压输送至空区进行充</w:t>
            </w:r>
            <w:r>
              <w:rPr>
                <w:rFonts w:hint="eastAsia" w:ascii="Times New Roman" w:hAnsi="Times New Roman" w:eastAsia="宋体" w:cs="Times New Roman"/>
                <w:b/>
                <w:bCs w:val="0"/>
                <w:kern w:val="21"/>
                <w:sz w:val="24"/>
                <w:u w:val="single"/>
                <w:lang w:val="en-US" w:eastAsia="zh-CN"/>
              </w:rPr>
              <w:t>填。</w:t>
            </w:r>
          </w:p>
          <w:p w14:paraId="3A5A7D18">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bookmarkStart w:id="6" w:name="_Hlk87877362"/>
            <w:r>
              <w:rPr>
                <w:rFonts w:ascii="宋体" w:hAnsi="宋体" w:eastAsia="宋体" w:cs="宋体"/>
                <w:b/>
                <w:bCs w:val="0"/>
                <w:sz w:val="24"/>
                <w:szCs w:val="24"/>
                <w:u w:val="single"/>
              </w:rPr>
              <w:t>充填工作：充填工作步骤依次为准备→管路充水→料浆自流/泵送→洗管清理→充填结束整理。</w:t>
            </w:r>
          </w:p>
          <w:p w14:paraId="0188A1E5">
            <w:pPr>
              <w:numPr>
                <w:ilvl w:val="0"/>
                <w:numId w:val="5"/>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准备</w:t>
            </w:r>
          </w:p>
          <w:p w14:paraId="1DA980EA">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 xml:space="preserve">通过对系统设备和管路的检查，确认设备完好、无隐患，方可开机。 </w:t>
            </w:r>
          </w:p>
          <w:p w14:paraId="4130A380">
            <w:pPr>
              <w:numPr>
                <w:ilvl w:val="0"/>
                <w:numId w:val="5"/>
              </w:numPr>
              <w:adjustRightInd w:val="0"/>
              <w:snapToGrid w:val="0"/>
              <w:spacing w:line="360" w:lineRule="auto"/>
              <w:ind w:left="0" w:leftChars="0"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管路充水</w:t>
            </w:r>
          </w:p>
          <w:p w14:paraId="34AAAE69">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 xml:space="preserve">输送开始时，先向管路中充水。充水的目的是：清洗管路，排除管路中的异物，避免堵管；滑润管路内壁，减少料浆的沿程阻力损失。 </w:t>
            </w:r>
          </w:p>
          <w:p w14:paraId="6F171727">
            <w:pPr>
              <w:numPr>
                <w:ilvl w:val="0"/>
                <w:numId w:val="5"/>
              </w:numPr>
              <w:adjustRightInd w:val="0"/>
              <w:snapToGrid w:val="0"/>
              <w:spacing w:line="360" w:lineRule="auto"/>
              <w:ind w:left="0" w:leftChars="0"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料浆泵送</w:t>
            </w:r>
          </w:p>
          <w:p w14:paraId="0197402B">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 xml:space="preserve">待泵送出一定量的水之后后即可开始料浆泵送，料浆由充填泵泵送至井下采空区。 </w:t>
            </w:r>
          </w:p>
          <w:p w14:paraId="6B42E8F2">
            <w:pPr>
              <w:numPr>
                <w:ilvl w:val="0"/>
                <w:numId w:val="5"/>
              </w:numPr>
              <w:adjustRightInd w:val="0"/>
              <w:snapToGrid w:val="0"/>
              <w:spacing w:line="360" w:lineRule="auto"/>
              <w:ind w:left="0" w:leftChars="0"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管道清洗</w:t>
            </w:r>
          </w:p>
          <w:p w14:paraId="61EF8834">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利用压缩空气与水气化混合，形成高速流动的气水混合束流，高速冲刷管道侧壁洗管，从而实现快速洗管的效果。</w:t>
            </w:r>
          </w:p>
          <w:p w14:paraId="36AF8AB2">
            <w:pPr>
              <w:numPr>
                <w:ilvl w:val="0"/>
                <w:numId w:val="5"/>
              </w:numPr>
              <w:adjustRightInd w:val="0"/>
              <w:snapToGrid w:val="0"/>
              <w:spacing w:line="360" w:lineRule="auto"/>
              <w:ind w:left="0" w:leftChars="0"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充填结束整理</w:t>
            </w:r>
          </w:p>
          <w:p w14:paraId="2194B351">
            <w:pPr>
              <w:numPr>
                <w:ilvl w:val="0"/>
                <w:numId w:val="0"/>
              </w:numPr>
              <w:adjustRightInd w:val="0"/>
              <w:snapToGrid w:val="0"/>
              <w:spacing w:line="360" w:lineRule="auto"/>
              <w:ind w:firstLine="482" w:firstLineChars="200"/>
              <w:jc w:val="left"/>
              <w:rPr>
                <w:rFonts w:ascii="宋体" w:hAnsi="宋体" w:eastAsia="宋体" w:cs="宋体"/>
                <w:b/>
                <w:bCs w:val="0"/>
                <w:sz w:val="24"/>
                <w:szCs w:val="24"/>
                <w:u w:val="single"/>
              </w:rPr>
            </w:pPr>
            <w:r>
              <w:rPr>
                <w:rFonts w:ascii="宋体" w:hAnsi="宋体" w:eastAsia="宋体" w:cs="宋体"/>
                <w:b/>
                <w:bCs w:val="0"/>
                <w:sz w:val="24"/>
                <w:szCs w:val="24"/>
                <w:u w:val="single"/>
              </w:rPr>
              <w:t>洗管清理结束后，进行地面充填站清洗、清洁等工作。</w:t>
            </w:r>
          </w:p>
          <w:bookmarkEnd w:id="6"/>
          <w:p w14:paraId="510737BC">
            <w:pPr>
              <w:numPr>
                <w:ilvl w:val="0"/>
                <w:numId w:val="0"/>
              </w:num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 xml:space="preserve">三、产污情况 </w:t>
            </w:r>
          </w:p>
          <w:p w14:paraId="3A783945">
            <w:pPr>
              <w:numPr>
                <w:ilvl w:val="0"/>
                <w:numId w:val="0"/>
              </w:numPr>
              <w:adjustRightInd w:val="0"/>
              <w:snapToGrid w:val="0"/>
              <w:spacing w:line="360" w:lineRule="auto"/>
              <w:ind w:firstLine="480" w:firstLineChars="200"/>
              <w:jc w:val="left"/>
              <w:rPr>
                <w:rFonts w:hint="eastAsia" w:ascii="Times New Roman" w:hAnsi="Times New Roman" w:cs="Times New Roman"/>
                <w:bCs/>
                <w:kern w:val="21"/>
                <w:sz w:val="24"/>
                <w:lang w:val="en-US" w:eastAsia="zh-CN"/>
              </w:rPr>
            </w:pPr>
            <w:r>
              <w:rPr>
                <w:rFonts w:hint="eastAsia" w:ascii="Times New Roman" w:hAnsi="Times New Roman" w:cs="Times New Roman"/>
                <w:bCs/>
                <w:kern w:val="21"/>
                <w:sz w:val="24"/>
                <w:lang w:val="en-US" w:eastAsia="zh-CN"/>
              </w:rPr>
              <w:t>本项目运营期污染工序与污染因子见</w:t>
            </w:r>
            <w:r>
              <w:rPr>
                <w:rFonts w:hint="eastAsia" w:ascii="Times New Roman" w:hAnsi="Times New Roman" w:cs="Times New Roman"/>
                <w:bCs/>
                <w:kern w:val="21"/>
                <w:sz w:val="24"/>
                <w:highlight w:val="none"/>
                <w:lang w:val="en-US" w:eastAsia="zh-CN"/>
              </w:rPr>
              <w:t>表</w:t>
            </w:r>
            <w:r>
              <w:rPr>
                <w:rFonts w:hint="eastAsia" w:cs="Times New Roman"/>
                <w:bCs/>
                <w:kern w:val="21"/>
                <w:sz w:val="24"/>
                <w:highlight w:val="none"/>
                <w:lang w:val="en-US" w:eastAsia="zh-CN"/>
              </w:rPr>
              <w:t>11</w:t>
            </w:r>
            <w:r>
              <w:rPr>
                <w:rFonts w:hint="eastAsia" w:ascii="Times New Roman" w:hAnsi="Times New Roman" w:cs="Times New Roman"/>
                <w:bCs/>
                <w:kern w:val="21"/>
                <w:sz w:val="24"/>
                <w:highlight w:val="none"/>
                <w:lang w:val="en-US" w:eastAsia="zh-CN"/>
              </w:rPr>
              <w:t>。</w:t>
            </w:r>
          </w:p>
          <w:p w14:paraId="06D72B16">
            <w:pPr>
              <w:adjustRightInd w:val="0"/>
              <w:snapToGrid w:val="0"/>
              <w:ind w:firstLine="723" w:firstLineChars="300"/>
              <w:jc w:val="center"/>
              <w:rPr>
                <w:rFonts w:hint="default"/>
                <w:b/>
                <w:bCs/>
                <w:sz w:val="24"/>
                <w:lang w:val="en-US"/>
              </w:rPr>
            </w:pPr>
            <w:r>
              <w:rPr>
                <w:rFonts w:hint="eastAsia"/>
                <w:b/>
                <w:bCs/>
                <w:sz w:val="24"/>
                <w:lang w:val="en-US" w:eastAsia="zh-CN"/>
              </w:rPr>
              <w:t>表11     本项目运营期产排污环节一览表</w:t>
            </w:r>
          </w:p>
          <w:tbl>
            <w:tblPr>
              <w:tblStyle w:val="24"/>
              <w:tblW w:w="8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786"/>
              <w:gridCol w:w="1350"/>
              <w:gridCol w:w="3748"/>
            </w:tblGrid>
            <w:tr w14:paraId="41AB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14:paraId="09B3F46C">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污染类别</w:t>
                  </w:r>
                </w:p>
              </w:tc>
              <w:tc>
                <w:tcPr>
                  <w:tcW w:w="1786" w:type="dxa"/>
                  <w:vAlign w:val="center"/>
                </w:tcPr>
                <w:p w14:paraId="6D3DFB65">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产生环节</w:t>
                  </w:r>
                </w:p>
              </w:tc>
              <w:tc>
                <w:tcPr>
                  <w:tcW w:w="1350" w:type="dxa"/>
                  <w:vAlign w:val="center"/>
                </w:tcPr>
                <w:p w14:paraId="4FB1E3D1">
                  <w:pPr>
                    <w:spacing w:line="240" w:lineRule="auto"/>
                    <w:jc w:val="center"/>
                    <w:rPr>
                      <w:rFonts w:hint="default" w:ascii="Times New Roman" w:hAnsi="Times New Roman" w:cs="Times New Roman"/>
                      <w:bCs/>
                      <w:sz w:val="21"/>
                      <w:szCs w:val="21"/>
                      <w:vertAlign w:val="baseline"/>
                      <w:lang w:val="en-US" w:eastAsia="zh-CN"/>
                    </w:rPr>
                  </w:pPr>
                  <w:r>
                    <w:rPr>
                      <w:rFonts w:hint="default" w:ascii="Times New Roman" w:hAnsi="Times New Roman" w:cs="Times New Roman"/>
                      <w:bCs/>
                      <w:sz w:val="21"/>
                      <w:szCs w:val="21"/>
                      <w:vertAlign w:val="baseline"/>
                      <w:lang w:val="en-US" w:eastAsia="zh-CN"/>
                    </w:rPr>
                    <w:t>主要污染物</w:t>
                  </w:r>
                </w:p>
              </w:tc>
              <w:tc>
                <w:tcPr>
                  <w:tcW w:w="3748" w:type="dxa"/>
                  <w:vAlign w:val="center"/>
                </w:tcPr>
                <w:p w14:paraId="4C03DDA5">
                  <w:pPr>
                    <w:spacing w:line="240" w:lineRule="auto"/>
                    <w:jc w:val="center"/>
                    <w:rPr>
                      <w:rFonts w:hint="default" w:ascii="Times New Roman" w:hAnsi="Times New Roman" w:cs="Times New Roman"/>
                      <w:bCs/>
                      <w:sz w:val="21"/>
                      <w:szCs w:val="21"/>
                      <w:vertAlign w:val="baseline"/>
                      <w:lang w:val="en-US" w:eastAsia="zh-CN"/>
                    </w:rPr>
                  </w:pPr>
                  <w:r>
                    <w:rPr>
                      <w:rFonts w:hint="default" w:ascii="Times New Roman" w:hAnsi="Times New Roman" w:cs="Times New Roman"/>
                      <w:bCs/>
                      <w:sz w:val="21"/>
                      <w:szCs w:val="21"/>
                      <w:vertAlign w:val="baseline"/>
                      <w:lang w:val="en-US" w:eastAsia="zh-CN"/>
                    </w:rPr>
                    <w:t>治理措施</w:t>
                  </w:r>
                </w:p>
              </w:tc>
            </w:tr>
            <w:tr w14:paraId="2D03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vAlign w:val="center"/>
                </w:tcPr>
                <w:p w14:paraId="4E5738A8">
                  <w:pPr>
                    <w:spacing w:line="240" w:lineRule="auto"/>
                    <w:jc w:val="center"/>
                    <w:rPr>
                      <w:rFonts w:hint="eastAsia"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废气</w:t>
                  </w:r>
                </w:p>
              </w:tc>
              <w:tc>
                <w:tcPr>
                  <w:tcW w:w="1786" w:type="dxa"/>
                  <w:vAlign w:val="center"/>
                </w:tcPr>
                <w:p w14:paraId="18AC0A7A">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水泥仓仓顶粉尘</w:t>
                  </w:r>
                </w:p>
              </w:tc>
              <w:tc>
                <w:tcPr>
                  <w:tcW w:w="1350" w:type="dxa"/>
                  <w:vAlign w:val="center"/>
                </w:tcPr>
                <w:p w14:paraId="2659D607">
                  <w:pPr>
                    <w:spacing w:line="240" w:lineRule="auto"/>
                    <w:jc w:val="center"/>
                    <w:rPr>
                      <w:rFonts w:hint="eastAsia"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颗粒物</w:t>
                  </w:r>
                </w:p>
              </w:tc>
              <w:tc>
                <w:tcPr>
                  <w:tcW w:w="3748" w:type="dxa"/>
                  <w:vAlign w:val="center"/>
                </w:tcPr>
                <w:p w14:paraId="184B7F91">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原料仓仓顶安装布袋除尘器，尾气通过原料仓仓顶15</w:t>
                  </w:r>
                  <w:r>
                    <w:rPr>
                      <w:rFonts w:hint="default" w:ascii="Times New Roman" w:hAnsi="Times New Roman" w:cs="Times New Roman"/>
                      <w:bCs/>
                      <w:sz w:val="21"/>
                      <w:szCs w:val="21"/>
                      <w:vertAlign w:val="baseline"/>
                      <w:lang w:val="en-US" w:eastAsia="zh-CN"/>
                    </w:rPr>
                    <w:t xml:space="preserve">m </w:t>
                  </w:r>
                  <w:r>
                    <w:rPr>
                      <w:rFonts w:hint="eastAsia" w:ascii="Times New Roman" w:hAnsi="Times New Roman" w:cs="Times New Roman"/>
                      <w:bCs/>
                      <w:sz w:val="21"/>
                      <w:szCs w:val="21"/>
                      <w:vertAlign w:val="baseline"/>
                      <w:lang w:val="en-US" w:eastAsia="zh-CN"/>
                    </w:rPr>
                    <w:t xml:space="preserve">排气筒口排出 </w:t>
                  </w:r>
                </w:p>
              </w:tc>
            </w:tr>
            <w:tr w14:paraId="38A5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3841E310">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60ABE07D">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下料搅拌粉尘</w:t>
                  </w:r>
                </w:p>
              </w:tc>
              <w:tc>
                <w:tcPr>
                  <w:tcW w:w="1350" w:type="dxa"/>
                  <w:vAlign w:val="center"/>
                </w:tcPr>
                <w:p w14:paraId="71565B0D">
                  <w:pPr>
                    <w:spacing w:line="240" w:lineRule="auto"/>
                    <w:jc w:val="center"/>
                    <w:rPr>
                      <w:rFonts w:hint="eastAsia"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颗粒物</w:t>
                  </w:r>
                </w:p>
              </w:tc>
              <w:tc>
                <w:tcPr>
                  <w:tcW w:w="3748" w:type="dxa"/>
                  <w:vAlign w:val="center"/>
                </w:tcPr>
                <w:p w14:paraId="5F3CF697">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 xml:space="preserve">下料口设置喷雾除尘装置 </w:t>
                  </w:r>
                </w:p>
              </w:tc>
            </w:tr>
            <w:tr w14:paraId="6555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2620C2BF">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6AF2A1C1">
                  <w:pPr>
                    <w:spacing w:line="240" w:lineRule="auto"/>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道路扬尘</w:t>
                  </w:r>
                </w:p>
              </w:tc>
              <w:tc>
                <w:tcPr>
                  <w:tcW w:w="1350" w:type="dxa"/>
                  <w:vAlign w:val="center"/>
                </w:tcPr>
                <w:p w14:paraId="1BF1AAD0">
                  <w:pPr>
                    <w:spacing w:line="240" w:lineRule="auto"/>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扬尘</w:t>
                  </w:r>
                </w:p>
              </w:tc>
              <w:tc>
                <w:tcPr>
                  <w:tcW w:w="3748" w:type="dxa"/>
                  <w:vAlign w:val="center"/>
                </w:tcPr>
                <w:p w14:paraId="3CD63069">
                  <w:pPr>
                    <w:spacing w:line="240" w:lineRule="auto"/>
                    <w:jc w:val="center"/>
                    <w:rPr>
                      <w:rFonts w:hint="eastAsia" w:ascii="Times New Roman" w:hAnsi="Times New Roman" w:cs="Times New Roman"/>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洒水车定期洒水</w:t>
                  </w:r>
                </w:p>
              </w:tc>
            </w:tr>
            <w:tr w14:paraId="4B68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17" w:type="dxa"/>
                  <w:vMerge w:val="restart"/>
                  <w:vAlign w:val="center"/>
                </w:tcPr>
                <w:p w14:paraId="5D8FC6DA">
                  <w:pPr>
                    <w:spacing w:line="240" w:lineRule="auto"/>
                    <w:jc w:val="center"/>
                    <w:rPr>
                      <w:rFonts w:hint="eastAsia"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废水</w:t>
                  </w:r>
                </w:p>
              </w:tc>
              <w:tc>
                <w:tcPr>
                  <w:tcW w:w="1786" w:type="dxa"/>
                  <w:vAlign w:val="center"/>
                </w:tcPr>
                <w:p w14:paraId="71749B54">
                  <w:pPr>
                    <w:spacing w:line="240" w:lineRule="auto"/>
                    <w:jc w:val="center"/>
                    <w:rPr>
                      <w:rFonts w:hint="eastAsia" w:ascii="Times New Roman" w:hAnsi="Times New Roman" w:eastAsia="宋体"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管道冲洗水</w:t>
                  </w:r>
                </w:p>
              </w:tc>
              <w:tc>
                <w:tcPr>
                  <w:tcW w:w="1350" w:type="dxa"/>
                  <w:vAlign w:val="center"/>
                </w:tcPr>
                <w:p w14:paraId="69B926EA">
                  <w:pPr>
                    <w:spacing w:line="240" w:lineRule="auto"/>
                    <w:jc w:val="center"/>
                    <w:rPr>
                      <w:rFonts w:hint="eastAsia" w:ascii="Times New Roman" w:hAnsi="Times New Roman"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SS</w:t>
                  </w:r>
                </w:p>
              </w:tc>
              <w:tc>
                <w:tcPr>
                  <w:tcW w:w="3748" w:type="dxa"/>
                  <w:vMerge w:val="restart"/>
                  <w:vAlign w:val="center"/>
                </w:tcPr>
                <w:p w14:paraId="495122B2">
                  <w:pPr>
                    <w:spacing w:line="240" w:lineRule="auto"/>
                    <w:jc w:val="center"/>
                    <w:rPr>
                      <w:rFonts w:hint="default" w:ascii="Times New Roman" w:hAnsi="Times New Roman" w:cs="Times New Roman"/>
                      <w:bCs/>
                      <w:sz w:val="21"/>
                      <w:szCs w:val="21"/>
                      <w:vertAlign w:val="baseline"/>
                      <w:lang w:val="en-US" w:eastAsia="zh-CN"/>
                    </w:rPr>
                  </w:pPr>
                  <w:r>
                    <w:rPr>
                      <w:rFonts w:hint="eastAsia"/>
                      <w:color w:val="000000"/>
                    </w:rPr>
                    <w:t>沿平巷水沟自流至中段平硐口的沉淀池。经沉淀澄清后通过管路自流至选厂水池，不外排</w:t>
                  </w:r>
                </w:p>
              </w:tc>
            </w:tr>
            <w:tr w14:paraId="17FF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08246FD3">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34993AFC">
                  <w:pPr>
                    <w:spacing w:line="240" w:lineRule="auto"/>
                    <w:jc w:val="center"/>
                    <w:rPr>
                      <w:rFonts w:hint="default" w:ascii="Times New Roman" w:hAnsi="Times New Roman" w:eastAsia="宋体"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充填体泌水</w:t>
                  </w:r>
                </w:p>
              </w:tc>
              <w:tc>
                <w:tcPr>
                  <w:tcW w:w="1350" w:type="dxa"/>
                  <w:vAlign w:val="center"/>
                </w:tcPr>
                <w:p w14:paraId="1DE02C09">
                  <w:pPr>
                    <w:spacing w:line="240" w:lineRule="auto"/>
                    <w:jc w:val="center"/>
                    <w:rPr>
                      <w:rFonts w:hint="default" w:ascii="Times New Roman" w:hAnsi="Times New Roman"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SS</w:t>
                  </w:r>
                </w:p>
              </w:tc>
              <w:tc>
                <w:tcPr>
                  <w:tcW w:w="3748" w:type="dxa"/>
                  <w:vMerge w:val="continue"/>
                  <w:vAlign w:val="center"/>
                </w:tcPr>
                <w:p w14:paraId="12BAD4C6">
                  <w:pPr>
                    <w:spacing w:line="240" w:lineRule="auto"/>
                    <w:jc w:val="center"/>
                    <w:rPr>
                      <w:rFonts w:hint="default" w:ascii="Times New Roman" w:hAnsi="Times New Roman" w:cs="Times New Roman"/>
                      <w:bCs/>
                      <w:sz w:val="21"/>
                      <w:szCs w:val="21"/>
                      <w:vertAlign w:val="baseline"/>
                      <w:lang w:val="en-US" w:eastAsia="zh-CN"/>
                    </w:rPr>
                  </w:pPr>
                </w:p>
              </w:tc>
            </w:tr>
            <w:tr w14:paraId="7EC2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18741A09">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1D948B1A">
                  <w:pPr>
                    <w:spacing w:line="240" w:lineRule="auto"/>
                    <w:jc w:val="center"/>
                    <w:rPr>
                      <w:rFonts w:hint="eastAsia" w:ascii="Times New Roman" w:hAnsi="Times New Roman" w:eastAsia="宋体"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离心机回水</w:t>
                  </w:r>
                </w:p>
              </w:tc>
              <w:tc>
                <w:tcPr>
                  <w:tcW w:w="1350" w:type="dxa"/>
                  <w:vAlign w:val="center"/>
                </w:tcPr>
                <w:p w14:paraId="62145F5B">
                  <w:pPr>
                    <w:spacing w:line="240" w:lineRule="auto"/>
                    <w:jc w:val="center"/>
                    <w:rPr>
                      <w:rFonts w:hint="default" w:ascii="Times New Roman" w:hAnsi="Times New Roman"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SS</w:t>
                  </w:r>
                </w:p>
              </w:tc>
              <w:tc>
                <w:tcPr>
                  <w:tcW w:w="3748" w:type="dxa"/>
                  <w:vAlign w:val="center"/>
                </w:tcPr>
                <w:p w14:paraId="0AB5D63D">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浓密后通过回水泵输送至回水池回用于选矿生产</w:t>
                  </w:r>
                </w:p>
              </w:tc>
            </w:tr>
            <w:tr w14:paraId="31B8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1C61683B">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1D5FFBC0">
                  <w:pPr>
                    <w:spacing w:line="240" w:lineRule="auto"/>
                    <w:jc w:val="center"/>
                    <w:rPr>
                      <w:rFonts w:hint="default"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地面清洗用水</w:t>
                  </w:r>
                </w:p>
              </w:tc>
              <w:tc>
                <w:tcPr>
                  <w:tcW w:w="1350" w:type="dxa"/>
                  <w:vAlign w:val="center"/>
                </w:tcPr>
                <w:p w14:paraId="4AE1999F">
                  <w:pPr>
                    <w:spacing w:line="240" w:lineRule="auto"/>
                    <w:jc w:val="center"/>
                    <w:rPr>
                      <w:rFonts w:hint="default" w:ascii="Times New Roman" w:hAnsi="Times New Roman"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SS</w:t>
                  </w:r>
                </w:p>
              </w:tc>
              <w:tc>
                <w:tcPr>
                  <w:tcW w:w="3748" w:type="dxa"/>
                  <w:vAlign w:val="center"/>
                </w:tcPr>
                <w:p w14:paraId="7A5F8D51">
                  <w:pPr>
                    <w:keepNext w:val="0"/>
                    <w:keepLines w:val="0"/>
                    <w:widowControl/>
                    <w:suppressLineNumbers w:val="0"/>
                    <w:jc w:val="center"/>
                    <w:rPr>
                      <w:rFonts w:hint="eastAsia" w:ascii="Times New Roman" w:hAnsi="Times New Roman" w:cs="Times New Roman"/>
                      <w:bCs/>
                      <w:sz w:val="21"/>
                      <w:szCs w:val="21"/>
                      <w:vertAlign w:val="baseline"/>
                      <w:lang w:val="en-US" w:eastAsia="zh-CN"/>
                    </w:rPr>
                  </w:pPr>
                  <w:r>
                    <w:rPr>
                      <w:rFonts w:hint="eastAsia" w:cs="Times New Roman"/>
                      <w:b w:val="0"/>
                      <w:bCs/>
                      <w:sz w:val="21"/>
                      <w:szCs w:val="21"/>
                      <w:vertAlign w:val="baseline"/>
                      <w:lang w:val="en-US" w:eastAsia="zh-CN"/>
                    </w:rPr>
                    <w:t>进入事故池，</w:t>
                  </w:r>
                  <w:r>
                    <w:rPr>
                      <w:rFonts w:hint="eastAsia" w:ascii="Times New Roman" w:hAnsi="Times New Roman" w:cs="Times New Roman"/>
                      <w:b w:val="0"/>
                      <w:bCs/>
                      <w:sz w:val="21"/>
                      <w:szCs w:val="21"/>
                      <w:vertAlign w:val="baseline"/>
                      <w:lang w:val="en-US" w:eastAsia="zh-CN"/>
                    </w:rPr>
                    <w:t>在充填时间段用液下泵输送至搅拌槽，随充填料浆充填至井下</w:t>
                  </w:r>
                </w:p>
              </w:tc>
            </w:tr>
            <w:tr w14:paraId="71D6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392DF00C">
                  <w:pPr>
                    <w:spacing w:line="240" w:lineRule="auto"/>
                    <w:jc w:val="center"/>
                    <w:rPr>
                      <w:rFonts w:hint="default" w:ascii="Times New Roman" w:hAnsi="Times New Roman" w:eastAsia="宋体" w:cs="Times New Roman"/>
                      <w:bCs/>
                      <w:sz w:val="21"/>
                      <w:szCs w:val="21"/>
                      <w:vertAlign w:val="baseline"/>
                    </w:rPr>
                  </w:pPr>
                </w:p>
              </w:tc>
              <w:tc>
                <w:tcPr>
                  <w:tcW w:w="1786" w:type="dxa"/>
                  <w:vAlign w:val="center"/>
                </w:tcPr>
                <w:p w14:paraId="716D8869">
                  <w:pPr>
                    <w:spacing w:line="240" w:lineRule="auto"/>
                    <w:jc w:val="center"/>
                    <w:rPr>
                      <w:rFonts w:hint="default" w:cs="Times New Roman"/>
                      <w:bCs/>
                      <w:sz w:val="21"/>
                      <w:szCs w:val="21"/>
                      <w:highlight w:val="none"/>
                      <w:vertAlign w:val="baseline"/>
                      <w:lang w:val="en-US" w:eastAsia="zh-CN"/>
                    </w:rPr>
                  </w:pPr>
                  <w:r>
                    <w:rPr>
                      <w:rFonts w:hint="eastAsia" w:cs="Times New Roman"/>
                      <w:bCs/>
                      <w:sz w:val="21"/>
                      <w:szCs w:val="21"/>
                      <w:highlight w:val="none"/>
                      <w:vertAlign w:val="baseline"/>
                      <w:lang w:val="en-US" w:eastAsia="zh-CN"/>
                    </w:rPr>
                    <w:t>生活污水</w:t>
                  </w:r>
                </w:p>
              </w:tc>
              <w:tc>
                <w:tcPr>
                  <w:tcW w:w="1350" w:type="dxa"/>
                  <w:vAlign w:val="center"/>
                </w:tcPr>
                <w:p w14:paraId="105E06B4">
                  <w:pPr>
                    <w:keepNext w:val="0"/>
                    <w:keepLines w:val="0"/>
                    <w:widowControl/>
                    <w:suppressLineNumbers w:val="0"/>
                    <w:jc w:val="left"/>
                    <w:rPr>
                      <w:highlight w:val="none"/>
                    </w:rPr>
                  </w:pPr>
                  <w:r>
                    <w:rPr>
                      <w:rFonts w:hint="default" w:ascii="Times New Roman" w:hAnsi="Times New Roman" w:eastAsia="宋体" w:cs="Times New Roman"/>
                      <w:color w:val="000000"/>
                      <w:kern w:val="0"/>
                      <w:sz w:val="20"/>
                      <w:szCs w:val="20"/>
                      <w:highlight w:val="none"/>
                      <w:lang w:val="en-US" w:eastAsia="zh-CN" w:bidi="ar"/>
                    </w:rPr>
                    <w:t>SS</w:t>
                  </w:r>
                  <w:r>
                    <w:rPr>
                      <w:rFonts w:hint="eastAsia" w:ascii="宋体" w:hAnsi="宋体" w:eastAsia="宋体" w:cs="宋体"/>
                      <w:color w:val="000000"/>
                      <w:kern w:val="0"/>
                      <w:sz w:val="20"/>
                      <w:szCs w:val="20"/>
                      <w:highlight w:val="none"/>
                      <w:lang w:val="en-US" w:eastAsia="zh-CN" w:bidi="ar"/>
                    </w:rPr>
                    <w:t>、</w:t>
                  </w:r>
                  <w:r>
                    <w:rPr>
                      <w:rFonts w:hint="default" w:ascii="Times New Roman" w:hAnsi="Times New Roman" w:eastAsia="宋体" w:cs="Times New Roman"/>
                      <w:color w:val="000000"/>
                      <w:kern w:val="0"/>
                      <w:sz w:val="20"/>
                      <w:szCs w:val="20"/>
                      <w:highlight w:val="none"/>
                      <w:lang w:val="en-US" w:eastAsia="zh-CN" w:bidi="ar"/>
                    </w:rPr>
                    <w:t>COD</w:t>
                  </w:r>
                  <w:r>
                    <w:rPr>
                      <w:rFonts w:hint="eastAsia" w:ascii="宋体" w:hAnsi="宋体" w:eastAsia="宋体" w:cs="宋体"/>
                      <w:color w:val="000000"/>
                      <w:kern w:val="0"/>
                      <w:sz w:val="20"/>
                      <w:szCs w:val="20"/>
                      <w:highlight w:val="none"/>
                      <w:lang w:val="en-US" w:eastAsia="zh-CN" w:bidi="ar"/>
                    </w:rPr>
                    <w:t xml:space="preserve">、 </w:t>
                  </w:r>
                </w:p>
                <w:p w14:paraId="45D3317A">
                  <w:pPr>
                    <w:keepNext w:val="0"/>
                    <w:keepLines w:val="0"/>
                    <w:widowControl/>
                    <w:suppressLineNumbers w:val="0"/>
                    <w:jc w:val="left"/>
                    <w:rPr>
                      <w:rFonts w:hint="eastAsia" w:ascii="Times New Roman" w:hAnsi="Times New Roman" w:cs="Times New Roman"/>
                      <w:bCs/>
                      <w:sz w:val="21"/>
                      <w:szCs w:val="21"/>
                      <w:highlight w:val="none"/>
                      <w:vertAlign w:val="baseline"/>
                      <w:lang w:val="en-US" w:eastAsia="zh-CN"/>
                    </w:rPr>
                  </w:pPr>
                  <w:r>
                    <w:rPr>
                      <w:rFonts w:hint="default" w:ascii="Times New Roman" w:hAnsi="Times New Roman" w:eastAsia="宋体" w:cs="Times New Roman"/>
                      <w:color w:val="000000"/>
                      <w:kern w:val="0"/>
                      <w:sz w:val="20"/>
                      <w:szCs w:val="20"/>
                      <w:highlight w:val="none"/>
                      <w:lang w:val="en-US" w:eastAsia="zh-CN" w:bidi="ar"/>
                    </w:rPr>
                    <w:t>BOD</w:t>
                  </w:r>
                  <w:r>
                    <w:rPr>
                      <w:rFonts w:hint="default" w:ascii="Times New Roman" w:hAnsi="Times New Roman" w:eastAsia="宋体" w:cs="Times New Roman"/>
                      <w:color w:val="000000"/>
                      <w:kern w:val="0"/>
                      <w:sz w:val="13"/>
                      <w:szCs w:val="13"/>
                      <w:highlight w:val="none"/>
                      <w:lang w:val="en-US" w:eastAsia="zh-CN" w:bidi="ar"/>
                    </w:rPr>
                    <w:t>5</w:t>
                  </w:r>
                  <w:r>
                    <w:rPr>
                      <w:rFonts w:hint="eastAsia" w:cs="Times New Roman"/>
                      <w:color w:val="000000"/>
                      <w:kern w:val="0"/>
                      <w:sz w:val="13"/>
                      <w:szCs w:val="13"/>
                      <w:highlight w:val="none"/>
                      <w:lang w:val="en-US" w:eastAsia="zh-CN" w:bidi="ar"/>
                    </w:rPr>
                    <w:t>、</w:t>
                  </w:r>
                  <w:r>
                    <w:rPr>
                      <w:rFonts w:hint="default" w:ascii="Times New Roman" w:hAnsi="Times New Roman" w:eastAsia="宋体" w:cs="Times New Roman"/>
                      <w:color w:val="000000"/>
                      <w:kern w:val="0"/>
                      <w:sz w:val="20"/>
                      <w:szCs w:val="20"/>
                      <w:highlight w:val="none"/>
                      <w:lang w:val="en-US" w:eastAsia="zh-CN" w:bidi="ar"/>
                    </w:rPr>
                    <w:t>NH</w:t>
                  </w:r>
                  <w:r>
                    <w:rPr>
                      <w:rFonts w:hint="default" w:ascii="Times New Roman" w:hAnsi="Times New Roman" w:eastAsia="宋体" w:cs="Times New Roman"/>
                      <w:color w:val="000000"/>
                      <w:kern w:val="0"/>
                      <w:sz w:val="13"/>
                      <w:szCs w:val="13"/>
                      <w:highlight w:val="none"/>
                      <w:lang w:val="en-US" w:eastAsia="zh-CN" w:bidi="ar"/>
                    </w:rPr>
                    <w:t>3</w:t>
                  </w:r>
                  <w:r>
                    <w:rPr>
                      <w:rFonts w:hint="default" w:ascii="Times New Roman" w:hAnsi="Times New Roman" w:eastAsia="宋体" w:cs="Times New Roman"/>
                      <w:color w:val="000000"/>
                      <w:kern w:val="0"/>
                      <w:sz w:val="20"/>
                      <w:szCs w:val="20"/>
                      <w:highlight w:val="none"/>
                      <w:lang w:val="en-US" w:eastAsia="zh-CN" w:bidi="ar"/>
                    </w:rPr>
                    <w:t>-N</w:t>
                  </w:r>
                </w:p>
              </w:tc>
              <w:tc>
                <w:tcPr>
                  <w:tcW w:w="3748" w:type="dxa"/>
                  <w:vAlign w:val="center"/>
                </w:tcPr>
                <w:p w14:paraId="4049394C">
                  <w:pPr>
                    <w:keepNext w:val="0"/>
                    <w:keepLines w:val="0"/>
                    <w:widowControl/>
                    <w:suppressLineNumbers w:val="0"/>
                    <w:jc w:val="left"/>
                    <w:rPr>
                      <w:rFonts w:hint="eastAsia"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依托枪马一选厂现有办公生活区，生活污水经隔油池、化粪池沉淀处理后，回用于洒水降尘，不外排</w:t>
                  </w:r>
                </w:p>
              </w:tc>
            </w:tr>
            <w:tr w14:paraId="5FEC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14:paraId="1E76F8F2">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噪声</w:t>
                  </w:r>
                </w:p>
              </w:tc>
              <w:tc>
                <w:tcPr>
                  <w:tcW w:w="1786" w:type="dxa"/>
                  <w:vAlign w:val="center"/>
                </w:tcPr>
                <w:p w14:paraId="5CD7DDBA">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设备运行噪声</w:t>
                  </w:r>
                </w:p>
              </w:tc>
              <w:tc>
                <w:tcPr>
                  <w:tcW w:w="1350" w:type="dxa"/>
                  <w:vAlign w:val="center"/>
                </w:tcPr>
                <w:p w14:paraId="5B6B3484">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等效声级Leq（A）</w:t>
                  </w:r>
                </w:p>
              </w:tc>
              <w:tc>
                <w:tcPr>
                  <w:tcW w:w="3748" w:type="dxa"/>
                  <w:vAlign w:val="center"/>
                </w:tcPr>
                <w:p w14:paraId="2B6A97DB">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设备采取基础减震、隔声等措施</w:t>
                  </w:r>
                </w:p>
              </w:tc>
            </w:tr>
            <w:tr w14:paraId="175A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vAlign w:val="center"/>
                </w:tcPr>
                <w:p w14:paraId="673E4A52">
                  <w:pPr>
                    <w:spacing w:line="240" w:lineRule="auto"/>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固体废物</w:t>
                  </w:r>
                </w:p>
              </w:tc>
              <w:tc>
                <w:tcPr>
                  <w:tcW w:w="1786" w:type="dxa"/>
                  <w:vAlign w:val="center"/>
                </w:tcPr>
                <w:p w14:paraId="0F73E7C6">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沉淀池砂浆</w:t>
                  </w:r>
                </w:p>
              </w:tc>
              <w:tc>
                <w:tcPr>
                  <w:tcW w:w="1350" w:type="dxa"/>
                  <w:vMerge w:val="restart"/>
                  <w:vAlign w:val="center"/>
                </w:tcPr>
                <w:p w14:paraId="1C373B0A">
                  <w:pPr>
                    <w:spacing w:line="240" w:lineRule="auto"/>
                    <w:jc w:val="center"/>
                    <w:rPr>
                      <w:rFonts w:hint="eastAsia"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 xml:space="preserve">一般工业固 </w:t>
                  </w:r>
                </w:p>
                <w:p w14:paraId="2A31CE83">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体废物</w:t>
                  </w:r>
                </w:p>
              </w:tc>
              <w:tc>
                <w:tcPr>
                  <w:tcW w:w="3748" w:type="dxa"/>
                  <w:vMerge w:val="restart"/>
                  <w:vAlign w:val="center"/>
                </w:tcPr>
                <w:p w14:paraId="7687FAB7">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作为原料回用于生产</w:t>
                  </w:r>
                </w:p>
              </w:tc>
            </w:tr>
            <w:tr w14:paraId="13A7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117" w:type="dxa"/>
                  <w:vMerge w:val="continue"/>
                  <w:vAlign w:val="center"/>
                </w:tcPr>
                <w:p w14:paraId="71927747">
                  <w:pPr>
                    <w:spacing w:line="240" w:lineRule="auto"/>
                    <w:jc w:val="center"/>
                    <w:rPr>
                      <w:rFonts w:hint="eastAsia" w:cs="Times New Roman"/>
                      <w:bCs/>
                      <w:sz w:val="21"/>
                      <w:szCs w:val="21"/>
                      <w:vertAlign w:val="baseline"/>
                      <w:lang w:val="en-US" w:eastAsia="zh-CN"/>
                    </w:rPr>
                  </w:pPr>
                </w:p>
              </w:tc>
              <w:tc>
                <w:tcPr>
                  <w:tcW w:w="1786" w:type="dxa"/>
                  <w:vAlign w:val="center"/>
                </w:tcPr>
                <w:p w14:paraId="0DEDE0E9">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除尘器粉尘</w:t>
                  </w:r>
                </w:p>
              </w:tc>
              <w:tc>
                <w:tcPr>
                  <w:tcW w:w="1350" w:type="dxa"/>
                  <w:vMerge w:val="continue"/>
                  <w:vAlign w:val="center"/>
                </w:tcPr>
                <w:p w14:paraId="48265F0B">
                  <w:pPr>
                    <w:spacing w:line="240" w:lineRule="auto"/>
                    <w:jc w:val="center"/>
                    <w:rPr>
                      <w:rFonts w:hint="default" w:ascii="Times New Roman" w:hAnsi="Times New Roman" w:cs="Times New Roman"/>
                      <w:bCs/>
                      <w:sz w:val="21"/>
                      <w:szCs w:val="21"/>
                      <w:vertAlign w:val="baseline"/>
                      <w:lang w:val="en-US" w:eastAsia="zh-CN"/>
                    </w:rPr>
                  </w:pPr>
                </w:p>
              </w:tc>
              <w:tc>
                <w:tcPr>
                  <w:tcW w:w="3748" w:type="dxa"/>
                  <w:vMerge w:val="continue"/>
                  <w:vAlign w:val="center"/>
                </w:tcPr>
                <w:p w14:paraId="2DECA530">
                  <w:pPr>
                    <w:spacing w:line="240" w:lineRule="auto"/>
                    <w:jc w:val="center"/>
                    <w:rPr>
                      <w:rFonts w:hint="default" w:ascii="Times New Roman" w:hAnsi="Times New Roman" w:cs="Times New Roman"/>
                      <w:bCs/>
                      <w:sz w:val="21"/>
                      <w:szCs w:val="21"/>
                      <w:vertAlign w:val="baseline"/>
                      <w:lang w:val="en-US" w:eastAsia="zh-CN"/>
                    </w:rPr>
                  </w:pPr>
                </w:p>
              </w:tc>
            </w:tr>
            <w:tr w14:paraId="238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14:paraId="41CD229D">
                  <w:pPr>
                    <w:spacing w:line="240" w:lineRule="auto"/>
                    <w:jc w:val="center"/>
                    <w:rPr>
                      <w:rFonts w:hint="eastAsia" w:cs="Times New Roman"/>
                      <w:bCs/>
                      <w:sz w:val="21"/>
                      <w:szCs w:val="21"/>
                      <w:vertAlign w:val="baseline"/>
                      <w:lang w:val="en-US" w:eastAsia="zh-CN"/>
                    </w:rPr>
                  </w:pPr>
                </w:p>
              </w:tc>
              <w:tc>
                <w:tcPr>
                  <w:tcW w:w="1786" w:type="dxa"/>
                  <w:vAlign w:val="center"/>
                </w:tcPr>
                <w:p w14:paraId="4AA39F7D">
                  <w:pPr>
                    <w:spacing w:line="240" w:lineRule="auto"/>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废机油</w:t>
                  </w:r>
                </w:p>
              </w:tc>
              <w:tc>
                <w:tcPr>
                  <w:tcW w:w="1350" w:type="dxa"/>
                  <w:vAlign w:val="center"/>
                </w:tcPr>
                <w:p w14:paraId="6B50A8CE">
                  <w:pPr>
                    <w:spacing w:line="240" w:lineRule="auto"/>
                    <w:jc w:val="center"/>
                    <w:rPr>
                      <w:rFonts w:hint="eastAsia"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危险废物</w:t>
                  </w:r>
                </w:p>
              </w:tc>
              <w:tc>
                <w:tcPr>
                  <w:tcW w:w="3748" w:type="dxa"/>
                  <w:vAlign w:val="center"/>
                </w:tcPr>
                <w:p w14:paraId="0EA9CEB1">
                  <w:pPr>
                    <w:spacing w:line="240" w:lineRule="auto"/>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暂存于</w:t>
                  </w:r>
                  <w:r>
                    <w:rPr>
                      <w:rFonts w:hint="eastAsia" w:cs="Times New Roman"/>
                      <w:bCs/>
                      <w:sz w:val="21"/>
                      <w:szCs w:val="21"/>
                      <w:vertAlign w:val="baseline"/>
                      <w:lang w:val="en-US" w:eastAsia="zh-CN"/>
                    </w:rPr>
                    <w:t>现有</w:t>
                  </w:r>
                  <w:r>
                    <w:rPr>
                      <w:rFonts w:hint="eastAsia" w:ascii="Times New Roman" w:hAnsi="Times New Roman" w:cs="Times New Roman"/>
                      <w:bCs/>
                      <w:sz w:val="21"/>
                      <w:szCs w:val="21"/>
                      <w:vertAlign w:val="baseline"/>
                      <w:lang w:val="en-US" w:eastAsia="zh-CN"/>
                    </w:rPr>
                    <w:t>危废间，定期交由有资质单位</w:t>
                  </w:r>
                  <w:r>
                    <w:rPr>
                      <w:rFonts w:hint="eastAsia" w:cs="Times New Roman"/>
                      <w:bCs/>
                      <w:sz w:val="21"/>
                      <w:szCs w:val="21"/>
                      <w:vertAlign w:val="baseline"/>
                      <w:lang w:val="en-US" w:eastAsia="zh-CN"/>
                    </w:rPr>
                    <w:t>处置</w:t>
                  </w:r>
                </w:p>
              </w:tc>
            </w:tr>
          </w:tbl>
          <w:p w14:paraId="0C673368">
            <w:pPr>
              <w:spacing w:line="360" w:lineRule="auto"/>
              <w:ind w:firstLine="420" w:firstLineChars="200"/>
              <w:jc w:val="left"/>
            </w:pPr>
          </w:p>
        </w:tc>
      </w:tr>
      <w:tr w14:paraId="66C9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8" w:hRule="atLeast"/>
          <w:jc w:val="center"/>
        </w:trPr>
        <w:tc>
          <w:tcPr>
            <w:tcW w:w="897" w:type="dxa"/>
            <w:vAlign w:val="center"/>
          </w:tcPr>
          <w:p w14:paraId="6D225F97">
            <w:pPr>
              <w:pStyle w:val="19"/>
              <w:adjustRightInd w:val="0"/>
              <w:snapToGrid w:val="0"/>
              <w:spacing w:before="0" w:beforeAutospacing="0" w:after="0" w:afterAutospacing="0"/>
              <w:jc w:val="center"/>
              <w:rPr>
                <w:rFonts w:ascii="Times New Roman" w:hAnsi="Times New Roman"/>
                <w:kern w:val="44"/>
                <w:szCs w:val="30"/>
              </w:rPr>
            </w:pPr>
            <w:r>
              <w:rPr>
                <w:rFonts w:ascii="Times New Roman" w:hAnsi="Times New Roman"/>
                <w:kern w:val="44"/>
                <w:szCs w:val="30"/>
              </w:rPr>
              <w:t>与项目有关的原有环境污染问题</w:t>
            </w:r>
          </w:p>
        </w:tc>
        <w:tc>
          <w:tcPr>
            <w:tcW w:w="8217" w:type="dxa"/>
            <w:vAlign w:val="center"/>
          </w:tcPr>
          <w:p w14:paraId="2C1CE6B4">
            <w:pPr>
              <w:adjustRightInd w:val="0"/>
              <w:snapToGrid w:val="0"/>
              <w:spacing w:line="360" w:lineRule="auto"/>
              <w:ind w:firstLine="482" w:firstLineChars="200"/>
              <w:rPr>
                <w:rFonts w:hint="eastAsia"/>
                <w:b/>
                <w:bCs/>
                <w:sz w:val="24"/>
                <w:u w:val="single"/>
              </w:rPr>
            </w:pPr>
            <w:r>
              <w:rPr>
                <w:b/>
                <w:bCs/>
                <w:sz w:val="24"/>
                <w:u w:val="single"/>
              </w:rPr>
              <w:t>本项目为新建项目，原料尾砂来源于</w:t>
            </w:r>
            <w:r>
              <w:rPr>
                <w:rFonts w:hint="eastAsia"/>
                <w:b/>
                <w:bCs/>
                <w:sz w:val="24"/>
                <w:u w:val="single"/>
                <w:lang w:val="en-US" w:eastAsia="zh-CN"/>
              </w:rPr>
              <w:t>枪马一</w:t>
            </w:r>
            <w:r>
              <w:rPr>
                <w:b/>
                <w:bCs/>
                <w:sz w:val="24"/>
                <w:u w:val="single"/>
              </w:rPr>
              <w:t>选厂尾砂，对</w:t>
            </w:r>
            <w:r>
              <w:rPr>
                <w:rFonts w:hint="eastAsia"/>
                <w:b/>
                <w:bCs/>
                <w:sz w:val="24"/>
                <w:u w:val="single"/>
                <w:lang w:val="en-US" w:eastAsia="zh-CN"/>
              </w:rPr>
              <w:t>灵金一矿枪马矿区</w:t>
            </w:r>
            <w:r>
              <w:rPr>
                <w:b/>
                <w:bCs/>
                <w:sz w:val="24"/>
                <w:u w:val="single"/>
              </w:rPr>
              <w:t>现有采空区进行充填。</w:t>
            </w:r>
            <w:r>
              <w:rPr>
                <w:rFonts w:hint="eastAsia"/>
                <w:b/>
                <w:bCs/>
                <w:sz w:val="24"/>
                <w:u w:val="single"/>
                <w:lang w:val="en-US" w:eastAsia="zh-CN"/>
              </w:rPr>
              <w:t>灵金一矿</w:t>
            </w:r>
            <w:r>
              <w:rPr>
                <w:b/>
                <w:bCs/>
                <w:sz w:val="24"/>
                <w:u w:val="single"/>
              </w:rPr>
              <w:t>和</w:t>
            </w:r>
            <w:r>
              <w:rPr>
                <w:rFonts w:hint="eastAsia"/>
                <w:b/>
                <w:bCs/>
                <w:sz w:val="24"/>
                <w:u w:val="single"/>
                <w:lang w:val="en-US" w:eastAsia="zh-CN"/>
              </w:rPr>
              <w:t>枪马一</w:t>
            </w:r>
            <w:r>
              <w:rPr>
                <w:b/>
                <w:bCs/>
                <w:sz w:val="24"/>
                <w:u w:val="single"/>
              </w:rPr>
              <w:t>选厂具体情况如下：</w:t>
            </w:r>
          </w:p>
          <w:p w14:paraId="6465AF98">
            <w:pPr>
              <w:adjustRightInd w:val="0"/>
              <w:snapToGrid w:val="0"/>
              <w:spacing w:line="360" w:lineRule="auto"/>
              <w:ind w:firstLine="482" w:firstLineChars="200"/>
              <w:rPr>
                <w:rFonts w:hint="eastAsia"/>
                <w:b/>
                <w:bCs/>
                <w:kern w:val="21"/>
                <w:sz w:val="24"/>
                <w:u w:val="single"/>
              </w:rPr>
            </w:pPr>
            <w:r>
              <w:rPr>
                <w:b/>
                <w:bCs/>
                <w:kern w:val="21"/>
                <w:sz w:val="24"/>
                <w:u w:val="single"/>
              </w:rPr>
              <w:t>1、</w:t>
            </w:r>
            <w:r>
              <w:rPr>
                <w:rFonts w:hint="eastAsia"/>
                <w:b/>
                <w:bCs/>
                <w:kern w:val="21"/>
                <w:sz w:val="24"/>
                <w:u w:val="single"/>
                <w:lang w:val="en-US" w:eastAsia="zh-CN"/>
              </w:rPr>
              <w:t>灵金一矿</w:t>
            </w:r>
            <w:r>
              <w:rPr>
                <w:b/>
                <w:bCs/>
                <w:kern w:val="21"/>
                <w:sz w:val="24"/>
                <w:u w:val="single"/>
              </w:rPr>
              <w:t>情况如下：</w:t>
            </w:r>
          </w:p>
          <w:p w14:paraId="30EE67A7">
            <w:pPr>
              <w:adjustRightInd w:val="0"/>
              <w:snapToGrid w:val="0"/>
              <w:spacing w:line="360" w:lineRule="auto"/>
              <w:ind w:firstLine="482" w:firstLineChars="200"/>
              <w:rPr>
                <w:rFonts w:hint="eastAsia" w:eastAsia="宋体"/>
                <w:b/>
                <w:bCs/>
                <w:sz w:val="24"/>
                <w:u w:val="single"/>
              </w:rPr>
            </w:pPr>
            <w:r>
              <w:rPr>
                <w:rFonts w:hint="eastAsia" w:eastAsia="宋体"/>
                <w:b/>
                <w:bCs/>
                <w:sz w:val="24"/>
                <w:u w:val="single"/>
              </w:rPr>
              <w:t>灵宝黄金集团股份有限公司是以黄金为主的矿产品开发、冶炼精加工企业，拥有规模化矿山生产和精矿选冶生产系统的上市企业。2006年1月12日，公司在香港主板成功发行H股（股票代码0333）。目前，公司下辖3个分公司，21个子公司，日采选矿石5000吨，日处理金精矿1000吨。灵宝黄金集团股份有限公司灵金一矿位于河南省灵宝市西南65km的朱阳镇，行政区划属灵宝市朱阳镇管辖，由枪马金矿采矿权、崟鑫金矿采矿权、黑马峪金矿普查权整合而成，为资源整合项目</w:t>
            </w:r>
            <w:r>
              <w:rPr>
                <w:rFonts w:hint="eastAsia" w:eastAsia="宋体"/>
                <w:b/>
                <w:bCs/>
                <w:sz w:val="24"/>
                <w:u w:val="single"/>
                <w:lang w:eastAsia="zh-CN"/>
              </w:rPr>
              <w:t>，</w:t>
            </w:r>
            <w:r>
              <w:rPr>
                <w:rFonts w:hint="default" w:ascii="Times New Roman" w:hAnsi="Times New Roman" w:cs="Times New Roman"/>
                <w:b/>
                <w:bCs/>
                <w:sz w:val="24"/>
                <w:u w:val="single"/>
              </w:rPr>
              <w:t>为20万t/a（667t/d）金矿</w:t>
            </w:r>
            <w:r>
              <w:rPr>
                <w:rFonts w:hint="eastAsia" w:ascii="宋体" w:hAnsi="宋体" w:cs="宋体"/>
                <w:b/>
                <w:bCs/>
                <w:sz w:val="24"/>
                <w:u w:val="single"/>
              </w:rPr>
              <w:t>开采项目</w:t>
            </w:r>
            <w:r>
              <w:rPr>
                <w:rFonts w:hint="eastAsia" w:eastAsia="宋体"/>
                <w:b/>
                <w:bCs/>
                <w:sz w:val="24"/>
                <w:u w:val="single"/>
              </w:rPr>
              <w:t>。</w:t>
            </w:r>
          </w:p>
          <w:p w14:paraId="7110A50B">
            <w:pPr>
              <w:adjustRightInd w:val="0"/>
              <w:snapToGrid w:val="0"/>
              <w:spacing w:line="360" w:lineRule="auto"/>
              <w:ind w:firstLine="482" w:firstLineChars="200"/>
              <w:rPr>
                <w:rFonts w:hint="eastAsia" w:eastAsia="宋体"/>
                <w:b/>
                <w:bCs/>
                <w:sz w:val="24"/>
                <w:u w:val="single"/>
                <w:lang w:eastAsia="zh-CN"/>
              </w:rPr>
            </w:pPr>
            <w:r>
              <w:rPr>
                <w:rFonts w:hint="eastAsia" w:eastAsia="宋体"/>
                <w:b/>
                <w:bCs/>
                <w:sz w:val="24"/>
                <w:u w:val="single"/>
              </w:rPr>
              <w:t>2003年</w:t>
            </w:r>
            <w:r>
              <w:rPr>
                <w:rFonts w:hint="eastAsia" w:eastAsia="宋体"/>
                <w:b/>
                <w:bCs/>
                <w:sz w:val="24"/>
                <w:u w:val="single"/>
                <w:lang w:val="en-US"/>
              </w:rPr>
              <w:t>10</w:t>
            </w:r>
            <w:r>
              <w:rPr>
                <w:rFonts w:hint="eastAsia" w:eastAsia="宋体"/>
                <w:b/>
                <w:bCs/>
                <w:sz w:val="24"/>
                <w:u w:val="single"/>
              </w:rPr>
              <w:t>月29日，原河南省环境保护局以“豫环然表【2003】12号”批复灵宝黄金集团股份有限公司深部开拓工程（枪马矿区）环境影响报告表。2009年1月12日，原河南省环境保护局对灵宝黄金集团股份有限公司深部开拓工程（枪马矿区）进行环保验收，文号为“豫环然表验【2009】1号”</w:t>
            </w:r>
            <w:r>
              <w:rPr>
                <w:rFonts w:hint="eastAsia" w:eastAsia="宋体"/>
                <w:b/>
                <w:bCs/>
                <w:sz w:val="24"/>
                <w:u w:val="single"/>
                <w:lang w:eastAsia="zh-CN"/>
              </w:rPr>
              <w:t>。</w:t>
            </w:r>
          </w:p>
          <w:p w14:paraId="13C828CC">
            <w:pPr>
              <w:adjustRightInd w:val="0"/>
              <w:snapToGrid w:val="0"/>
              <w:spacing w:line="360" w:lineRule="auto"/>
              <w:ind w:firstLine="482" w:firstLineChars="200"/>
              <w:rPr>
                <w:rFonts w:hint="eastAsia" w:eastAsia="宋体"/>
                <w:b/>
                <w:bCs/>
                <w:sz w:val="24"/>
                <w:u w:val="single"/>
                <w:lang w:eastAsia="zh-CN"/>
              </w:rPr>
            </w:pPr>
            <w:r>
              <w:rPr>
                <w:rFonts w:hint="eastAsia" w:eastAsia="宋体"/>
                <w:b/>
                <w:bCs/>
                <w:sz w:val="24"/>
                <w:u w:val="single"/>
              </w:rPr>
              <w:t>2021年7月</w:t>
            </w:r>
            <w:r>
              <w:rPr>
                <w:rFonts w:hint="eastAsia" w:eastAsia="宋体"/>
                <w:b/>
                <w:bCs/>
                <w:sz w:val="24"/>
                <w:u w:val="single"/>
                <w:lang w:eastAsia="zh-CN"/>
              </w:rPr>
              <w:t>，</w:t>
            </w:r>
            <w:r>
              <w:rPr>
                <w:rFonts w:hint="eastAsia" w:eastAsia="宋体"/>
                <w:b/>
                <w:bCs/>
                <w:sz w:val="24"/>
                <w:u w:val="single"/>
              </w:rPr>
              <w:t>河南华鼎矿业设计有限公司和河南省地质环境规划设计院有限公司编制完成《灵宝黄金集团股份有限公司灵金一矿矿产资源开采与生态修复方案》</w:t>
            </w:r>
            <w:r>
              <w:rPr>
                <w:rFonts w:hint="eastAsia" w:eastAsia="宋体"/>
                <w:b/>
                <w:bCs/>
                <w:sz w:val="24"/>
                <w:u w:val="single"/>
                <w:lang w:eastAsia="zh-CN"/>
              </w:rPr>
              <w:t>，</w:t>
            </w:r>
            <w:r>
              <w:rPr>
                <w:rFonts w:hint="eastAsia" w:eastAsia="宋体"/>
                <w:b/>
                <w:bCs/>
                <w:sz w:val="24"/>
                <w:u w:val="single"/>
                <w:lang w:val="en-US" w:eastAsia="zh-CN"/>
              </w:rPr>
              <w:t>由</w:t>
            </w:r>
            <w:r>
              <w:rPr>
                <w:rFonts w:hint="eastAsia" w:eastAsia="宋体"/>
                <w:b/>
                <w:bCs/>
                <w:sz w:val="24"/>
                <w:u w:val="single"/>
              </w:rPr>
              <w:t>中赟国际工程有限公司编制完成了《灵宝黄金集团股份有限公司灵金一矿金矿矿产资源开采项目环境影响报告书》</w:t>
            </w:r>
            <w:r>
              <w:rPr>
                <w:rFonts w:hint="eastAsia"/>
                <w:b/>
                <w:bCs/>
                <w:sz w:val="24"/>
                <w:u w:val="single"/>
                <w:lang w:val="en-US" w:eastAsia="zh-CN"/>
              </w:rPr>
              <w:t>，</w:t>
            </w:r>
            <w:r>
              <w:rPr>
                <w:rFonts w:hint="eastAsia" w:ascii="宋体" w:hAnsi="宋体" w:cs="宋体"/>
                <w:b/>
                <w:bCs/>
                <w:sz w:val="24"/>
                <w:highlight w:val="none"/>
                <w:u w:val="single"/>
              </w:rPr>
              <w:t>河南省生态环境厅审批</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批复文号豫环审</w:t>
            </w:r>
            <w:r>
              <w:rPr>
                <w:rFonts w:hint="eastAsia" w:ascii="微软雅黑" w:hAnsi="微软雅黑" w:eastAsia="微软雅黑" w:cs="微软雅黑"/>
                <w:b/>
                <w:bCs/>
                <w:sz w:val="24"/>
                <w:highlight w:val="none"/>
                <w:u w:val="single"/>
                <w:lang w:val="en-US" w:eastAsia="zh-CN"/>
              </w:rPr>
              <w:t>〔2022〕5号</w:t>
            </w:r>
            <w:r>
              <w:rPr>
                <w:rFonts w:hint="eastAsia" w:ascii="宋体" w:hAnsi="宋体" w:cs="宋体"/>
                <w:b/>
                <w:bCs/>
                <w:sz w:val="24"/>
                <w:highlight w:val="none"/>
                <w:u w:val="single"/>
                <w:lang w:eastAsia="zh-CN"/>
              </w:rPr>
              <w:t>。</w:t>
            </w:r>
          </w:p>
          <w:p w14:paraId="393FADC0">
            <w:pPr>
              <w:adjustRightInd w:val="0"/>
              <w:snapToGrid w:val="0"/>
              <w:spacing w:line="360" w:lineRule="auto"/>
              <w:ind w:firstLine="482" w:firstLineChars="200"/>
              <w:rPr>
                <w:rFonts w:hint="eastAsia" w:eastAsia="宋体"/>
                <w:b/>
                <w:bCs/>
                <w:sz w:val="24"/>
                <w:u w:val="single"/>
              </w:rPr>
            </w:pPr>
            <w:r>
              <w:rPr>
                <w:rFonts w:hint="eastAsia"/>
                <w:b/>
                <w:bCs/>
                <w:sz w:val="24"/>
                <w:u w:val="single"/>
                <w:lang w:val="en-US" w:eastAsia="zh-CN"/>
              </w:rPr>
              <w:t>根据矿山开采方案及环评，</w:t>
            </w:r>
            <w:r>
              <w:rPr>
                <w:rFonts w:hint="eastAsia" w:eastAsia="宋体"/>
                <w:b/>
                <w:bCs/>
                <w:sz w:val="24"/>
                <w:u w:val="single"/>
              </w:rPr>
              <w:t>灵金一矿由枪马矿区和崟鑫矿区两个采区组成，项目共设8个坑口工业场地，均为紧挨平硐口或竖井口建设</w:t>
            </w:r>
            <w:r>
              <w:rPr>
                <w:rFonts w:hint="eastAsia" w:eastAsia="宋体"/>
                <w:b/>
                <w:bCs/>
                <w:sz w:val="24"/>
                <w:u w:val="single"/>
                <w:lang w:eastAsia="zh-CN"/>
              </w:rPr>
              <w:t>。</w:t>
            </w:r>
            <w:r>
              <w:rPr>
                <w:rFonts w:hint="eastAsia" w:eastAsia="宋体"/>
                <w:b/>
                <w:bCs/>
                <w:sz w:val="24"/>
                <w:u w:val="single"/>
              </w:rPr>
              <w:t>灵金一矿</w:t>
            </w:r>
            <w:r>
              <w:rPr>
                <w:rFonts w:hint="eastAsia"/>
                <w:b/>
                <w:bCs/>
                <w:sz w:val="24"/>
                <w:u w:val="single"/>
                <w:lang w:val="en-US" w:eastAsia="zh-CN"/>
              </w:rPr>
              <w:t>生产能力为20万t/a</w:t>
            </w:r>
            <w:r>
              <w:rPr>
                <w:rFonts w:hint="eastAsia" w:eastAsia="宋体"/>
                <w:b/>
                <w:bCs/>
                <w:sz w:val="24"/>
                <w:u w:val="single"/>
              </w:rPr>
              <w:t>（667t/d）</w:t>
            </w:r>
            <w:r>
              <w:rPr>
                <w:rFonts w:hint="eastAsia"/>
                <w:b/>
                <w:bCs/>
                <w:sz w:val="24"/>
                <w:u w:val="single"/>
                <w:lang w:val="en-US" w:eastAsia="zh-CN"/>
              </w:rPr>
              <w:t>，</w:t>
            </w:r>
            <w:r>
              <w:rPr>
                <w:rFonts w:hint="eastAsia" w:eastAsia="宋体"/>
                <w:b/>
                <w:bCs/>
                <w:sz w:val="24"/>
                <w:u w:val="single"/>
              </w:rPr>
              <w:t>产品为原矿石，全部供给灵宝黄金集团股份有限公司自有选矿厂（枪马一选厂和崟鑫选厂）</w:t>
            </w:r>
            <w:r>
              <w:rPr>
                <w:rFonts w:hint="eastAsia"/>
                <w:b/>
                <w:bCs/>
                <w:sz w:val="24"/>
                <w:u w:val="single"/>
                <w:lang w:eastAsia="zh-CN"/>
              </w:rPr>
              <w:t>，</w:t>
            </w:r>
            <w:r>
              <w:rPr>
                <w:rFonts w:hint="eastAsia"/>
                <w:b/>
                <w:bCs/>
                <w:sz w:val="24"/>
                <w:u w:val="single"/>
                <w:lang w:val="en-US" w:eastAsia="zh-CN"/>
              </w:rPr>
              <w:t>作为选矿原料</w:t>
            </w:r>
            <w:r>
              <w:rPr>
                <w:rFonts w:hint="eastAsia" w:eastAsia="宋体"/>
                <w:b/>
                <w:bCs/>
                <w:sz w:val="24"/>
                <w:u w:val="single"/>
              </w:rPr>
              <w:t>。</w:t>
            </w:r>
          </w:p>
          <w:p w14:paraId="5E1BCBBC">
            <w:pPr>
              <w:adjustRightInd w:val="0"/>
              <w:snapToGrid w:val="0"/>
              <w:spacing w:line="360" w:lineRule="auto"/>
              <w:ind w:firstLine="482" w:firstLineChars="200"/>
              <w:rPr>
                <w:b/>
                <w:bCs/>
                <w:kern w:val="21"/>
                <w:sz w:val="24"/>
                <w:u w:val="single"/>
              </w:rPr>
            </w:pPr>
            <w:r>
              <w:rPr>
                <w:rFonts w:hint="eastAsia"/>
                <w:b/>
                <w:bCs/>
                <w:kern w:val="21"/>
                <w:sz w:val="24"/>
                <w:u w:val="single"/>
                <w:lang w:val="en-US" w:eastAsia="zh-CN"/>
              </w:rPr>
              <w:t>2、枪马一选厂</w:t>
            </w:r>
            <w:r>
              <w:rPr>
                <w:b/>
                <w:bCs/>
                <w:kern w:val="21"/>
                <w:sz w:val="24"/>
                <w:u w:val="single"/>
              </w:rPr>
              <w:t>情况如下：</w:t>
            </w:r>
          </w:p>
          <w:p w14:paraId="36CF133A">
            <w:pPr>
              <w:adjustRightInd w:val="0"/>
              <w:snapToGrid w:val="0"/>
              <w:spacing w:line="360" w:lineRule="auto"/>
              <w:ind w:firstLine="482" w:firstLineChars="200"/>
              <w:rPr>
                <w:rFonts w:hint="default" w:eastAsia="宋体"/>
                <w:b/>
                <w:bCs/>
                <w:sz w:val="24"/>
                <w:u w:val="single"/>
                <w:lang w:val="en-US" w:eastAsia="zh-CN"/>
              </w:rPr>
            </w:pPr>
            <w:r>
              <w:rPr>
                <w:rFonts w:hint="eastAsia"/>
                <w:b/>
                <w:bCs/>
                <w:sz w:val="24"/>
                <w:u w:val="single"/>
                <w:lang w:eastAsia="zh-CN"/>
              </w:rPr>
              <w:t>（</w:t>
            </w:r>
            <w:r>
              <w:rPr>
                <w:rFonts w:hint="eastAsia"/>
                <w:b/>
                <w:bCs/>
                <w:sz w:val="24"/>
                <w:u w:val="single"/>
                <w:lang w:val="en-US" w:eastAsia="zh-CN"/>
              </w:rPr>
              <w:t>1</w:t>
            </w:r>
            <w:r>
              <w:rPr>
                <w:rFonts w:hint="eastAsia"/>
                <w:b/>
                <w:bCs/>
                <w:sz w:val="24"/>
                <w:u w:val="single"/>
                <w:lang w:eastAsia="zh-CN"/>
              </w:rPr>
              <w:t>）</w:t>
            </w:r>
            <w:r>
              <w:rPr>
                <w:rFonts w:hint="eastAsia"/>
                <w:b/>
                <w:bCs/>
                <w:sz w:val="24"/>
                <w:u w:val="single"/>
                <w:lang w:val="en-US" w:eastAsia="zh-CN"/>
              </w:rPr>
              <w:t>工程简述</w:t>
            </w:r>
          </w:p>
          <w:p w14:paraId="40C7BA95">
            <w:pPr>
              <w:adjustRightInd w:val="0"/>
              <w:snapToGrid w:val="0"/>
              <w:spacing w:line="360" w:lineRule="auto"/>
              <w:ind w:firstLine="482" w:firstLineChars="200"/>
              <w:rPr>
                <w:rFonts w:hint="eastAsia"/>
                <w:b/>
                <w:bCs/>
                <w:sz w:val="24"/>
                <w:u w:val="single"/>
              </w:rPr>
            </w:pPr>
            <w:r>
              <w:rPr>
                <w:rFonts w:hint="eastAsia"/>
                <w:b/>
                <w:bCs/>
                <w:sz w:val="24"/>
                <w:u w:val="single"/>
              </w:rPr>
              <w:t>灵宝黄金股份有限公司南山分公司枪马一选厂480t/d选矿生产线项目为接纳灵宝黄金股份有限公司枪马矿区深部开拓工程“东部矿区”地采矿石，位于河南省灵宝市朱阳镇西小河村枪马组，年需要原料15万吨，采用单一浮选工艺（破碎、球磨、浮选），产品方案为金精粉（含金、银）。</w:t>
            </w:r>
          </w:p>
          <w:p w14:paraId="6ABEDD2D">
            <w:pPr>
              <w:adjustRightInd w:val="0"/>
              <w:snapToGrid w:val="0"/>
              <w:spacing w:line="360" w:lineRule="auto"/>
              <w:ind w:firstLine="482" w:firstLineChars="200"/>
              <w:rPr>
                <w:rFonts w:hint="eastAsia"/>
                <w:b/>
                <w:bCs/>
                <w:sz w:val="24"/>
                <w:u w:val="single"/>
              </w:rPr>
            </w:pPr>
            <w:r>
              <w:rPr>
                <w:rFonts w:hint="eastAsia"/>
                <w:b/>
                <w:bCs/>
                <w:sz w:val="24"/>
                <w:u w:val="single"/>
              </w:rPr>
              <w:t>河南省环境保护厅于2016年4月29日对该项目环境影响报告书以“豫环审[2016]20</w:t>
            </w:r>
            <w:r>
              <w:rPr>
                <w:b/>
                <w:bCs/>
                <w:sz w:val="24"/>
                <w:u w:val="single"/>
              </w:rPr>
              <w:t>3</w:t>
            </w:r>
            <w:r>
              <w:rPr>
                <w:rFonts w:hint="eastAsia"/>
                <w:b/>
                <w:bCs/>
                <w:sz w:val="24"/>
                <w:u w:val="single"/>
              </w:rPr>
              <w:t>号”进行批复。三门峡市环境保护局于2017年5月9日以“三环审[2017]2</w:t>
            </w:r>
            <w:r>
              <w:rPr>
                <w:b/>
                <w:bCs/>
                <w:sz w:val="24"/>
                <w:u w:val="single"/>
              </w:rPr>
              <w:t>3</w:t>
            </w:r>
            <w:r>
              <w:rPr>
                <w:rFonts w:hint="eastAsia"/>
                <w:b/>
                <w:bCs/>
                <w:sz w:val="24"/>
                <w:u w:val="single"/>
              </w:rPr>
              <w:t>号”出具验收意见，工程竣工环境保护验收合格。</w:t>
            </w:r>
          </w:p>
          <w:p w14:paraId="457D7DC6">
            <w:pPr>
              <w:numPr>
                <w:ilvl w:val="0"/>
                <w:numId w:val="0"/>
              </w:numPr>
              <w:spacing w:line="360" w:lineRule="auto"/>
              <w:ind w:leftChars="200"/>
              <w:rPr>
                <w:rFonts w:hint="eastAsia"/>
                <w:b/>
                <w:bCs/>
                <w:color w:val="000000"/>
                <w:sz w:val="24"/>
                <w:u w:val="single"/>
                <w:lang w:val="en-US" w:eastAsia="zh-CN"/>
              </w:rPr>
            </w:pPr>
            <w:r>
              <w:rPr>
                <w:rFonts w:hint="eastAsia"/>
                <w:b/>
                <w:bCs/>
                <w:color w:val="000000"/>
                <w:sz w:val="24"/>
                <w:u w:val="single"/>
                <w:lang w:val="en-US" w:eastAsia="zh-CN"/>
              </w:rPr>
              <w:t>（2）选厂建设内容</w:t>
            </w:r>
          </w:p>
          <w:p w14:paraId="0721E3AD">
            <w:pPr>
              <w:numPr>
                <w:ilvl w:val="0"/>
                <w:numId w:val="0"/>
              </w:numPr>
              <w:spacing w:line="360" w:lineRule="auto"/>
              <w:ind w:firstLine="482" w:firstLineChars="200"/>
              <w:rPr>
                <w:rFonts w:hint="eastAsia"/>
                <w:b/>
                <w:bCs/>
                <w:color w:val="000000"/>
                <w:sz w:val="24"/>
                <w:u w:val="single"/>
              </w:rPr>
            </w:pPr>
            <w:r>
              <w:rPr>
                <w:rFonts w:hint="eastAsia"/>
                <w:b/>
                <w:bCs/>
                <w:color w:val="000000"/>
                <w:sz w:val="24"/>
                <w:u w:val="single"/>
              </w:rPr>
              <w:t>选厂工业场地由原料存放场、原矿仓、选矿车间（破碎工段、磨矿工段、浮选工段、精矿沉淀脱水工段、配套运输皮带）、精粉场、药剂室、化验室、仓库等组成。选厂设置了回水池和清水池，清水采用坑内涌水自流进入清水池，生产重复利用水进入回水池，生产用水根据工艺需要用清水泵分别送至各需水车间。</w:t>
            </w:r>
          </w:p>
          <w:p w14:paraId="10EC9B57">
            <w:pPr>
              <w:keepNext w:val="0"/>
              <w:keepLines w:val="0"/>
              <w:widowControl/>
              <w:suppressLineNumbers w:val="0"/>
              <w:ind w:firstLine="843" w:firstLineChars="400"/>
              <w:jc w:val="center"/>
              <w:rPr>
                <w:rFonts w:hint="eastAsia" w:ascii="宋体" w:hAnsi="宋体" w:eastAsia="宋体" w:cs="宋体"/>
                <w:b/>
                <w:bCs/>
                <w:color w:val="000000"/>
                <w:kern w:val="0"/>
                <w:sz w:val="21"/>
                <w:szCs w:val="21"/>
                <w:u w:val="single"/>
                <w:lang w:val="en-US" w:eastAsia="zh-CN" w:bidi="ar"/>
              </w:rPr>
            </w:pPr>
            <w:r>
              <w:rPr>
                <w:rFonts w:hint="eastAsia" w:ascii="宋体" w:hAnsi="宋体" w:eastAsia="宋体" w:cs="宋体"/>
                <w:b/>
                <w:bCs/>
                <w:color w:val="000000"/>
                <w:kern w:val="0"/>
                <w:sz w:val="21"/>
                <w:szCs w:val="21"/>
                <w:u w:val="single"/>
                <w:lang w:val="en-US" w:eastAsia="zh-CN" w:bidi="ar"/>
              </w:rPr>
              <w:t>表12     选厂建设内容</w:t>
            </w:r>
          </w:p>
          <w:tbl>
            <w:tblPr>
              <w:tblStyle w:val="23"/>
              <w:tblW w:w="80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464"/>
              <w:gridCol w:w="12"/>
              <w:gridCol w:w="136"/>
              <w:gridCol w:w="142"/>
              <w:gridCol w:w="1034"/>
              <w:gridCol w:w="897"/>
              <w:gridCol w:w="4533"/>
            </w:tblGrid>
            <w:tr w14:paraId="6342CB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 w:hRule="atLeast"/>
                <w:tblHeader/>
                <w:jc w:val="center"/>
              </w:trPr>
              <w:tc>
                <w:tcPr>
                  <w:tcW w:w="510" w:type="pct"/>
                  <w:tcBorders>
                    <w:tl2br w:val="nil"/>
                    <w:tr2bl w:val="nil"/>
                  </w:tcBorders>
                  <w:noWrap w:val="0"/>
                  <w:vAlign w:val="center"/>
                </w:tcPr>
                <w:p w14:paraId="156EB8DE">
                  <w:pPr>
                    <w:adjustRightInd w:val="0"/>
                    <w:snapToGrid w:val="0"/>
                    <w:jc w:val="center"/>
                    <w:rPr>
                      <w:b/>
                      <w:bCs/>
                      <w:kern w:val="0"/>
                      <w:sz w:val="20"/>
                      <w:u w:val="single"/>
                    </w:rPr>
                  </w:pPr>
                  <w:r>
                    <w:rPr>
                      <w:rFonts w:hint="eastAsia"/>
                      <w:b/>
                      <w:bCs/>
                      <w:kern w:val="0"/>
                      <w:sz w:val="20"/>
                      <w:u w:val="single"/>
                    </w:rPr>
                    <w:t>项目</w:t>
                  </w:r>
                </w:p>
              </w:tc>
              <w:tc>
                <w:tcPr>
                  <w:tcW w:w="1112" w:type="pct"/>
                  <w:gridSpan w:val="5"/>
                  <w:tcBorders>
                    <w:tl2br w:val="nil"/>
                    <w:tr2bl w:val="nil"/>
                  </w:tcBorders>
                  <w:noWrap w:val="0"/>
                  <w:vAlign w:val="center"/>
                </w:tcPr>
                <w:p w14:paraId="01256AC5">
                  <w:pPr>
                    <w:adjustRightInd w:val="0"/>
                    <w:snapToGrid w:val="0"/>
                    <w:jc w:val="center"/>
                    <w:rPr>
                      <w:b/>
                      <w:bCs/>
                      <w:kern w:val="0"/>
                      <w:sz w:val="20"/>
                      <w:u w:val="single"/>
                    </w:rPr>
                  </w:pPr>
                  <w:r>
                    <w:rPr>
                      <w:rFonts w:hint="eastAsia"/>
                      <w:b/>
                      <w:bCs/>
                      <w:kern w:val="0"/>
                      <w:sz w:val="20"/>
                      <w:u w:val="single"/>
                    </w:rPr>
                    <w:t>工序</w:t>
                  </w:r>
                </w:p>
              </w:tc>
              <w:tc>
                <w:tcPr>
                  <w:tcW w:w="3377" w:type="pct"/>
                  <w:gridSpan w:val="2"/>
                  <w:tcBorders>
                    <w:tl2br w:val="nil"/>
                    <w:tr2bl w:val="nil"/>
                  </w:tcBorders>
                  <w:noWrap w:val="0"/>
                  <w:vAlign w:val="center"/>
                </w:tcPr>
                <w:p w14:paraId="6A1304A0">
                  <w:pPr>
                    <w:adjustRightInd w:val="0"/>
                    <w:snapToGrid w:val="0"/>
                    <w:jc w:val="center"/>
                    <w:rPr>
                      <w:b/>
                      <w:bCs/>
                      <w:sz w:val="20"/>
                      <w:u w:val="single"/>
                    </w:rPr>
                  </w:pPr>
                  <w:r>
                    <w:rPr>
                      <w:rFonts w:hint="eastAsia"/>
                      <w:b/>
                      <w:bCs/>
                      <w:kern w:val="0"/>
                      <w:sz w:val="20"/>
                      <w:u w:val="single"/>
                    </w:rPr>
                    <w:t>建设内容</w:t>
                  </w:r>
                </w:p>
              </w:tc>
            </w:tr>
            <w:tr w14:paraId="7E1015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restart"/>
                  <w:tcBorders>
                    <w:tl2br w:val="nil"/>
                    <w:tr2bl w:val="nil"/>
                  </w:tcBorders>
                  <w:noWrap w:val="0"/>
                  <w:vAlign w:val="center"/>
                </w:tcPr>
                <w:p w14:paraId="38FD8CC6">
                  <w:pPr>
                    <w:adjustRightInd w:val="0"/>
                    <w:snapToGrid w:val="0"/>
                    <w:jc w:val="center"/>
                    <w:rPr>
                      <w:b/>
                      <w:bCs/>
                      <w:kern w:val="0"/>
                      <w:sz w:val="20"/>
                      <w:u w:val="single"/>
                    </w:rPr>
                  </w:pPr>
                  <w:r>
                    <w:rPr>
                      <w:rFonts w:hint="eastAsia"/>
                      <w:b/>
                      <w:bCs/>
                      <w:kern w:val="0"/>
                      <w:sz w:val="20"/>
                      <w:u w:val="single"/>
                    </w:rPr>
                    <w:t>主体工程</w:t>
                  </w:r>
                </w:p>
              </w:tc>
              <w:tc>
                <w:tcPr>
                  <w:tcW w:w="469" w:type="pct"/>
                  <w:gridSpan w:val="4"/>
                  <w:vMerge w:val="restart"/>
                  <w:tcBorders>
                    <w:tl2br w:val="nil"/>
                    <w:tr2bl w:val="nil"/>
                  </w:tcBorders>
                  <w:noWrap w:val="0"/>
                  <w:vAlign w:val="center"/>
                </w:tcPr>
                <w:p w14:paraId="44E897BA">
                  <w:pPr>
                    <w:autoSpaceDE w:val="0"/>
                    <w:autoSpaceDN w:val="0"/>
                    <w:adjustRightInd w:val="0"/>
                    <w:snapToGrid w:val="0"/>
                    <w:rPr>
                      <w:b/>
                      <w:bCs/>
                      <w:color w:val="000000"/>
                      <w:kern w:val="0"/>
                      <w:sz w:val="20"/>
                      <w:u w:val="single"/>
                    </w:rPr>
                  </w:pPr>
                  <w:r>
                    <w:rPr>
                      <w:b/>
                      <w:bCs/>
                      <w:color w:val="000000"/>
                      <w:kern w:val="0"/>
                      <w:sz w:val="20"/>
                      <w:u w:val="single"/>
                    </w:rPr>
                    <w:t>1</w:t>
                  </w:r>
                  <w:r>
                    <w:rPr>
                      <w:rFonts w:hint="eastAsia"/>
                      <w:b/>
                      <w:bCs/>
                      <w:color w:val="000000"/>
                      <w:kern w:val="0"/>
                      <w:sz w:val="20"/>
                      <w:u w:val="single"/>
                    </w:rPr>
                    <w:t>条</w:t>
                  </w:r>
                  <w:r>
                    <w:rPr>
                      <w:b/>
                      <w:bCs/>
                      <w:color w:val="000000"/>
                      <w:kern w:val="0"/>
                      <w:sz w:val="20"/>
                      <w:u w:val="single"/>
                    </w:rPr>
                    <w:t>480t/d</w:t>
                  </w:r>
                  <w:r>
                    <w:rPr>
                      <w:rFonts w:hint="eastAsia"/>
                      <w:b/>
                      <w:bCs/>
                      <w:color w:val="000000"/>
                      <w:kern w:val="0"/>
                      <w:sz w:val="20"/>
                      <w:u w:val="single"/>
                    </w:rPr>
                    <w:t>破碎筛分、磨浮生产线</w:t>
                  </w:r>
                  <w:r>
                    <w:rPr>
                      <w:b/>
                      <w:bCs/>
                      <w:color w:val="000000"/>
                      <w:kern w:val="0"/>
                      <w:sz w:val="20"/>
                      <w:u w:val="single"/>
                    </w:rPr>
                    <w:t xml:space="preserve"> </w:t>
                  </w:r>
                </w:p>
              </w:tc>
              <w:tc>
                <w:tcPr>
                  <w:tcW w:w="643" w:type="pct"/>
                  <w:tcBorders>
                    <w:tl2br w:val="nil"/>
                    <w:tr2bl w:val="nil"/>
                  </w:tcBorders>
                  <w:noWrap w:val="0"/>
                  <w:vAlign w:val="center"/>
                </w:tcPr>
                <w:p w14:paraId="4BB4554D">
                  <w:pPr>
                    <w:autoSpaceDE w:val="0"/>
                    <w:autoSpaceDN w:val="0"/>
                    <w:adjustRightInd w:val="0"/>
                    <w:snapToGrid w:val="0"/>
                    <w:jc w:val="center"/>
                    <w:rPr>
                      <w:b/>
                      <w:bCs/>
                      <w:sz w:val="20"/>
                      <w:u w:val="single"/>
                    </w:rPr>
                  </w:pPr>
                  <w:r>
                    <w:rPr>
                      <w:rFonts w:hint="eastAsia"/>
                      <w:b/>
                      <w:bCs/>
                      <w:sz w:val="20"/>
                      <w:u w:val="single"/>
                    </w:rPr>
                    <w:t>破碎、筛分</w:t>
                  </w:r>
                </w:p>
              </w:tc>
              <w:tc>
                <w:tcPr>
                  <w:tcW w:w="3377" w:type="pct"/>
                  <w:gridSpan w:val="2"/>
                  <w:tcBorders>
                    <w:tl2br w:val="nil"/>
                    <w:tr2bl w:val="nil"/>
                  </w:tcBorders>
                  <w:noWrap w:val="0"/>
                  <w:vAlign w:val="center"/>
                </w:tcPr>
                <w:p w14:paraId="4383106A">
                  <w:pPr>
                    <w:adjustRightInd w:val="0"/>
                    <w:snapToGrid w:val="0"/>
                    <w:rPr>
                      <w:b/>
                      <w:bCs/>
                      <w:sz w:val="20"/>
                      <w:u w:val="single"/>
                    </w:rPr>
                  </w:pPr>
                  <w:r>
                    <w:rPr>
                      <w:rFonts w:hint="eastAsia"/>
                      <w:b/>
                      <w:bCs/>
                      <w:kern w:val="0"/>
                      <w:sz w:val="20"/>
                      <w:u w:val="single"/>
                    </w:rPr>
                    <w:t>破碎、筛分车间位于厂区中部偏西，设备置于车间内。布置一条两段一闭路破碎生产线。</w:t>
                  </w:r>
                </w:p>
              </w:tc>
            </w:tr>
            <w:tr w14:paraId="64567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top"/>
                </w:tcPr>
                <w:p w14:paraId="4FA7613C">
                  <w:pPr>
                    <w:adjustRightInd w:val="0"/>
                    <w:snapToGrid w:val="0"/>
                    <w:jc w:val="center"/>
                    <w:rPr>
                      <w:b/>
                      <w:bCs/>
                      <w:sz w:val="20"/>
                      <w:u w:val="single"/>
                    </w:rPr>
                  </w:pPr>
                </w:p>
              </w:tc>
              <w:tc>
                <w:tcPr>
                  <w:tcW w:w="469" w:type="pct"/>
                  <w:gridSpan w:val="4"/>
                  <w:vMerge w:val="continue"/>
                  <w:tcBorders>
                    <w:tl2br w:val="nil"/>
                    <w:tr2bl w:val="nil"/>
                  </w:tcBorders>
                  <w:noWrap w:val="0"/>
                  <w:vAlign w:val="center"/>
                </w:tcPr>
                <w:p w14:paraId="24100662">
                  <w:pPr>
                    <w:autoSpaceDE w:val="0"/>
                    <w:autoSpaceDN w:val="0"/>
                    <w:adjustRightInd w:val="0"/>
                    <w:snapToGrid w:val="0"/>
                    <w:rPr>
                      <w:b/>
                      <w:bCs/>
                      <w:kern w:val="0"/>
                      <w:sz w:val="20"/>
                      <w:u w:val="single"/>
                    </w:rPr>
                  </w:pPr>
                </w:p>
              </w:tc>
              <w:tc>
                <w:tcPr>
                  <w:tcW w:w="643" w:type="pct"/>
                  <w:tcBorders>
                    <w:tl2br w:val="nil"/>
                    <w:tr2bl w:val="nil"/>
                  </w:tcBorders>
                  <w:noWrap w:val="0"/>
                  <w:vAlign w:val="center"/>
                </w:tcPr>
                <w:p w14:paraId="6B5DEBE4">
                  <w:pPr>
                    <w:autoSpaceDE w:val="0"/>
                    <w:autoSpaceDN w:val="0"/>
                    <w:adjustRightInd w:val="0"/>
                    <w:snapToGrid w:val="0"/>
                    <w:jc w:val="center"/>
                    <w:rPr>
                      <w:b/>
                      <w:bCs/>
                      <w:kern w:val="0"/>
                      <w:sz w:val="20"/>
                      <w:u w:val="single"/>
                    </w:rPr>
                  </w:pPr>
                  <w:r>
                    <w:rPr>
                      <w:rFonts w:hint="eastAsia"/>
                      <w:b/>
                      <w:bCs/>
                      <w:kern w:val="0"/>
                      <w:sz w:val="20"/>
                      <w:u w:val="single"/>
                    </w:rPr>
                    <w:t>磨矿、分级</w:t>
                  </w:r>
                </w:p>
              </w:tc>
              <w:tc>
                <w:tcPr>
                  <w:tcW w:w="3377" w:type="pct"/>
                  <w:gridSpan w:val="2"/>
                  <w:tcBorders>
                    <w:tl2br w:val="nil"/>
                    <w:tr2bl w:val="nil"/>
                  </w:tcBorders>
                  <w:noWrap w:val="0"/>
                  <w:vAlign w:val="center"/>
                </w:tcPr>
                <w:p w14:paraId="11240FEF">
                  <w:pPr>
                    <w:rPr>
                      <w:b/>
                      <w:bCs/>
                      <w:kern w:val="0"/>
                      <w:sz w:val="20"/>
                      <w:u w:val="single"/>
                    </w:rPr>
                  </w:pPr>
                  <w:r>
                    <w:rPr>
                      <w:rFonts w:hint="eastAsia"/>
                      <w:b/>
                      <w:bCs/>
                      <w:sz w:val="20"/>
                      <w:u w:val="single"/>
                    </w:rPr>
                    <w:t>磨矿分级工段位于破碎工段东侧，设备均置于厂房内，对应破对生产线，设置一条闭路磨矿分级生产线。</w:t>
                  </w:r>
                </w:p>
              </w:tc>
            </w:tr>
            <w:tr w14:paraId="710CB6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510" w:type="pct"/>
                  <w:vMerge w:val="continue"/>
                  <w:tcBorders>
                    <w:tl2br w:val="nil"/>
                    <w:tr2bl w:val="nil"/>
                  </w:tcBorders>
                  <w:noWrap w:val="0"/>
                  <w:vAlign w:val="top"/>
                </w:tcPr>
                <w:p w14:paraId="7FC47EBC">
                  <w:pPr>
                    <w:adjustRightInd w:val="0"/>
                    <w:snapToGrid w:val="0"/>
                    <w:jc w:val="center"/>
                    <w:rPr>
                      <w:b/>
                      <w:bCs/>
                      <w:sz w:val="20"/>
                      <w:u w:val="single"/>
                    </w:rPr>
                  </w:pPr>
                </w:p>
              </w:tc>
              <w:tc>
                <w:tcPr>
                  <w:tcW w:w="469" w:type="pct"/>
                  <w:gridSpan w:val="4"/>
                  <w:vMerge w:val="continue"/>
                  <w:tcBorders>
                    <w:tl2br w:val="nil"/>
                    <w:tr2bl w:val="nil"/>
                  </w:tcBorders>
                  <w:noWrap w:val="0"/>
                  <w:vAlign w:val="center"/>
                </w:tcPr>
                <w:p w14:paraId="48413D8D">
                  <w:pPr>
                    <w:autoSpaceDE w:val="0"/>
                    <w:autoSpaceDN w:val="0"/>
                    <w:adjustRightInd w:val="0"/>
                    <w:snapToGrid w:val="0"/>
                    <w:rPr>
                      <w:b/>
                      <w:bCs/>
                      <w:kern w:val="0"/>
                      <w:sz w:val="20"/>
                      <w:u w:val="single"/>
                    </w:rPr>
                  </w:pPr>
                </w:p>
              </w:tc>
              <w:tc>
                <w:tcPr>
                  <w:tcW w:w="643" w:type="pct"/>
                  <w:tcBorders>
                    <w:tl2br w:val="nil"/>
                    <w:tr2bl w:val="nil"/>
                  </w:tcBorders>
                  <w:noWrap w:val="0"/>
                  <w:vAlign w:val="center"/>
                </w:tcPr>
                <w:p w14:paraId="577F3027">
                  <w:pPr>
                    <w:autoSpaceDE w:val="0"/>
                    <w:autoSpaceDN w:val="0"/>
                    <w:adjustRightInd w:val="0"/>
                    <w:snapToGrid w:val="0"/>
                    <w:jc w:val="center"/>
                    <w:rPr>
                      <w:b/>
                      <w:bCs/>
                      <w:kern w:val="0"/>
                      <w:sz w:val="20"/>
                      <w:u w:val="single"/>
                    </w:rPr>
                  </w:pPr>
                  <w:r>
                    <w:rPr>
                      <w:rFonts w:hint="eastAsia"/>
                      <w:b/>
                      <w:bCs/>
                      <w:kern w:val="0"/>
                      <w:sz w:val="20"/>
                      <w:u w:val="single"/>
                    </w:rPr>
                    <w:t>浮选</w:t>
                  </w:r>
                </w:p>
              </w:tc>
              <w:tc>
                <w:tcPr>
                  <w:tcW w:w="3377" w:type="pct"/>
                  <w:gridSpan w:val="2"/>
                  <w:tcBorders>
                    <w:tl2br w:val="nil"/>
                    <w:tr2bl w:val="nil"/>
                  </w:tcBorders>
                  <w:noWrap w:val="0"/>
                  <w:vAlign w:val="center"/>
                </w:tcPr>
                <w:p w14:paraId="3C038C3C">
                  <w:pPr>
                    <w:rPr>
                      <w:b/>
                      <w:bCs/>
                      <w:sz w:val="20"/>
                      <w:u w:val="single"/>
                    </w:rPr>
                  </w:pPr>
                  <w:r>
                    <w:rPr>
                      <w:rFonts w:hint="eastAsia"/>
                      <w:b/>
                      <w:bCs/>
                      <w:sz w:val="20"/>
                      <w:u w:val="single"/>
                    </w:rPr>
                    <w:t>浮选车间位于磨矿工段东侧，设备均置于室内。矿浆加入选矿药剂进行搅拌后，经过一次粗选、三次扫选、三次精选，第三次精选泡沫为金精矿。扫选尾矿送至白家沟尾矿库。</w:t>
                  </w:r>
                </w:p>
              </w:tc>
            </w:tr>
            <w:tr w14:paraId="66CE72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0" w:type="pct"/>
                  <w:vMerge w:val="continue"/>
                  <w:tcBorders>
                    <w:tl2br w:val="nil"/>
                    <w:tr2bl w:val="nil"/>
                  </w:tcBorders>
                  <w:noWrap w:val="0"/>
                  <w:vAlign w:val="top"/>
                </w:tcPr>
                <w:p w14:paraId="1659C893">
                  <w:pPr>
                    <w:adjustRightInd w:val="0"/>
                    <w:snapToGrid w:val="0"/>
                    <w:jc w:val="center"/>
                    <w:rPr>
                      <w:b/>
                      <w:bCs/>
                      <w:sz w:val="20"/>
                      <w:u w:val="single"/>
                    </w:rPr>
                  </w:pPr>
                </w:p>
              </w:tc>
              <w:tc>
                <w:tcPr>
                  <w:tcW w:w="469" w:type="pct"/>
                  <w:gridSpan w:val="4"/>
                  <w:vMerge w:val="continue"/>
                  <w:tcBorders>
                    <w:tl2br w:val="nil"/>
                    <w:tr2bl w:val="nil"/>
                  </w:tcBorders>
                  <w:noWrap w:val="0"/>
                  <w:vAlign w:val="center"/>
                </w:tcPr>
                <w:p w14:paraId="72BB2C0D">
                  <w:pPr>
                    <w:autoSpaceDE w:val="0"/>
                    <w:autoSpaceDN w:val="0"/>
                    <w:adjustRightInd w:val="0"/>
                    <w:snapToGrid w:val="0"/>
                    <w:rPr>
                      <w:b/>
                      <w:bCs/>
                      <w:kern w:val="0"/>
                      <w:sz w:val="20"/>
                      <w:u w:val="single"/>
                    </w:rPr>
                  </w:pPr>
                </w:p>
              </w:tc>
              <w:tc>
                <w:tcPr>
                  <w:tcW w:w="643" w:type="pct"/>
                  <w:tcBorders>
                    <w:tl2br w:val="nil"/>
                    <w:tr2bl w:val="nil"/>
                  </w:tcBorders>
                  <w:noWrap w:val="0"/>
                  <w:vAlign w:val="center"/>
                </w:tcPr>
                <w:p w14:paraId="11E99A8D">
                  <w:pPr>
                    <w:autoSpaceDE w:val="0"/>
                    <w:autoSpaceDN w:val="0"/>
                    <w:adjustRightInd w:val="0"/>
                    <w:snapToGrid w:val="0"/>
                    <w:jc w:val="center"/>
                    <w:rPr>
                      <w:b/>
                      <w:bCs/>
                      <w:kern w:val="0"/>
                      <w:sz w:val="20"/>
                      <w:u w:val="single"/>
                    </w:rPr>
                  </w:pPr>
                  <w:r>
                    <w:rPr>
                      <w:rFonts w:hint="eastAsia"/>
                      <w:b/>
                      <w:bCs/>
                      <w:kern w:val="0"/>
                      <w:sz w:val="20"/>
                      <w:u w:val="single"/>
                    </w:rPr>
                    <w:t>精矿</w:t>
                  </w:r>
                </w:p>
                <w:p w14:paraId="7F34C713">
                  <w:pPr>
                    <w:autoSpaceDE w:val="0"/>
                    <w:autoSpaceDN w:val="0"/>
                    <w:adjustRightInd w:val="0"/>
                    <w:snapToGrid w:val="0"/>
                    <w:jc w:val="center"/>
                    <w:rPr>
                      <w:b/>
                      <w:bCs/>
                      <w:kern w:val="0"/>
                      <w:sz w:val="20"/>
                      <w:u w:val="single"/>
                    </w:rPr>
                  </w:pPr>
                  <w:r>
                    <w:rPr>
                      <w:rFonts w:hint="eastAsia"/>
                      <w:b/>
                      <w:bCs/>
                      <w:kern w:val="0"/>
                      <w:sz w:val="20"/>
                      <w:u w:val="single"/>
                    </w:rPr>
                    <w:t>脱水及暂存</w:t>
                  </w:r>
                </w:p>
              </w:tc>
              <w:tc>
                <w:tcPr>
                  <w:tcW w:w="3377" w:type="pct"/>
                  <w:gridSpan w:val="2"/>
                  <w:tcBorders>
                    <w:tl2br w:val="nil"/>
                    <w:tr2bl w:val="nil"/>
                  </w:tcBorders>
                  <w:noWrap w:val="0"/>
                  <w:vAlign w:val="center"/>
                </w:tcPr>
                <w:p w14:paraId="607D2E03">
                  <w:pPr>
                    <w:rPr>
                      <w:b/>
                      <w:bCs/>
                      <w:sz w:val="20"/>
                      <w:u w:val="single"/>
                    </w:rPr>
                  </w:pPr>
                  <w:r>
                    <w:rPr>
                      <w:rFonts w:hint="eastAsia"/>
                      <w:b/>
                      <w:bCs/>
                      <w:sz w:val="20"/>
                      <w:u w:val="single"/>
                    </w:rPr>
                    <w:t>建设</w:t>
                  </w:r>
                  <w:r>
                    <w:rPr>
                      <w:b/>
                      <w:bCs/>
                      <w:sz w:val="20"/>
                      <w:u w:val="single"/>
                    </w:rPr>
                    <w:t>20t</w:t>
                  </w:r>
                  <w:r>
                    <w:rPr>
                      <w:rFonts w:hint="eastAsia"/>
                      <w:b/>
                      <w:bCs/>
                      <w:sz w:val="20"/>
                      <w:u w:val="single"/>
                    </w:rPr>
                    <w:t>的精矿沉淀池，精矿自然沉淀脱水后堆存至精粉池暂存，精矿澄清液随尾矿进入尾矿库澄清后返回选厂高位水池。</w:t>
                  </w:r>
                </w:p>
              </w:tc>
            </w:tr>
            <w:tr w14:paraId="3F282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restart"/>
                  <w:tcBorders>
                    <w:tl2br w:val="nil"/>
                    <w:tr2bl w:val="nil"/>
                  </w:tcBorders>
                  <w:noWrap w:val="0"/>
                  <w:vAlign w:val="center"/>
                </w:tcPr>
                <w:p w14:paraId="7E23393D">
                  <w:pPr>
                    <w:adjustRightInd w:val="0"/>
                    <w:snapToGrid w:val="0"/>
                    <w:jc w:val="center"/>
                    <w:rPr>
                      <w:b/>
                      <w:bCs/>
                      <w:sz w:val="20"/>
                      <w:u w:val="single"/>
                    </w:rPr>
                  </w:pPr>
                  <w:r>
                    <w:rPr>
                      <w:rFonts w:hint="eastAsia"/>
                      <w:b/>
                      <w:bCs/>
                      <w:sz w:val="20"/>
                      <w:u w:val="single"/>
                    </w:rPr>
                    <w:t>储运</w:t>
                  </w:r>
                </w:p>
                <w:p w14:paraId="30AC405E">
                  <w:pPr>
                    <w:adjustRightInd w:val="0"/>
                    <w:snapToGrid w:val="0"/>
                    <w:jc w:val="center"/>
                    <w:rPr>
                      <w:b/>
                      <w:bCs/>
                      <w:sz w:val="20"/>
                      <w:u w:val="single"/>
                    </w:rPr>
                  </w:pPr>
                  <w:r>
                    <w:rPr>
                      <w:rFonts w:hint="eastAsia"/>
                      <w:b/>
                      <w:bCs/>
                      <w:sz w:val="20"/>
                      <w:u w:val="single"/>
                    </w:rPr>
                    <w:t>工程</w:t>
                  </w:r>
                </w:p>
              </w:tc>
              <w:tc>
                <w:tcPr>
                  <w:tcW w:w="1112" w:type="pct"/>
                  <w:gridSpan w:val="5"/>
                  <w:tcBorders>
                    <w:tl2br w:val="nil"/>
                    <w:tr2bl w:val="nil"/>
                  </w:tcBorders>
                  <w:noWrap w:val="0"/>
                  <w:vAlign w:val="center"/>
                </w:tcPr>
                <w:p w14:paraId="37613FE8">
                  <w:pPr>
                    <w:adjustRightInd w:val="0"/>
                    <w:snapToGrid w:val="0"/>
                    <w:jc w:val="center"/>
                    <w:rPr>
                      <w:b/>
                      <w:bCs/>
                      <w:kern w:val="0"/>
                      <w:sz w:val="20"/>
                      <w:u w:val="single"/>
                    </w:rPr>
                  </w:pPr>
                  <w:r>
                    <w:rPr>
                      <w:rFonts w:hint="eastAsia"/>
                      <w:b/>
                      <w:bCs/>
                      <w:kern w:val="0"/>
                      <w:sz w:val="20"/>
                      <w:u w:val="single"/>
                    </w:rPr>
                    <w:t>原料运输</w:t>
                  </w:r>
                </w:p>
              </w:tc>
              <w:tc>
                <w:tcPr>
                  <w:tcW w:w="3377" w:type="pct"/>
                  <w:gridSpan w:val="2"/>
                  <w:tcBorders>
                    <w:tl2br w:val="nil"/>
                    <w:tr2bl w:val="nil"/>
                  </w:tcBorders>
                  <w:noWrap w:val="0"/>
                  <w:vAlign w:val="center"/>
                </w:tcPr>
                <w:p w14:paraId="37FD3705">
                  <w:pPr>
                    <w:adjustRightInd w:val="0"/>
                    <w:snapToGrid w:val="0"/>
                    <w:jc w:val="left"/>
                    <w:rPr>
                      <w:b/>
                      <w:bCs/>
                      <w:kern w:val="0"/>
                      <w:sz w:val="20"/>
                      <w:u w:val="single"/>
                    </w:rPr>
                  </w:pPr>
                  <w:r>
                    <w:rPr>
                      <w:rFonts w:hint="eastAsia"/>
                      <w:b/>
                      <w:bCs/>
                      <w:kern w:val="0"/>
                      <w:sz w:val="20"/>
                      <w:u w:val="single"/>
                    </w:rPr>
                    <w:t>原料矿石经</w:t>
                  </w:r>
                  <w:r>
                    <w:rPr>
                      <w:b/>
                      <w:bCs/>
                      <w:kern w:val="0"/>
                      <w:sz w:val="20"/>
                      <w:u w:val="single"/>
                    </w:rPr>
                    <w:t>20t</w:t>
                  </w:r>
                  <w:r>
                    <w:rPr>
                      <w:rFonts w:hint="eastAsia"/>
                      <w:b/>
                      <w:bCs/>
                      <w:kern w:val="0"/>
                      <w:sz w:val="20"/>
                      <w:u w:val="single"/>
                    </w:rPr>
                    <w:t>自卸汽车由选厂北侧矿区运至原矿场，均利用已有矿山泥结石道路</w:t>
                  </w:r>
                </w:p>
              </w:tc>
            </w:tr>
            <w:tr w14:paraId="652BD4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0" w:type="pct"/>
                  <w:vMerge w:val="continue"/>
                  <w:tcBorders>
                    <w:tl2br w:val="nil"/>
                    <w:tr2bl w:val="nil"/>
                  </w:tcBorders>
                  <w:noWrap w:val="0"/>
                  <w:vAlign w:val="top"/>
                </w:tcPr>
                <w:p w14:paraId="61A97DFB">
                  <w:pPr>
                    <w:adjustRightInd w:val="0"/>
                    <w:snapToGrid w:val="0"/>
                    <w:jc w:val="center"/>
                    <w:rPr>
                      <w:b/>
                      <w:bCs/>
                      <w:sz w:val="20"/>
                      <w:u w:val="single"/>
                    </w:rPr>
                  </w:pPr>
                </w:p>
              </w:tc>
              <w:tc>
                <w:tcPr>
                  <w:tcW w:w="1112" w:type="pct"/>
                  <w:gridSpan w:val="5"/>
                  <w:vMerge w:val="restart"/>
                  <w:tcBorders>
                    <w:tl2br w:val="nil"/>
                    <w:tr2bl w:val="nil"/>
                  </w:tcBorders>
                  <w:noWrap w:val="0"/>
                  <w:vAlign w:val="center"/>
                </w:tcPr>
                <w:p w14:paraId="55D6F9EC">
                  <w:pPr>
                    <w:adjustRightInd w:val="0"/>
                    <w:snapToGrid w:val="0"/>
                    <w:jc w:val="center"/>
                    <w:rPr>
                      <w:b/>
                      <w:bCs/>
                      <w:kern w:val="0"/>
                      <w:sz w:val="20"/>
                      <w:u w:val="single"/>
                    </w:rPr>
                  </w:pPr>
                  <w:r>
                    <w:rPr>
                      <w:rFonts w:hint="eastAsia"/>
                      <w:b/>
                      <w:bCs/>
                      <w:kern w:val="0"/>
                      <w:sz w:val="20"/>
                      <w:u w:val="single"/>
                    </w:rPr>
                    <w:t>原料储存</w:t>
                  </w:r>
                </w:p>
              </w:tc>
              <w:tc>
                <w:tcPr>
                  <w:tcW w:w="557" w:type="pct"/>
                  <w:tcBorders>
                    <w:tl2br w:val="nil"/>
                    <w:tr2bl w:val="nil"/>
                  </w:tcBorders>
                  <w:noWrap w:val="0"/>
                  <w:vAlign w:val="center"/>
                </w:tcPr>
                <w:p w14:paraId="5804AE79">
                  <w:pPr>
                    <w:adjustRightInd w:val="0"/>
                    <w:snapToGrid w:val="0"/>
                    <w:jc w:val="center"/>
                    <w:rPr>
                      <w:b/>
                      <w:bCs/>
                      <w:kern w:val="0"/>
                      <w:sz w:val="20"/>
                      <w:u w:val="single"/>
                    </w:rPr>
                  </w:pPr>
                  <w:r>
                    <w:rPr>
                      <w:rFonts w:hint="eastAsia"/>
                      <w:b/>
                      <w:bCs/>
                      <w:kern w:val="0"/>
                      <w:sz w:val="20"/>
                      <w:u w:val="single"/>
                    </w:rPr>
                    <w:t>原矿</w:t>
                  </w:r>
                </w:p>
                <w:p w14:paraId="29CE2C22">
                  <w:pPr>
                    <w:adjustRightInd w:val="0"/>
                    <w:snapToGrid w:val="0"/>
                    <w:jc w:val="center"/>
                    <w:rPr>
                      <w:b/>
                      <w:bCs/>
                      <w:kern w:val="0"/>
                      <w:sz w:val="20"/>
                      <w:u w:val="single"/>
                    </w:rPr>
                  </w:pPr>
                  <w:r>
                    <w:rPr>
                      <w:rFonts w:hint="eastAsia"/>
                      <w:b/>
                      <w:bCs/>
                      <w:kern w:val="0"/>
                      <w:sz w:val="20"/>
                      <w:u w:val="single"/>
                    </w:rPr>
                    <w:t>堆场</w:t>
                  </w:r>
                </w:p>
              </w:tc>
              <w:tc>
                <w:tcPr>
                  <w:tcW w:w="2819" w:type="pct"/>
                  <w:tcBorders>
                    <w:tl2br w:val="nil"/>
                    <w:tr2bl w:val="nil"/>
                  </w:tcBorders>
                  <w:noWrap w:val="0"/>
                  <w:vAlign w:val="center"/>
                </w:tcPr>
                <w:p w14:paraId="14E806EE">
                  <w:pPr>
                    <w:adjustRightInd w:val="0"/>
                    <w:snapToGrid w:val="0"/>
                    <w:rPr>
                      <w:b/>
                      <w:bCs/>
                      <w:sz w:val="20"/>
                      <w:u w:val="single"/>
                    </w:rPr>
                  </w:pPr>
                  <w:r>
                    <w:rPr>
                      <w:rFonts w:hint="eastAsia"/>
                      <w:b/>
                      <w:bCs/>
                      <w:kern w:val="0"/>
                      <w:sz w:val="20"/>
                      <w:u w:val="single"/>
                    </w:rPr>
                    <w:t>原矿堆场位于选厂最西北侧，呈半圆状，占地面积</w:t>
                  </w:r>
                  <w:r>
                    <w:rPr>
                      <w:b/>
                      <w:bCs/>
                      <w:kern w:val="0"/>
                      <w:sz w:val="20"/>
                      <w:u w:val="single"/>
                    </w:rPr>
                    <w:t>1600m</w:t>
                  </w:r>
                  <w:r>
                    <w:rPr>
                      <w:b/>
                      <w:bCs/>
                      <w:kern w:val="0"/>
                      <w:sz w:val="20"/>
                      <w:u w:val="single"/>
                      <w:vertAlign w:val="superscript"/>
                    </w:rPr>
                    <w:t>2</w:t>
                  </w:r>
                  <w:r>
                    <w:rPr>
                      <w:rFonts w:hint="eastAsia"/>
                      <w:b/>
                      <w:bCs/>
                      <w:kern w:val="0"/>
                      <w:sz w:val="20"/>
                      <w:u w:val="single"/>
                    </w:rPr>
                    <w:t>，一次性原矿堆存量为</w:t>
                  </w:r>
                  <w:r>
                    <w:rPr>
                      <w:b/>
                      <w:bCs/>
                      <w:kern w:val="0"/>
                      <w:sz w:val="20"/>
                      <w:u w:val="single"/>
                    </w:rPr>
                    <w:t>3000m</w:t>
                  </w:r>
                  <w:r>
                    <w:rPr>
                      <w:b/>
                      <w:bCs/>
                      <w:kern w:val="0"/>
                      <w:sz w:val="20"/>
                      <w:u w:val="single"/>
                      <w:vertAlign w:val="superscript"/>
                    </w:rPr>
                    <w:t>3</w:t>
                  </w:r>
                  <w:r>
                    <w:rPr>
                      <w:rFonts w:hint="eastAsia"/>
                      <w:b/>
                      <w:bCs/>
                      <w:kern w:val="0"/>
                      <w:sz w:val="20"/>
                      <w:u w:val="single"/>
                    </w:rPr>
                    <w:t>，周边设置</w:t>
                  </w:r>
                  <w:r>
                    <w:rPr>
                      <w:b/>
                      <w:bCs/>
                      <w:kern w:val="0"/>
                      <w:sz w:val="20"/>
                      <w:u w:val="single"/>
                    </w:rPr>
                    <w:t>100m</w:t>
                  </w:r>
                  <w:r>
                    <w:rPr>
                      <w:rFonts w:hint="eastAsia"/>
                      <w:b/>
                      <w:bCs/>
                      <w:kern w:val="0"/>
                      <w:sz w:val="20"/>
                      <w:u w:val="single"/>
                    </w:rPr>
                    <w:t>长，高</w:t>
                  </w:r>
                  <w:r>
                    <w:rPr>
                      <w:b/>
                      <w:bCs/>
                      <w:kern w:val="0"/>
                      <w:sz w:val="20"/>
                      <w:u w:val="single"/>
                    </w:rPr>
                    <w:t>2.0m</w:t>
                  </w:r>
                  <w:r>
                    <w:rPr>
                      <w:rFonts w:hint="eastAsia"/>
                      <w:b/>
                      <w:bCs/>
                      <w:kern w:val="0"/>
                      <w:sz w:val="20"/>
                      <w:u w:val="single"/>
                    </w:rPr>
                    <w:t>的浆砌石拦挡墙。</w:t>
                  </w:r>
                </w:p>
              </w:tc>
            </w:tr>
            <w:tr w14:paraId="6487A0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top"/>
                </w:tcPr>
                <w:p w14:paraId="42CF7EB9">
                  <w:pPr>
                    <w:adjustRightInd w:val="0"/>
                    <w:snapToGrid w:val="0"/>
                    <w:jc w:val="center"/>
                    <w:rPr>
                      <w:b/>
                      <w:bCs/>
                      <w:sz w:val="20"/>
                      <w:u w:val="single"/>
                    </w:rPr>
                  </w:pPr>
                </w:p>
              </w:tc>
              <w:tc>
                <w:tcPr>
                  <w:tcW w:w="1112" w:type="pct"/>
                  <w:gridSpan w:val="5"/>
                  <w:vMerge w:val="continue"/>
                  <w:tcBorders>
                    <w:tl2br w:val="nil"/>
                    <w:tr2bl w:val="nil"/>
                  </w:tcBorders>
                  <w:noWrap w:val="0"/>
                  <w:vAlign w:val="center"/>
                </w:tcPr>
                <w:p w14:paraId="2802662A">
                  <w:pPr>
                    <w:adjustRightInd w:val="0"/>
                    <w:snapToGrid w:val="0"/>
                    <w:jc w:val="center"/>
                    <w:rPr>
                      <w:b/>
                      <w:bCs/>
                      <w:kern w:val="0"/>
                      <w:sz w:val="20"/>
                      <w:u w:val="single"/>
                    </w:rPr>
                  </w:pPr>
                </w:p>
              </w:tc>
              <w:tc>
                <w:tcPr>
                  <w:tcW w:w="557" w:type="pct"/>
                  <w:tcBorders>
                    <w:tl2br w:val="nil"/>
                    <w:tr2bl w:val="nil"/>
                  </w:tcBorders>
                  <w:noWrap w:val="0"/>
                  <w:vAlign w:val="center"/>
                </w:tcPr>
                <w:p w14:paraId="0E897BB6">
                  <w:pPr>
                    <w:adjustRightInd w:val="0"/>
                    <w:snapToGrid w:val="0"/>
                    <w:jc w:val="center"/>
                    <w:rPr>
                      <w:b/>
                      <w:bCs/>
                      <w:kern w:val="0"/>
                      <w:sz w:val="20"/>
                      <w:u w:val="single"/>
                    </w:rPr>
                  </w:pPr>
                  <w:r>
                    <w:rPr>
                      <w:rFonts w:hint="eastAsia"/>
                      <w:b/>
                      <w:bCs/>
                      <w:kern w:val="0"/>
                      <w:sz w:val="20"/>
                      <w:u w:val="single"/>
                    </w:rPr>
                    <w:t>药剂</w:t>
                  </w:r>
                </w:p>
                <w:p w14:paraId="4D400882">
                  <w:pPr>
                    <w:adjustRightInd w:val="0"/>
                    <w:snapToGrid w:val="0"/>
                    <w:jc w:val="center"/>
                    <w:rPr>
                      <w:b/>
                      <w:bCs/>
                      <w:kern w:val="0"/>
                      <w:sz w:val="20"/>
                      <w:u w:val="single"/>
                    </w:rPr>
                  </w:pPr>
                  <w:r>
                    <w:rPr>
                      <w:rFonts w:hint="eastAsia"/>
                      <w:b/>
                      <w:bCs/>
                      <w:kern w:val="0"/>
                      <w:sz w:val="20"/>
                      <w:u w:val="single"/>
                    </w:rPr>
                    <w:t>仓库</w:t>
                  </w:r>
                </w:p>
              </w:tc>
              <w:tc>
                <w:tcPr>
                  <w:tcW w:w="2819" w:type="pct"/>
                  <w:tcBorders>
                    <w:tl2br w:val="nil"/>
                    <w:tr2bl w:val="nil"/>
                  </w:tcBorders>
                  <w:noWrap w:val="0"/>
                  <w:vAlign w:val="center"/>
                </w:tcPr>
                <w:p w14:paraId="24BC9AE2">
                  <w:pPr>
                    <w:adjustRightInd w:val="0"/>
                    <w:snapToGrid w:val="0"/>
                    <w:jc w:val="left"/>
                    <w:rPr>
                      <w:b/>
                      <w:bCs/>
                      <w:sz w:val="20"/>
                      <w:u w:val="single"/>
                    </w:rPr>
                  </w:pPr>
                  <w:r>
                    <w:rPr>
                      <w:rFonts w:hint="eastAsia"/>
                      <w:b/>
                      <w:bCs/>
                      <w:sz w:val="20"/>
                      <w:u w:val="single"/>
                    </w:rPr>
                    <w:t>药剂仓库位于浮选车间南侧，方便药剂添加</w:t>
                  </w:r>
                </w:p>
              </w:tc>
            </w:tr>
            <w:tr w14:paraId="0B93A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510" w:type="pct"/>
                  <w:vMerge w:val="continue"/>
                  <w:tcBorders>
                    <w:tl2br w:val="nil"/>
                    <w:tr2bl w:val="nil"/>
                  </w:tcBorders>
                  <w:noWrap w:val="0"/>
                  <w:vAlign w:val="top"/>
                </w:tcPr>
                <w:p w14:paraId="4063D882">
                  <w:pPr>
                    <w:adjustRightInd w:val="0"/>
                    <w:snapToGrid w:val="0"/>
                    <w:jc w:val="center"/>
                    <w:rPr>
                      <w:b/>
                      <w:bCs/>
                      <w:sz w:val="20"/>
                      <w:u w:val="single"/>
                    </w:rPr>
                  </w:pPr>
                </w:p>
              </w:tc>
              <w:tc>
                <w:tcPr>
                  <w:tcW w:w="1112" w:type="pct"/>
                  <w:gridSpan w:val="5"/>
                  <w:vMerge w:val="continue"/>
                  <w:tcBorders>
                    <w:tl2br w:val="nil"/>
                    <w:tr2bl w:val="nil"/>
                  </w:tcBorders>
                  <w:noWrap w:val="0"/>
                  <w:vAlign w:val="center"/>
                </w:tcPr>
                <w:p w14:paraId="6A732EC9">
                  <w:pPr>
                    <w:adjustRightInd w:val="0"/>
                    <w:snapToGrid w:val="0"/>
                    <w:jc w:val="center"/>
                    <w:rPr>
                      <w:b/>
                      <w:bCs/>
                      <w:kern w:val="0"/>
                      <w:sz w:val="20"/>
                      <w:u w:val="single"/>
                    </w:rPr>
                  </w:pPr>
                </w:p>
              </w:tc>
              <w:tc>
                <w:tcPr>
                  <w:tcW w:w="557" w:type="pct"/>
                  <w:tcBorders>
                    <w:tl2br w:val="nil"/>
                    <w:tr2bl w:val="nil"/>
                  </w:tcBorders>
                  <w:noWrap w:val="0"/>
                  <w:vAlign w:val="center"/>
                </w:tcPr>
                <w:p w14:paraId="65BFBDDE">
                  <w:pPr>
                    <w:adjustRightInd w:val="0"/>
                    <w:snapToGrid w:val="0"/>
                    <w:jc w:val="center"/>
                    <w:rPr>
                      <w:b/>
                      <w:bCs/>
                      <w:kern w:val="0"/>
                      <w:sz w:val="20"/>
                      <w:u w:val="single"/>
                    </w:rPr>
                  </w:pPr>
                  <w:r>
                    <w:rPr>
                      <w:rFonts w:hint="eastAsia"/>
                      <w:b/>
                      <w:bCs/>
                      <w:kern w:val="0"/>
                      <w:sz w:val="20"/>
                      <w:u w:val="single"/>
                    </w:rPr>
                    <w:t>原矿仓</w:t>
                  </w:r>
                </w:p>
              </w:tc>
              <w:tc>
                <w:tcPr>
                  <w:tcW w:w="2819" w:type="pct"/>
                  <w:tcBorders>
                    <w:tl2br w:val="nil"/>
                    <w:tr2bl w:val="nil"/>
                  </w:tcBorders>
                  <w:noWrap w:val="0"/>
                  <w:vAlign w:val="center"/>
                </w:tcPr>
                <w:p w14:paraId="21ECCF5F">
                  <w:pPr>
                    <w:adjustRightInd w:val="0"/>
                    <w:snapToGrid w:val="0"/>
                    <w:jc w:val="left"/>
                    <w:rPr>
                      <w:b/>
                      <w:bCs/>
                      <w:sz w:val="20"/>
                      <w:u w:val="single"/>
                    </w:rPr>
                  </w:pPr>
                  <w:r>
                    <w:rPr>
                      <w:rFonts w:hint="eastAsia"/>
                      <w:b/>
                      <w:bCs/>
                      <w:kern w:val="0"/>
                      <w:sz w:val="20"/>
                      <w:u w:val="single"/>
                    </w:rPr>
                    <w:t>位于原矿堆场南侧，占地面积</w:t>
                  </w:r>
                  <w:r>
                    <w:rPr>
                      <w:b/>
                      <w:bCs/>
                      <w:kern w:val="0"/>
                      <w:sz w:val="20"/>
                      <w:u w:val="single"/>
                    </w:rPr>
                    <w:t>12m</w:t>
                  </w:r>
                  <w:r>
                    <w:rPr>
                      <w:b/>
                      <w:bCs/>
                      <w:kern w:val="0"/>
                      <w:sz w:val="20"/>
                      <w:u w:val="single"/>
                      <w:vertAlign w:val="superscript"/>
                    </w:rPr>
                    <w:t>2</w:t>
                  </w:r>
                  <w:r>
                    <w:rPr>
                      <w:rFonts w:hint="eastAsia"/>
                      <w:b/>
                      <w:bCs/>
                      <w:kern w:val="0"/>
                      <w:sz w:val="20"/>
                      <w:u w:val="single"/>
                    </w:rPr>
                    <w:t>，砖混结构</w:t>
                  </w:r>
                </w:p>
              </w:tc>
            </w:tr>
            <w:tr w14:paraId="4A23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10" w:type="pct"/>
                  <w:vMerge w:val="restart"/>
                  <w:tcBorders>
                    <w:tl2br w:val="nil"/>
                    <w:tr2bl w:val="nil"/>
                  </w:tcBorders>
                  <w:noWrap w:val="0"/>
                  <w:vAlign w:val="center"/>
                </w:tcPr>
                <w:p w14:paraId="331ED257">
                  <w:pPr>
                    <w:adjustRightInd w:val="0"/>
                    <w:snapToGrid w:val="0"/>
                    <w:jc w:val="center"/>
                    <w:rPr>
                      <w:b/>
                      <w:bCs/>
                      <w:kern w:val="0"/>
                      <w:sz w:val="20"/>
                      <w:u w:val="single"/>
                    </w:rPr>
                  </w:pPr>
                  <w:r>
                    <w:rPr>
                      <w:rFonts w:hint="eastAsia"/>
                      <w:b/>
                      <w:bCs/>
                      <w:kern w:val="0"/>
                      <w:sz w:val="20"/>
                      <w:u w:val="single"/>
                    </w:rPr>
                    <w:t>辅助</w:t>
                  </w:r>
                </w:p>
                <w:p w14:paraId="2956076D">
                  <w:pPr>
                    <w:adjustRightInd w:val="0"/>
                    <w:snapToGrid w:val="0"/>
                    <w:jc w:val="center"/>
                    <w:rPr>
                      <w:b/>
                      <w:bCs/>
                      <w:sz w:val="20"/>
                      <w:u w:val="single"/>
                    </w:rPr>
                  </w:pPr>
                  <w:r>
                    <w:rPr>
                      <w:rFonts w:hint="eastAsia"/>
                      <w:b/>
                      <w:bCs/>
                      <w:kern w:val="0"/>
                      <w:sz w:val="20"/>
                      <w:u w:val="single"/>
                    </w:rPr>
                    <w:t>工程</w:t>
                  </w:r>
                </w:p>
              </w:tc>
              <w:tc>
                <w:tcPr>
                  <w:tcW w:w="296" w:type="pct"/>
                  <w:gridSpan w:val="2"/>
                  <w:vMerge w:val="restart"/>
                  <w:tcBorders>
                    <w:tl2br w:val="nil"/>
                    <w:tr2bl w:val="nil"/>
                  </w:tcBorders>
                  <w:noWrap w:val="0"/>
                  <w:vAlign w:val="center"/>
                </w:tcPr>
                <w:p w14:paraId="25F065C3">
                  <w:pPr>
                    <w:adjustRightInd w:val="0"/>
                    <w:snapToGrid w:val="0"/>
                    <w:jc w:val="center"/>
                    <w:rPr>
                      <w:b/>
                      <w:bCs/>
                      <w:kern w:val="0"/>
                      <w:sz w:val="20"/>
                      <w:u w:val="single"/>
                    </w:rPr>
                  </w:pPr>
                  <w:r>
                    <w:rPr>
                      <w:rFonts w:hint="eastAsia"/>
                      <w:b/>
                      <w:bCs/>
                      <w:kern w:val="0"/>
                      <w:sz w:val="20"/>
                      <w:u w:val="single"/>
                    </w:rPr>
                    <w:t>给排水</w:t>
                  </w:r>
                </w:p>
              </w:tc>
              <w:tc>
                <w:tcPr>
                  <w:tcW w:w="816" w:type="pct"/>
                  <w:gridSpan w:val="3"/>
                  <w:tcBorders>
                    <w:tl2br w:val="nil"/>
                    <w:tr2bl w:val="nil"/>
                  </w:tcBorders>
                  <w:noWrap w:val="0"/>
                  <w:vAlign w:val="center"/>
                </w:tcPr>
                <w:p w14:paraId="43DCCCC2">
                  <w:pPr>
                    <w:adjustRightInd w:val="0"/>
                    <w:snapToGrid w:val="0"/>
                    <w:jc w:val="center"/>
                    <w:rPr>
                      <w:b/>
                      <w:bCs/>
                      <w:kern w:val="0"/>
                      <w:sz w:val="20"/>
                      <w:u w:val="single"/>
                    </w:rPr>
                  </w:pPr>
                  <w:r>
                    <w:rPr>
                      <w:rFonts w:hint="eastAsia"/>
                      <w:b/>
                      <w:bCs/>
                      <w:kern w:val="0"/>
                      <w:sz w:val="20"/>
                      <w:u w:val="single"/>
                    </w:rPr>
                    <w:t>职工食堂</w:t>
                  </w:r>
                </w:p>
              </w:tc>
              <w:tc>
                <w:tcPr>
                  <w:tcW w:w="3377" w:type="pct"/>
                  <w:gridSpan w:val="2"/>
                  <w:tcBorders>
                    <w:tl2br w:val="nil"/>
                    <w:tr2bl w:val="nil"/>
                  </w:tcBorders>
                  <w:noWrap w:val="0"/>
                  <w:vAlign w:val="center"/>
                </w:tcPr>
                <w:p w14:paraId="7CC71799">
                  <w:pPr>
                    <w:adjustRightInd w:val="0"/>
                    <w:snapToGrid w:val="0"/>
                    <w:jc w:val="left"/>
                    <w:rPr>
                      <w:b/>
                      <w:bCs/>
                      <w:sz w:val="20"/>
                      <w:u w:val="single"/>
                    </w:rPr>
                  </w:pPr>
                  <w:r>
                    <w:rPr>
                      <w:b/>
                      <w:bCs/>
                      <w:sz w:val="20"/>
                      <w:u w:val="single"/>
                    </w:rPr>
                    <w:t>40m</w:t>
                  </w:r>
                  <w:r>
                    <w:rPr>
                      <w:b/>
                      <w:bCs/>
                      <w:sz w:val="20"/>
                      <w:u w:val="single"/>
                      <w:vertAlign w:val="superscript"/>
                    </w:rPr>
                    <w:t>2</w:t>
                  </w:r>
                  <w:r>
                    <w:rPr>
                      <w:rFonts w:hint="eastAsia"/>
                      <w:b/>
                      <w:bCs/>
                      <w:sz w:val="20"/>
                      <w:u w:val="single"/>
                    </w:rPr>
                    <w:t>职工食堂提供职工餐饮</w:t>
                  </w:r>
                </w:p>
              </w:tc>
            </w:tr>
            <w:tr w14:paraId="3ADB14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510" w:type="pct"/>
                  <w:vMerge w:val="continue"/>
                  <w:tcBorders>
                    <w:tl2br w:val="nil"/>
                    <w:tr2bl w:val="nil"/>
                  </w:tcBorders>
                  <w:noWrap w:val="0"/>
                  <w:vAlign w:val="center"/>
                </w:tcPr>
                <w:p w14:paraId="573F34C8">
                  <w:pPr>
                    <w:adjustRightInd w:val="0"/>
                    <w:snapToGrid w:val="0"/>
                    <w:jc w:val="center"/>
                    <w:rPr>
                      <w:b/>
                      <w:bCs/>
                      <w:kern w:val="0"/>
                      <w:sz w:val="20"/>
                      <w:u w:val="single"/>
                    </w:rPr>
                  </w:pPr>
                </w:p>
              </w:tc>
              <w:tc>
                <w:tcPr>
                  <w:tcW w:w="296" w:type="pct"/>
                  <w:gridSpan w:val="2"/>
                  <w:vMerge w:val="continue"/>
                  <w:tcBorders>
                    <w:tl2br w:val="nil"/>
                    <w:tr2bl w:val="nil"/>
                  </w:tcBorders>
                  <w:noWrap w:val="0"/>
                  <w:vAlign w:val="center"/>
                </w:tcPr>
                <w:p w14:paraId="5FFD7ACF">
                  <w:pPr>
                    <w:adjustRightInd w:val="0"/>
                    <w:snapToGrid w:val="0"/>
                    <w:jc w:val="center"/>
                    <w:rPr>
                      <w:b/>
                      <w:bCs/>
                      <w:kern w:val="0"/>
                      <w:sz w:val="20"/>
                      <w:u w:val="single"/>
                    </w:rPr>
                  </w:pPr>
                </w:p>
              </w:tc>
              <w:tc>
                <w:tcPr>
                  <w:tcW w:w="816" w:type="pct"/>
                  <w:gridSpan w:val="3"/>
                  <w:tcBorders>
                    <w:tl2br w:val="nil"/>
                    <w:tr2bl w:val="nil"/>
                  </w:tcBorders>
                  <w:noWrap w:val="0"/>
                  <w:vAlign w:val="center"/>
                </w:tcPr>
                <w:p w14:paraId="5FD539A5">
                  <w:pPr>
                    <w:adjustRightInd w:val="0"/>
                    <w:snapToGrid w:val="0"/>
                    <w:jc w:val="center"/>
                    <w:rPr>
                      <w:b/>
                      <w:bCs/>
                      <w:kern w:val="0"/>
                      <w:sz w:val="20"/>
                      <w:u w:val="single"/>
                    </w:rPr>
                  </w:pPr>
                  <w:r>
                    <w:rPr>
                      <w:rFonts w:hint="eastAsia"/>
                      <w:b/>
                      <w:bCs/>
                      <w:kern w:val="0"/>
                      <w:sz w:val="20"/>
                      <w:u w:val="single"/>
                    </w:rPr>
                    <w:t>办公住宿区</w:t>
                  </w:r>
                </w:p>
              </w:tc>
              <w:tc>
                <w:tcPr>
                  <w:tcW w:w="3377" w:type="pct"/>
                  <w:gridSpan w:val="2"/>
                  <w:tcBorders>
                    <w:tl2br w:val="nil"/>
                    <w:tr2bl w:val="nil"/>
                  </w:tcBorders>
                  <w:noWrap w:val="0"/>
                  <w:vAlign w:val="center"/>
                </w:tcPr>
                <w:p w14:paraId="422C301E">
                  <w:pPr>
                    <w:adjustRightInd w:val="0"/>
                    <w:snapToGrid w:val="0"/>
                    <w:jc w:val="left"/>
                    <w:rPr>
                      <w:b/>
                      <w:bCs/>
                      <w:sz w:val="20"/>
                      <w:u w:val="single"/>
                    </w:rPr>
                  </w:pPr>
                  <w:r>
                    <w:rPr>
                      <w:rFonts w:hint="eastAsia"/>
                      <w:b/>
                      <w:bCs/>
                      <w:sz w:val="20"/>
                      <w:u w:val="single"/>
                    </w:rPr>
                    <w:t>职工大部分为周边村民，仅有</w:t>
                  </w:r>
                  <w:r>
                    <w:rPr>
                      <w:b/>
                      <w:bCs/>
                      <w:sz w:val="20"/>
                      <w:u w:val="single"/>
                    </w:rPr>
                    <w:t>15</w:t>
                  </w:r>
                  <w:r>
                    <w:rPr>
                      <w:rFonts w:hint="eastAsia"/>
                      <w:b/>
                      <w:bCs/>
                      <w:sz w:val="20"/>
                      <w:u w:val="single"/>
                    </w:rPr>
                    <w:t>人厂区住宿，无洗浴</w:t>
                  </w:r>
                </w:p>
              </w:tc>
            </w:tr>
            <w:tr w14:paraId="0D56C3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0" w:type="pct"/>
                  <w:vMerge w:val="continue"/>
                  <w:tcBorders>
                    <w:tl2br w:val="nil"/>
                    <w:tr2bl w:val="nil"/>
                  </w:tcBorders>
                  <w:noWrap w:val="0"/>
                  <w:vAlign w:val="center"/>
                </w:tcPr>
                <w:p w14:paraId="1E3F3FA7">
                  <w:pPr>
                    <w:adjustRightInd w:val="0"/>
                    <w:snapToGrid w:val="0"/>
                    <w:jc w:val="center"/>
                    <w:rPr>
                      <w:b/>
                      <w:bCs/>
                      <w:kern w:val="0"/>
                      <w:sz w:val="20"/>
                      <w:u w:val="single"/>
                    </w:rPr>
                  </w:pPr>
                </w:p>
              </w:tc>
              <w:tc>
                <w:tcPr>
                  <w:tcW w:w="296" w:type="pct"/>
                  <w:gridSpan w:val="2"/>
                  <w:vMerge w:val="continue"/>
                  <w:tcBorders>
                    <w:tl2br w:val="nil"/>
                    <w:tr2bl w:val="nil"/>
                  </w:tcBorders>
                  <w:noWrap w:val="0"/>
                  <w:vAlign w:val="center"/>
                </w:tcPr>
                <w:p w14:paraId="2B7C0FD1">
                  <w:pPr>
                    <w:adjustRightInd w:val="0"/>
                    <w:snapToGrid w:val="0"/>
                    <w:jc w:val="center"/>
                    <w:rPr>
                      <w:b/>
                      <w:bCs/>
                      <w:kern w:val="0"/>
                      <w:sz w:val="20"/>
                      <w:u w:val="single"/>
                    </w:rPr>
                  </w:pPr>
                </w:p>
              </w:tc>
              <w:tc>
                <w:tcPr>
                  <w:tcW w:w="816" w:type="pct"/>
                  <w:gridSpan w:val="3"/>
                  <w:tcBorders>
                    <w:tl2br w:val="nil"/>
                    <w:tr2bl w:val="nil"/>
                  </w:tcBorders>
                  <w:noWrap w:val="0"/>
                  <w:vAlign w:val="center"/>
                </w:tcPr>
                <w:p w14:paraId="74051713">
                  <w:pPr>
                    <w:adjustRightInd w:val="0"/>
                    <w:snapToGrid w:val="0"/>
                    <w:jc w:val="center"/>
                    <w:rPr>
                      <w:b/>
                      <w:bCs/>
                      <w:kern w:val="0"/>
                      <w:sz w:val="20"/>
                      <w:u w:val="single"/>
                    </w:rPr>
                  </w:pPr>
                  <w:r>
                    <w:rPr>
                      <w:rFonts w:hint="eastAsia"/>
                      <w:b/>
                      <w:bCs/>
                      <w:kern w:val="0"/>
                      <w:sz w:val="20"/>
                      <w:u w:val="single"/>
                    </w:rPr>
                    <w:t>给水</w:t>
                  </w:r>
                </w:p>
              </w:tc>
              <w:tc>
                <w:tcPr>
                  <w:tcW w:w="3377" w:type="pct"/>
                  <w:gridSpan w:val="2"/>
                  <w:tcBorders>
                    <w:tl2br w:val="nil"/>
                    <w:tr2bl w:val="nil"/>
                  </w:tcBorders>
                  <w:noWrap w:val="0"/>
                  <w:vAlign w:val="center"/>
                </w:tcPr>
                <w:p w14:paraId="2D8815C1">
                  <w:pPr>
                    <w:adjustRightInd w:val="0"/>
                    <w:snapToGrid w:val="0"/>
                    <w:jc w:val="left"/>
                    <w:rPr>
                      <w:b/>
                      <w:bCs/>
                      <w:kern w:val="0"/>
                      <w:sz w:val="20"/>
                      <w:u w:val="single"/>
                    </w:rPr>
                  </w:pPr>
                  <w:r>
                    <w:rPr>
                      <w:rFonts w:hint="eastAsia"/>
                      <w:b/>
                      <w:bCs/>
                      <w:kern w:val="0"/>
                      <w:sz w:val="20"/>
                      <w:u w:val="single"/>
                    </w:rPr>
                    <w:t>厂区生产系统用水采用矿井涌水，选厂设置高位水池蓄水，容积为</w:t>
                  </w:r>
                  <w:r>
                    <w:rPr>
                      <w:b/>
                      <w:bCs/>
                      <w:kern w:val="0"/>
                      <w:sz w:val="20"/>
                      <w:u w:val="single"/>
                    </w:rPr>
                    <w:t>500m</w:t>
                  </w:r>
                  <w:r>
                    <w:rPr>
                      <w:b/>
                      <w:bCs/>
                      <w:kern w:val="0"/>
                      <w:sz w:val="20"/>
                      <w:u w:val="single"/>
                      <w:vertAlign w:val="superscript"/>
                    </w:rPr>
                    <w:t>3</w:t>
                  </w:r>
                  <w:r>
                    <w:rPr>
                      <w:rFonts w:hint="eastAsia"/>
                      <w:b/>
                      <w:bCs/>
                      <w:kern w:val="0"/>
                      <w:sz w:val="20"/>
                      <w:u w:val="single"/>
                    </w:rPr>
                    <w:t>。</w:t>
                  </w:r>
                </w:p>
                <w:p w14:paraId="2784B850">
                  <w:pPr>
                    <w:adjustRightInd w:val="0"/>
                    <w:snapToGrid w:val="0"/>
                    <w:jc w:val="left"/>
                    <w:rPr>
                      <w:b/>
                      <w:bCs/>
                      <w:sz w:val="20"/>
                      <w:u w:val="single"/>
                    </w:rPr>
                  </w:pPr>
                  <w:r>
                    <w:rPr>
                      <w:rFonts w:hint="eastAsia"/>
                      <w:b/>
                      <w:bCs/>
                      <w:kern w:val="0"/>
                      <w:sz w:val="20"/>
                      <w:u w:val="single"/>
                    </w:rPr>
                    <w:t>生活用水来自选厂自备井水，蓄水罐容积约为</w:t>
                  </w:r>
                  <w:r>
                    <w:rPr>
                      <w:b/>
                      <w:bCs/>
                      <w:kern w:val="0"/>
                      <w:sz w:val="20"/>
                      <w:u w:val="single"/>
                    </w:rPr>
                    <w:t>50m</w:t>
                  </w:r>
                  <w:r>
                    <w:rPr>
                      <w:b/>
                      <w:bCs/>
                      <w:kern w:val="0"/>
                      <w:sz w:val="20"/>
                      <w:u w:val="single"/>
                      <w:vertAlign w:val="superscript"/>
                    </w:rPr>
                    <w:t>3</w:t>
                  </w:r>
                  <w:r>
                    <w:rPr>
                      <w:rFonts w:hint="eastAsia"/>
                      <w:b/>
                      <w:bCs/>
                      <w:kern w:val="0"/>
                      <w:sz w:val="20"/>
                      <w:u w:val="single"/>
                    </w:rPr>
                    <w:t>。</w:t>
                  </w:r>
                </w:p>
              </w:tc>
            </w:tr>
            <w:tr w14:paraId="42BFF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10" w:type="pct"/>
                  <w:vMerge w:val="continue"/>
                  <w:tcBorders>
                    <w:tl2br w:val="nil"/>
                    <w:tr2bl w:val="nil"/>
                  </w:tcBorders>
                  <w:noWrap w:val="0"/>
                  <w:vAlign w:val="top"/>
                </w:tcPr>
                <w:p w14:paraId="153793B6">
                  <w:pPr>
                    <w:adjustRightInd w:val="0"/>
                    <w:snapToGrid w:val="0"/>
                    <w:jc w:val="center"/>
                    <w:rPr>
                      <w:b/>
                      <w:bCs/>
                      <w:kern w:val="0"/>
                      <w:sz w:val="20"/>
                      <w:u w:val="single"/>
                    </w:rPr>
                  </w:pPr>
                </w:p>
              </w:tc>
              <w:tc>
                <w:tcPr>
                  <w:tcW w:w="296" w:type="pct"/>
                  <w:gridSpan w:val="2"/>
                  <w:vMerge w:val="continue"/>
                  <w:tcBorders>
                    <w:tl2br w:val="nil"/>
                    <w:tr2bl w:val="nil"/>
                  </w:tcBorders>
                  <w:noWrap w:val="0"/>
                  <w:vAlign w:val="center"/>
                </w:tcPr>
                <w:p w14:paraId="1D94CA75">
                  <w:pPr>
                    <w:adjustRightInd w:val="0"/>
                    <w:snapToGrid w:val="0"/>
                    <w:jc w:val="center"/>
                    <w:rPr>
                      <w:b/>
                      <w:bCs/>
                      <w:kern w:val="0"/>
                      <w:sz w:val="20"/>
                      <w:u w:val="single"/>
                    </w:rPr>
                  </w:pPr>
                </w:p>
              </w:tc>
              <w:tc>
                <w:tcPr>
                  <w:tcW w:w="816" w:type="pct"/>
                  <w:gridSpan w:val="3"/>
                  <w:vMerge w:val="restart"/>
                  <w:tcBorders>
                    <w:tl2br w:val="nil"/>
                    <w:tr2bl w:val="nil"/>
                  </w:tcBorders>
                  <w:noWrap w:val="0"/>
                  <w:vAlign w:val="center"/>
                </w:tcPr>
                <w:p w14:paraId="51812B1B">
                  <w:pPr>
                    <w:adjustRightInd w:val="0"/>
                    <w:snapToGrid w:val="0"/>
                    <w:jc w:val="center"/>
                    <w:rPr>
                      <w:b/>
                      <w:bCs/>
                      <w:kern w:val="0"/>
                      <w:sz w:val="20"/>
                      <w:u w:val="single"/>
                    </w:rPr>
                  </w:pPr>
                  <w:r>
                    <w:rPr>
                      <w:rFonts w:hint="eastAsia"/>
                      <w:b/>
                      <w:bCs/>
                      <w:kern w:val="0"/>
                      <w:sz w:val="20"/>
                      <w:u w:val="single"/>
                    </w:rPr>
                    <w:t>排水</w:t>
                  </w:r>
                </w:p>
                <w:p w14:paraId="2DAF86B3">
                  <w:pPr>
                    <w:adjustRightInd w:val="0"/>
                    <w:snapToGrid w:val="0"/>
                    <w:jc w:val="center"/>
                    <w:rPr>
                      <w:b/>
                      <w:bCs/>
                      <w:kern w:val="0"/>
                      <w:sz w:val="20"/>
                      <w:u w:val="single"/>
                    </w:rPr>
                  </w:pPr>
                  <w:r>
                    <w:rPr>
                      <w:rFonts w:hint="eastAsia"/>
                      <w:b/>
                      <w:bCs/>
                      <w:kern w:val="0"/>
                      <w:sz w:val="20"/>
                      <w:u w:val="single"/>
                    </w:rPr>
                    <w:t>（雨污分流）</w:t>
                  </w:r>
                </w:p>
              </w:tc>
              <w:tc>
                <w:tcPr>
                  <w:tcW w:w="3377" w:type="pct"/>
                  <w:gridSpan w:val="2"/>
                  <w:tcBorders>
                    <w:tl2br w:val="nil"/>
                    <w:tr2bl w:val="nil"/>
                  </w:tcBorders>
                  <w:noWrap w:val="0"/>
                  <w:vAlign w:val="center"/>
                </w:tcPr>
                <w:p w14:paraId="679421E3">
                  <w:pPr>
                    <w:adjustRightInd w:val="0"/>
                    <w:snapToGrid w:val="0"/>
                    <w:jc w:val="left"/>
                    <w:rPr>
                      <w:b/>
                      <w:bCs/>
                      <w:kern w:val="0"/>
                      <w:sz w:val="20"/>
                      <w:u w:val="single"/>
                    </w:rPr>
                  </w:pPr>
                  <w:r>
                    <w:rPr>
                      <w:rFonts w:hint="eastAsia"/>
                      <w:b/>
                      <w:bCs/>
                      <w:kern w:val="0"/>
                      <w:sz w:val="20"/>
                      <w:u w:val="single"/>
                    </w:rPr>
                    <w:t>雨水经过初期雨水池沉淀后自然外排水体</w:t>
                  </w:r>
                </w:p>
              </w:tc>
            </w:tr>
            <w:tr w14:paraId="3E735D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top"/>
                </w:tcPr>
                <w:p w14:paraId="3DEC6398">
                  <w:pPr>
                    <w:adjustRightInd w:val="0"/>
                    <w:snapToGrid w:val="0"/>
                    <w:jc w:val="center"/>
                    <w:rPr>
                      <w:b/>
                      <w:bCs/>
                      <w:kern w:val="0"/>
                      <w:sz w:val="20"/>
                      <w:u w:val="single"/>
                    </w:rPr>
                  </w:pPr>
                </w:p>
              </w:tc>
              <w:tc>
                <w:tcPr>
                  <w:tcW w:w="296" w:type="pct"/>
                  <w:gridSpan w:val="2"/>
                  <w:vMerge w:val="continue"/>
                  <w:tcBorders>
                    <w:tl2br w:val="nil"/>
                    <w:tr2bl w:val="nil"/>
                  </w:tcBorders>
                  <w:noWrap w:val="0"/>
                  <w:vAlign w:val="center"/>
                </w:tcPr>
                <w:p w14:paraId="194E3F03">
                  <w:pPr>
                    <w:adjustRightInd w:val="0"/>
                    <w:snapToGrid w:val="0"/>
                    <w:jc w:val="center"/>
                    <w:rPr>
                      <w:b/>
                      <w:bCs/>
                      <w:kern w:val="0"/>
                      <w:sz w:val="20"/>
                      <w:u w:val="single"/>
                    </w:rPr>
                  </w:pPr>
                </w:p>
              </w:tc>
              <w:tc>
                <w:tcPr>
                  <w:tcW w:w="816" w:type="pct"/>
                  <w:gridSpan w:val="3"/>
                  <w:vMerge w:val="continue"/>
                  <w:tcBorders>
                    <w:tl2br w:val="nil"/>
                    <w:tr2bl w:val="nil"/>
                  </w:tcBorders>
                  <w:noWrap w:val="0"/>
                  <w:vAlign w:val="center"/>
                </w:tcPr>
                <w:p w14:paraId="06E1E194">
                  <w:pPr>
                    <w:adjustRightInd w:val="0"/>
                    <w:snapToGrid w:val="0"/>
                    <w:jc w:val="center"/>
                    <w:rPr>
                      <w:b/>
                      <w:bCs/>
                      <w:kern w:val="0"/>
                      <w:sz w:val="20"/>
                      <w:u w:val="single"/>
                    </w:rPr>
                  </w:pPr>
                </w:p>
              </w:tc>
              <w:tc>
                <w:tcPr>
                  <w:tcW w:w="3377" w:type="pct"/>
                  <w:gridSpan w:val="2"/>
                  <w:tcBorders>
                    <w:tl2br w:val="nil"/>
                    <w:tr2bl w:val="nil"/>
                  </w:tcBorders>
                  <w:noWrap w:val="0"/>
                  <w:vAlign w:val="center"/>
                </w:tcPr>
                <w:p w14:paraId="6D4CA136">
                  <w:pPr>
                    <w:adjustRightInd w:val="0"/>
                    <w:snapToGrid w:val="0"/>
                    <w:jc w:val="left"/>
                    <w:rPr>
                      <w:b/>
                      <w:bCs/>
                      <w:kern w:val="0"/>
                      <w:sz w:val="20"/>
                      <w:u w:val="single"/>
                    </w:rPr>
                  </w:pPr>
                  <w:r>
                    <w:rPr>
                      <w:rFonts w:hint="eastAsia"/>
                      <w:b/>
                      <w:bCs/>
                      <w:kern w:val="0"/>
                      <w:sz w:val="20"/>
                      <w:u w:val="single"/>
                    </w:rPr>
                    <w:t>生产废水经过白家沟尾矿库澄清后返回选厂生产系统使用，不外排；</w:t>
                  </w:r>
                </w:p>
              </w:tc>
            </w:tr>
            <w:tr w14:paraId="5BB18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top"/>
                </w:tcPr>
                <w:p w14:paraId="0E06E9BC">
                  <w:pPr>
                    <w:adjustRightInd w:val="0"/>
                    <w:snapToGrid w:val="0"/>
                    <w:jc w:val="center"/>
                    <w:rPr>
                      <w:b/>
                      <w:bCs/>
                      <w:kern w:val="0"/>
                      <w:sz w:val="20"/>
                      <w:u w:val="single"/>
                    </w:rPr>
                  </w:pPr>
                </w:p>
              </w:tc>
              <w:tc>
                <w:tcPr>
                  <w:tcW w:w="296" w:type="pct"/>
                  <w:gridSpan w:val="2"/>
                  <w:vMerge w:val="continue"/>
                  <w:tcBorders>
                    <w:tl2br w:val="nil"/>
                    <w:tr2bl w:val="nil"/>
                  </w:tcBorders>
                  <w:noWrap w:val="0"/>
                  <w:vAlign w:val="center"/>
                </w:tcPr>
                <w:p w14:paraId="4C0EDD0C">
                  <w:pPr>
                    <w:adjustRightInd w:val="0"/>
                    <w:snapToGrid w:val="0"/>
                    <w:jc w:val="center"/>
                    <w:rPr>
                      <w:b/>
                      <w:bCs/>
                      <w:kern w:val="0"/>
                      <w:sz w:val="20"/>
                      <w:u w:val="single"/>
                    </w:rPr>
                  </w:pPr>
                </w:p>
              </w:tc>
              <w:tc>
                <w:tcPr>
                  <w:tcW w:w="816" w:type="pct"/>
                  <w:gridSpan w:val="3"/>
                  <w:vMerge w:val="continue"/>
                  <w:tcBorders>
                    <w:tl2br w:val="nil"/>
                    <w:tr2bl w:val="nil"/>
                  </w:tcBorders>
                  <w:noWrap w:val="0"/>
                  <w:vAlign w:val="center"/>
                </w:tcPr>
                <w:p w14:paraId="1F4A19A7">
                  <w:pPr>
                    <w:adjustRightInd w:val="0"/>
                    <w:snapToGrid w:val="0"/>
                    <w:jc w:val="center"/>
                    <w:rPr>
                      <w:b/>
                      <w:bCs/>
                      <w:kern w:val="0"/>
                      <w:sz w:val="20"/>
                      <w:u w:val="single"/>
                    </w:rPr>
                  </w:pPr>
                </w:p>
              </w:tc>
              <w:tc>
                <w:tcPr>
                  <w:tcW w:w="3377" w:type="pct"/>
                  <w:gridSpan w:val="2"/>
                  <w:tcBorders>
                    <w:tl2br w:val="nil"/>
                    <w:tr2bl w:val="nil"/>
                  </w:tcBorders>
                  <w:noWrap w:val="0"/>
                  <w:vAlign w:val="center"/>
                </w:tcPr>
                <w:p w14:paraId="4829B912">
                  <w:pPr>
                    <w:adjustRightInd w:val="0"/>
                    <w:snapToGrid w:val="0"/>
                    <w:jc w:val="left"/>
                    <w:rPr>
                      <w:b/>
                      <w:bCs/>
                      <w:kern w:val="0"/>
                      <w:sz w:val="20"/>
                      <w:u w:val="single"/>
                    </w:rPr>
                  </w:pPr>
                  <w:r>
                    <w:rPr>
                      <w:rFonts w:hint="eastAsia"/>
                      <w:b/>
                      <w:bCs/>
                      <w:kern w:val="0"/>
                      <w:sz w:val="20"/>
                      <w:u w:val="single"/>
                    </w:rPr>
                    <w:t>生活废水收集池收集后，排入白家沟尾矿库澄清后与尾矿水一同返回选厂高位水池用于选厂生产，不外排。</w:t>
                  </w:r>
                </w:p>
              </w:tc>
            </w:tr>
            <w:tr w14:paraId="451608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510" w:type="pct"/>
                  <w:vMerge w:val="continue"/>
                  <w:tcBorders>
                    <w:tl2br w:val="nil"/>
                    <w:tr2bl w:val="nil"/>
                  </w:tcBorders>
                  <w:noWrap w:val="0"/>
                  <w:vAlign w:val="top"/>
                </w:tcPr>
                <w:p w14:paraId="25ED461A">
                  <w:pPr>
                    <w:adjustRightInd w:val="0"/>
                    <w:snapToGrid w:val="0"/>
                    <w:jc w:val="center"/>
                    <w:rPr>
                      <w:b/>
                      <w:bCs/>
                      <w:sz w:val="20"/>
                      <w:u w:val="single"/>
                    </w:rPr>
                  </w:pPr>
                </w:p>
              </w:tc>
              <w:tc>
                <w:tcPr>
                  <w:tcW w:w="1112" w:type="pct"/>
                  <w:gridSpan w:val="5"/>
                  <w:tcBorders>
                    <w:tl2br w:val="nil"/>
                    <w:tr2bl w:val="nil"/>
                  </w:tcBorders>
                  <w:noWrap w:val="0"/>
                  <w:vAlign w:val="center"/>
                </w:tcPr>
                <w:p w14:paraId="664E1CCD">
                  <w:pPr>
                    <w:adjustRightInd w:val="0"/>
                    <w:snapToGrid w:val="0"/>
                    <w:jc w:val="center"/>
                    <w:rPr>
                      <w:b/>
                      <w:bCs/>
                      <w:kern w:val="0"/>
                      <w:sz w:val="20"/>
                      <w:u w:val="single"/>
                    </w:rPr>
                  </w:pPr>
                  <w:r>
                    <w:rPr>
                      <w:rFonts w:hint="eastAsia"/>
                      <w:b/>
                      <w:bCs/>
                      <w:kern w:val="0"/>
                      <w:sz w:val="20"/>
                      <w:u w:val="single"/>
                    </w:rPr>
                    <w:t>供电</w:t>
                  </w:r>
                </w:p>
              </w:tc>
              <w:tc>
                <w:tcPr>
                  <w:tcW w:w="3377" w:type="pct"/>
                  <w:gridSpan w:val="2"/>
                  <w:tcBorders>
                    <w:tl2br w:val="nil"/>
                    <w:tr2bl w:val="nil"/>
                  </w:tcBorders>
                  <w:noWrap w:val="0"/>
                  <w:vAlign w:val="center"/>
                </w:tcPr>
                <w:p w14:paraId="4F722D2B">
                  <w:pPr>
                    <w:adjustRightInd w:val="0"/>
                    <w:snapToGrid w:val="0"/>
                    <w:jc w:val="left"/>
                    <w:rPr>
                      <w:b/>
                      <w:bCs/>
                      <w:kern w:val="0"/>
                      <w:sz w:val="20"/>
                      <w:u w:val="single"/>
                    </w:rPr>
                  </w:pPr>
                  <w:r>
                    <w:rPr>
                      <w:rFonts w:hint="eastAsia"/>
                      <w:b/>
                      <w:bCs/>
                      <w:kern w:val="0"/>
                      <w:sz w:val="20"/>
                      <w:u w:val="single"/>
                    </w:rPr>
                    <w:t>由灵宝市电业局枪马</w:t>
                  </w:r>
                  <w:r>
                    <w:rPr>
                      <w:b/>
                      <w:bCs/>
                      <w:kern w:val="0"/>
                      <w:sz w:val="20"/>
                      <w:u w:val="single"/>
                    </w:rPr>
                    <w:t>35kV</w:t>
                  </w:r>
                  <w:r>
                    <w:rPr>
                      <w:rFonts w:hint="eastAsia"/>
                      <w:b/>
                      <w:bCs/>
                      <w:kern w:val="0"/>
                      <w:sz w:val="20"/>
                      <w:u w:val="single"/>
                    </w:rPr>
                    <w:t>变电站提供，厂区配套变电室</w:t>
                  </w:r>
                </w:p>
              </w:tc>
            </w:tr>
            <w:tr w14:paraId="17249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10" w:type="pct"/>
                  <w:vMerge w:val="continue"/>
                  <w:tcBorders>
                    <w:tl2br w:val="nil"/>
                    <w:tr2bl w:val="nil"/>
                  </w:tcBorders>
                  <w:noWrap w:val="0"/>
                  <w:vAlign w:val="top"/>
                </w:tcPr>
                <w:p w14:paraId="75BD77C4">
                  <w:pPr>
                    <w:adjustRightInd w:val="0"/>
                    <w:snapToGrid w:val="0"/>
                    <w:jc w:val="center"/>
                    <w:rPr>
                      <w:b/>
                      <w:bCs/>
                      <w:sz w:val="20"/>
                      <w:u w:val="single"/>
                    </w:rPr>
                  </w:pPr>
                </w:p>
              </w:tc>
              <w:tc>
                <w:tcPr>
                  <w:tcW w:w="1112" w:type="pct"/>
                  <w:gridSpan w:val="5"/>
                  <w:tcBorders>
                    <w:tl2br w:val="nil"/>
                    <w:tr2bl w:val="nil"/>
                  </w:tcBorders>
                  <w:noWrap w:val="0"/>
                  <w:vAlign w:val="center"/>
                </w:tcPr>
                <w:p w14:paraId="25BC3E18">
                  <w:pPr>
                    <w:adjustRightInd w:val="0"/>
                    <w:snapToGrid w:val="0"/>
                    <w:jc w:val="center"/>
                    <w:rPr>
                      <w:b/>
                      <w:bCs/>
                      <w:kern w:val="0"/>
                      <w:sz w:val="20"/>
                      <w:u w:val="single"/>
                    </w:rPr>
                  </w:pPr>
                  <w:r>
                    <w:rPr>
                      <w:rFonts w:hint="eastAsia"/>
                      <w:b/>
                      <w:bCs/>
                      <w:kern w:val="0"/>
                      <w:sz w:val="20"/>
                      <w:u w:val="single"/>
                    </w:rPr>
                    <w:t>燃气</w:t>
                  </w:r>
                </w:p>
              </w:tc>
              <w:tc>
                <w:tcPr>
                  <w:tcW w:w="3377" w:type="pct"/>
                  <w:gridSpan w:val="2"/>
                  <w:tcBorders>
                    <w:tl2br w:val="nil"/>
                    <w:tr2bl w:val="nil"/>
                  </w:tcBorders>
                  <w:noWrap w:val="0"/>
                  <w:vAlign w:val="center"/>
                </w:tcPr>
                <w:p w14:paraId="59530189">
                  <w:pPr>
                    <w:adjustRightInd w:val="0"/>
                    <w:snapToGrid w:val="0"/>
                    <w:jc w:val="left"/>
                    <w:rPr>
                      <w:b/>
                      <w:bCs/>
                      <w:kern w:val="0"/>
                      <w:sz w:val="20"/>
                      <w:u w:val="single"/>
                    </w:rPr>
                  </w:pPr>
                  <w:r>
                    <w:rPr>
                      <w:rFonts w:hint="eastAsia"/>
                      <w:b/>
                      <w:bCs/>
                      <w:kern w:val="0"/>
                      <w:sz w:val="20"/>
                      <w:u w:val="single"/>
                    </w:rPr>
                    <w:t>职工食堂采用液化石油气</w:t>
                  </w:r>
                </w:p>
              </w:tc>
            </w:tr>
            <w:tr w14:paraId="770CA5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0" w:type="pct"/>
                  <w:tcBorders>
                    <w:tl2br w:val="nil"/>
                    <w:tr2bl w:val="nil"/>
                  </w:tcBorders>
                  <w:noWrap w:val="0"/>
                  <w:vAlign w:val="center"/>
                </w:tcPr>
                <w:p w14:paraId="7848A110">
                  <w:pPr>
                    <w:pStyle w:val="12"/>
                    <w:adjustRightInd w:val="0"/>
                    <w:snapToGrid w:val="0"/>
                    <w:jc w:val="center"/>
                    <w:rPr>
                      <w:rFonts w:ascii="Times New Roman" w:hAnsi="Times New Roman"/>
                      <w:b/>
                      <w:bCs/>
                      <w:sz w:val="20"/>
                      <w:szCs w:val="20"/>
                      <w:u w:val="single"/>
                      <w:lang w:val="en-US" w:eastAsia="zh-CN"/>
                    </w:rPr>
                  </w:pPr>
                  <w:r>
                    <w:rPr>
                      <w:rFonts w:hint="eastAsia" w:ascii="Times New Roman" w:hAnsi="Times New Roman"/>
                      <w:b/>
                      <w:bCs/>
                      <w:sz w:val="20"/>
                      <w:szCs w:val="20"/>
                      <w:u w:val="single"/>
                      <w:lang w:val="en-US" w:eastAsia="zh-CN"/>
                    </w:rPr>
                    <w:t>依托工程</w:t>
                  </w:r>
                </w:p>
              </w:tc>
              <w:tc>
                <w:tcPr>
                  <w:tcW w:w="1112" w:type="pct"/>
                  <w:gridSpan w:val="5"/>
                  <w:tcBorders>
                    <w:tl2br w:val="nil"/>
                    <w:tr2bl w:val="nil"/>
                  </w:tcBorders>
                  <w:noWrap w:val="0"/>
                  <w:vAlign w:val="center"/>
                </w:tcPr>
                <w:p w14:paraId="264185B4">
                  <w:pPr>
                    <w:pStyle w:val="74"/>
                    <w:adjustRightInd w:val="0"/>
                    <w:snapToGrid w:val="0"/>
                    <w:spacing w:line="240" w:lineRule="auto"/>
                    <w:ind w:firstLine="0" w:firstLineChars="0"/>
                    <w:jc w:val="center"/>
                    <w:rPr>
                      <w:b/>
                      <w:bCs/>
                      <w:sz w:val="20"/>
                      <w:u w:val="single"/>
                      <w:lang w:val="en-US" w:eastAsia="zh-CN"/>
                    </w:rPr>
                  </w:pPr>
                  <w:r>
                    <w:rPr>
                      <w:rFonts w:hint="eastAsia"/>
                      <w:b/>
                      <w:bCs/>
                      <w:sz w:val="20"/>
                      <w:u w:val="single"/>
                      <w:lang w:val="en-US" w:eastAsia="zh-CN"/>
                    </w:rPr>
                    <w:t>白家沟尾矿库</w:t>
                  </w:r>
                </w:p>
              </w:tc>
              <w:tc>
                <w:tcPr>
                  <w:tcW w:w="3377" w:type="pct"/>
                  <w:gridSpan w:val="2"/>
                  <w:tcBorders>
                    <w:tl2br w:val="nil"/>
                    <w:tr2bl w:val="nil"/>
                  </w:tcBorders>
                  <w:noWrap w:val="0"/>
                  <w:vAlign w:val="center"/>
                </w:tcPr>
                <w:p w14:paraId="341B8352">
                  <w:pPr>
                    <w:pStyle w:val="75"/>
                    <w:adjustRightInd w:val="0"/>
                    <w:snapToGrid w:val="0"/>
                    <w:spacing w:line="240" w:lineRule="auto"/>
                    <w:ind w:firstLine="0" w:firstLineChars="0"/>
                    <w:rPr>
                      <w:rFonts w:ascii="Times New Roman" w:hAnsi="Times New Roman"/>
                      <w:b/>
                      <w:bCs/>
                      <w:sz w:val="20"/>
                      <w:szCs w:val="20"/>
                      <w:u w:val="single"/>
                    </w:rPr>
                  </w:pPr>
                  <w:r>
                    <w:rPr>
                      <w:rFonts w:hint="eastAsia" w:ascii="Times New Roman" w:hAnsi="Times New Roman"/>
                      <w:b/>
                      <w:bCs/>
                      <w:sz w:val="20"/>
                      <w:szCs w:val="20"/>
                      <w:u w:val="single"/>
                    </w:rPr>
                    <w:t>尾矿管道输送至选厂西南</w:t>
                  </w:r>
                  <w:r>
                    <w:rPr>
                      <w:rFonts w:ascii="Times New Roman" w:hAnsi="Times New Roman"/>
                      <w:b/>
                      <w:bCs/>
                      <w:sz w:val="20"/>
                      <w:szCs w:val="20"/>
                      <w:u w:val="single"/>
                    </w:rPr>
                    <w:t>480m</w:t>
                  </w:r>
                  <w:r>
                    <w:rPr>
                      <w:rFonts w:hint="eastAsia" w:ascii="Times New Roman" w:hAnsi="Times New Roman"/>
                      <w:b/>
                      <w:bCs/>
                      <w:sz w:val="20"/>
                      <w:szCs w:val="20"/>
                      <w:u w:val="single"/>
                    </w:rPr>
                    <w:t>的白家沟尾矿库内，</w:t>
                  </w:r>
                  <w:r>
                    <w:rPr>
                      <w:rFonts w:hint="eastAsia" w:ascii="Times New Roman" w:hAnsi="Times New Roman"/>
                      <w:b/>
                      <w:bCs/>
                      <w:sz w:val="20"/>
                      <w:u w:val="single"/>
                    </w:rPr>
                    <w:t>有效</w:t>
                  </w:r>
                  <w:r>
                    <w:rPr>
                      <w:rFonts w:hint="eastAsia" w:ascii="Times New Roman" w:hAnsi="Times New Roman"/>
                      <w:b/>
                      <w:bCs/>
                      <w:sz w:val="20"/>
                      <w:szCs w:val="20"/>
                      <w:u w:val="single"/>
                    </w:rPr>
                    <w:t>库容：</w:t>
                  </w:r>
                  <w:r>
                    <w:rPr>
                      <w:rFonts w:ascii="Times New Roman" w:hAnsi="Times New Roman"/>
                      <w:b/>
                      <w:bCs/>
                      <w:sz w:val="20"/>
                      <w:szCs w:val="20"/>
                      <w:u w:val="single"/>
                    </w:rPr>
                    <w:t>96.6</w:t>
                  </w:r>
                  <w:r>
                    <w:rPr>
                      <w:rFonts w:hint="eastAsia" w:ascii="Times New Roman" w:hAnsi="Times New Roman"/>
                      <w:b/>
                      <w:bCs/>
                      <w:sz w:val="20"/>
                      <w:szCs w:val="20"/>
                      <w:u w:val="single"/>
                    </w:rPr>
                    <w:t>万</w:t>
                  </w:r>
                  <w:r>
                    <w:rPr>
                      <w:rFonts w:ascii="Times New Roman" w:hAnsi="Times New Roman"/>
                      <w:b/>
                      <w:bCs/>
                      <w:sz w:val="20"/>
                      <w:szCs w:val="20"/>
                      <w:u w:val="single"/>
                    </w:rPr>
                    <w:t>m</w:t>
                  </w:r>
                  <w:r>
                    <w:rPr>
                      <w:rFonts w:ascii="Times New Roman" w:hAnsi="Times New Roman"/>
                      <w:b/>
                      <w:bCs/>
                      <w:sz w:val="20"/>
                      <w:szCs w:val="20"/>
                      <w:u w:val="single"/>
                      <w:vertAlign w:val="superscript"/>
                    </w:rPr>
                    <w:t>3</w:t>
                  </w:r>
                  <w:r>
                    <w:rPr>
                      <w:rFonts w:hint="eastAsia" w:ascii="Times New Roman" w:hAnsi="Times New Roman"/>
                      <w:b/>
                      <w:bCs/>
                      <w:sz w:val="20"/>
                      <w:u w:val="single"/>
                    </w:rPr>
                    <w:t>，为四等库，剩余库容</w:t>
                  </w:r>
                  <w:r>
                    <w:rPr>
                      <w:rFonts w:ascii="Times New Roman" w:hAnsi="Times New Roman"/>
                      <w:b/>
                      <w:bCs/>
                      <w:sz w:val="20"/>
                      <w:u w:val="single"/>
                    </w:rPr>
                    <w:t>26.7</w:t>
                  </w:r>
                  <w:r>
                    <w:rPr>
                      <w:rFonts w:hint="eastAsia" w:ascii="Times New Roman" w:hAnsi="Times New Roman"/>
                      <w:b/>
                      <w:bCs/>
                      <w:sz w:val="20"/>
                      <w:szCs w:val="20"/>
                      <w:u w:val="single"/>
                    </w:rPr>
                    <w:t>万</w:t>
                  </w:r>
                  <w:r>
                    <w:rPr>
                      <w:rFonts w:ascii="Times New Roman" w:hAnsi="Times New Roman"/>
                      <w:b/>
                      <w:bCs/>
                      <w:sz w:val="20"/>
                      <w:szCs w:val="20"/>
                      <w:u w:val="single"/>
                    </w:rPr>
                    <w:t>m</w:t>
                  </w:r>
                  <w:r>
                    <w:rPr>
                      <w:rFonts w:ascii="Times New Roman" w:hAnsi="Times New Roman"/>
                      <w:b/>
                      <w:bCs/>
                      <w:sz w:val="20"/>
                      <w:szCs w:val="20"/>
                      <w:u w:val="single"/>
                      <w:vertAlign w:val="superscript"/>
                    </w:rPr>
                    <w:t>3</w:t>
                  </w:r>
                  <w:r>
                    <w:rPr>
                      <w:rFonts w:hint="eastAsia" w:ascii="Times New Roman" w:hAnsi="Times New Roman"/>
                      <w:b/>
                      <w:bCs/>
                      <w:sz w:val="20"/>
                      <w:u w:val="single"/>
                    </w:rPr>
                    <w:t>，剩余服务年限</w:t>
                  </w:r>
                  <w:r>
                    <w:rPr>
                      <w:rFonts w:ascii="Times New Roman" w:hAnsi="Times New Roman"/>
                      <w:b/>
                      <w:bCs/>
                      <w:sz w:val="20"/>
                      <w:u w:val="single"/>
                    </w:rPr>
                    <w:t>2.3</w:t>
                  </w:r>
                  <w:r>
                    <w:rPr>
                      <w:rFonts w:hint="eastAsia" w:ascii="Times New Roman" w:hAnsi="Times New Roman"/>
                      <w:b/>
                      <w:bCs/>
                      <w:sz w:val="20"/>
                      <w:u w:val="single"/>
                    </w:rPr>
                    <w:t>年。</w:t>
                  </w:r>
                </w:p>
              </w:tc>
            </w:tr>
            <w:tr w14:paraId="019F03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0" w:type="pct"/>
                  <w:vMerge w:val="restart"/>
                  <w:tcBorders>
                    <w:tl2br w:val="nil"/>
                    <w:tr2bl w:val="nil"/>
                  </w:tcBorders>
                  <w:noWrap w:val="0"/>
                  <w:vAlign w:val="center"/>
                </w:tcPr>
                <w:p w14:paraId="33A189F2">
                  <w:pPr>
                    <w:pStyle w:val="12"/>
                    <w:adjustRightInd w:val="0"/>
                    <w:snapToGrid w:val="0"/>
                    <w:jc w:val="center"/>
                    <w:rPr>
                      <w:rFonts w:ascii="Times New Roman" w:hAnsi="Times New Roman"/>
                      <w:b/>
                      <w:bCs/>
                      <w:sz w:val="20"/>
                      <w:szCs w:val="20"/>
                      <w:u w:val="single"/>
                      <w:lang w:val="en-US" w:eastAsia="zh-CN"/>
                    </w:rPr>
                  </w:pPr>
                  <w:r>
                    <w:rPr>
                      <w:rFonts w:hint="eastAsia" w:ascii="Times New Roman" w:hAnsi="Times New Roman"/>
                      <w:b/>
                      <w:bCs/>
                      <w:sz w:val="20"/>
                      <w:szCs w:val="20"/>
                      <w:u w:val="single"/>
                      <w:lang w:val="en-US" w:eastAsia="zh-CN"/>
                    </w:rPr>
                    <w:t>环保工程</w:t>
                  </w:r>
                </w:p>
              </w:tc>
              <w:tc>
                <w:tcPr>
                  <w:tcW w:w="380" w:type="pct"/>
                  <w:gridSpan w:val="3"/>
                  <w:vMerge w:val="restart"/>
                  <w:tcBorders>
                    <w:tl2br w:val="nil"/>
                    <w:tr2bl w:val="nil"/>
                  </w:tcBorders>
                  <w:noWrap w:val="0"/>
                  <w:vAlign w:val="center"/>
                </w:tcPr>
                <w:p w14:paraId="3BB6C852">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废水</w:t>
                  </w:r>
                </w:p>
              </w:tc>
              <w:tc>
                <w:tcPr>
                  <w:tcW w:w="731" w:type="pct"/>
                  <w:gridSpan w:val="2"/>
                  <w:tcBorders>
                    <w:tl2br w:val="nil"/>
                    <w:tr2bl w:val="nil"/>
                  </w:tcBorders>
                  <w:noWrap w:val="0"/>
                  <w:vAlign w:val="center"/>
                </w:tcPr>
                <w:p w14:paraId="28A3E3BD">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生活废水</w:t>
                  </w:r>
                </w:p>
              </w:tc>
              <w:tc>
                <w:tcPr>
                  <w:tcW w:w="3377" w:type="pct"/>
                  <w:gridSpan w:val="2"/>
                  <w:tcBorders>
                    <w:tl2br w:val="nil"/>
                    <w:tr2bl w:val="nil"/>
                  </w:tcBorders>
                  <w:noWrap w:val="0"/>
                  <w:vAlign w:val="center"/>
                </w:tcPr>
                <w:p w14:paraId="354FFE04">
                  <w:pPr>
                    <w:pStyle w:val="74"/>
                    <w:adjustRightInd w:val="0"/>
                    <w:snapToGrid w:val="0"/>
                    <w:spacing w:line="240" w:lineRule="auto"/>
                    <w:ind w:firstLine="0" w:firstLineChars="0"/>
                    <w:jc w:val="left"/>
                    <w:rPr>
                      <w:b/>
                      <w:bCs/>
                      <w:sz w:val="20"/>
                      <w:u w:val="single"/>
                      <w:lang w:val="en-US" w:eastAsia="zh-CN"/>
                    </w:rPr>
                  </w:pPr>
                  <w:r>
                    <w:rPr>
                      <w:rFonts w:hint="eastAsia"/>
                      <w:b/>
                      <w:bCs/>
                      <w:sz w:val="20"/>
                      <w:u w:val="single"/>
                      <w:lang w:val="en-US" w:eastAsia="zh-CN"/>
                    </w:rPr>
                    <w:t>选厂生活废水经</w:t>
                  </w:r>
                  <w:r>
                    <w:rPr>
                      <w:b/>
                      <w:bCs/>
                      <w:sz w:val="20"/>
                      <w:u w:val="single"/>
                      <w:lang w:val="en-US" w:eastAsia="zh-CN"/>
                    </w:rPr>
                    <w:t>8m</w:t>
                  </w:r>
                  <w:r>
                    <w:rPr>
                      <w:b/>
                      <w:bCs/>
                      <w:sz w:val="20"/>
                      <w:u w:val="single"/>
                      <w:vertAlign w:val="superscript"/>
                      <w:lang w:val="en-US" w:eastAsia="zh-CN"/>
                    </w:rPr>
                    <w:t>3</w:t>
                  </w:r>
                  <w:r>
                    <w:rPr>
                      <w:rFonts w:hint="eastAsia"/>
                      <w:b/>
                      <w:bCs/>
                      <w:sz w:val="20"/>
                      <w:u w:val="single"/>
                      <w:lang w:val="en-US" w:eastAsia="zh-CN"/>
                    </w:rPr>
                    <w:t>生活废水收集池后进入尾矿库澄清，与尾矿澄清水一同返回选厂生产系统使用；旱厕粪便由附近村民拉走做农肥</w:t>
                  </w:r>
                </w:p>
              </w:tc>
            </w:tr>
            <w:tr w14:paraId="2FC2B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10" w:type="pct"/>
                  <w:vMerge w:val="continue"/>
                  <w:tcBorders>
                    <w:tl2br w:val="nil"/>
                    <w:tr2bl w:val="nil"/>
                  </w:tcBorders>
                  <w:noWrap w:val="0"/>
                  <w:vAlign w:val="center"/>
                </w:tcPr>
                <w:p w14:paraId="744EDD34">
                  <w:pPr>
                    <w:pStyle w:val="12"/>
                    <w:adjustRightInd w:val="0"/>
                    <w:snapToGrid w:val="0"/>
                    <w:jc w:val="center"/>
                    <w:rPr>
                      <w:rFonts w:ascii="Times New Roman" w:hAnsi="Times New Roman"/>
                      <w:b/>
                      <w:bCs/>
                      <w:sz w:val="20"/>
                      <w:szCs w:val="20"/>
                      <w:u w:val="single"/>
                      <w:lang w:val="en-US" w:eastAsia="zh-CN"/>
                    </w:rPr>
                  </w:pPr>
                </w:p>
              </w:tc>
              <w:tc>
                <w:tcPr>
                  <w:tcW w:w="380" w:type="pct"/>
                  <w:gridSpan w:val="3"/>
                  <w:vMerge w:val="continue"/>
                  <w:tcBorders>
                    <w:tl2br w:val="nil"/>
                    <w:tr2bl w:val="nil"/>
                  </w:tcBorders>
                  <w:noWrap w:val="0"/>
                  <w:vAlign w:val="center"/>
                </w:tcPr>
                <w:p w14:paraId="183903C7">
                  <w:pPr>
                    <w:pStyle w:val="74"/>
                    <w:adjustRightInd w:val="0"/>
                    <w:snapToGrid w:val="0"/>
                    <w:spacing w:line="240" w:lineRule="auto"/>
                    <w:ind w:firstLine="0" w:firstLineChars="0"/>
                    <w:jc w:val="center"/>
                    <w:rPr>
                      <w:b/>
                      <w:bCs/>
                      <w:kern w:val="2"/>
                      <w:sz w:val="20"/>
                      <w:u w:val="single"/>
                      <w:lang w:val="en-US" w:eastAsia="zh-CN"/>
                    </w:rPr>
                  </w:pPr>
                </w:p>
              </w:tc>
              <w:tc>
                <w:tcPr>
                  <w:tcW w:w="731" w:type="pct"/>
                  <w:gridSpan w:val="2"/>
                  <w:tcBorders>
                    <w:tl2br w:val="nil"/>
                    <w:tr2bl w:val="nil"/>
                  </w:tcBorders>
                  <w:noWrap w:val="0"/>
                  <w:vAlign w:val="center"/>
                </w:tcPr>
                <w:p w14:paraId="1E282760">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食堂废水</w:t>
                  </w:r>
                </w:p>
              </w:tc>
              <w:tc>
                <w:tcPr>
                  <w:tcW w:w="3377" w:type="pct"/>
                  <w:gridSpan w:val="2"/>
                  <w:tcBorders>
                    <w:tl2br w:val="nil"/>
                    <w:tr2bl w:val="nil"/>
                  </w:tcBorders>
                  <w:noWrap w:val="0"/>
                  <w:vAlign w:val="center"/>
                </w:tcPr>
                <w:p w14:paraId="2ACBC26D">
                  <w:pPr>
                    <w:pStyle w:val="74"/>
                    <w:adjustRightInd w:val="0"/>
                    <w:snapToGrid w:val="0"/>
                    <w:spacing w:line="240" w:lineRule="auto"/>
                    <w:ind w:firstLine="0" w:firstLineChars="0"/>
                    <w:jc w:val="left"/>
                    <w:rPr>
                      <w:b/>
                      <w:bCs/>
                      <w:sz w:val="20"/>
                      <w:u w:val="single"/>
                      <w:lang w:val="en-US" w:eastAsia="zh-CN"/>
                    </w:rPr>
                  </w:pPr>
                  <w:r>
                    <w:rPr>
                      <w:rFonts w:hint="eastAsia"/>
                      <w:b/>
                      <w:bCs/>
                      <w:sz w:val="20"/>
                      <w:u w:val="single"/>
                      <w:lang w:val="en-US" w:eastAsia="zh-CN"/>
                    </w:rPr>
                    <w:t>食堂废水经</w:t>
                  </w:r>
                  <w:r>
                    <w:rPr>
                      <w:b/>
                      <w:bCs/>
                      <w:sz w:val="20"/>
                      <w:u w:val="single"/>
                      <w:lang w:val="en-US" w:eastAsia="zh-CN"/>
                    </w:rPr>
                    <w:t>2m</w:t>
                  </w:r>
                  <w:r>
                    <w:rPr>
                      <w:b/>
                      <w:bCs/>
                      <w:sz w:val="20"/>
                      <w:u w:val="single"/>
                      <w:vertAlign w:val="superscript"/>
                      <w:lang w:val="en-US" w:eastAsia="zh-CN"/>
                    </w:rPr>
                    <w:t>3</w:t>
                  </w:r>
                  <w:r>
                    <w:rPr>
                      <w:rFonts w:hint="eastAsia"/>
                      <w:b/>
                      <w:bCs/>
                      <w:sz w:val="20"/>
                      <w:u w:val="single"/>
                      <w:lang w:val="en-US" w:eastAsia="zh-CN"/>
                    </w:rPr>
                    <w:t>隔油池处理后，进入生活废水收集池</w:t>
                  </w:r>
                </w:p>
              </w:tc>
            </w:tr>
            <w:tr w14:paraId="41895C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center"/>
                </w:tcPr>
                <w:p w14:paraId="0EBB03EE">
                  <w:pPr>
                    <w:pStyle w:val="12"/>
                    <w:adjustRightInd w:val="0"/>
                    <w:snapToGrid w:val="0"/>
                    <w:jc w:val="center"/>
                    <w:rPr>
                      <w:rFonts w:ascii="Times New Roman" w:hAnsi="Times New Roman"/>
                      <w:b/>
                      <w:bCs/>
                      <w:sz w:val="20"/>
                      <w:szCs w:val="20"/>
                      <w:u w:val="single"/>
                      <w:lang w:val="en-US" w:eastAsia="zh-CN"/>
                    </w:rPr>
                  </w:pPr>
                </w:p>
              </w:tc>
              <w:tc>
                <w:tcPr>
                  <w:tcW w:w="1112" w:type="pct"/>
                  <w:gridSpan w:val="5"/>
                  <w:vMerge w:val="restart"/>
                  <w:tcBorders>
                    <w:tl2br w:val="nil"/>
                    <w:tr2bl w:val="nil"/>
                  </w:tcBorders>
                  <w:noWrap w:val="0"/>
                  <w:vAlign w:val="center"/>
                </w:tcPr>
                <w:p w14:paraId="790C2FBB">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废气</w:t>
                  </w:r>
                </w:p>
              </w:tc>
              <w:tc>
                <w:tcPr>
                  <w:tcW w:w="3377" w:type="pct"/>
                  <w:gridSpan w:val="2"/>
                  <w:tcBorders>
                    <w:tl2br w:val="nil"/>
                    <w:tr2bl w:val="nil"/>
                  </w:tcBorders>
                  <w:noWrap w:val="0"/>
                  <w:vAlign w:val="center"/>
                </w:tcPr>
                <w:p w14:paraId="0D771642">
                  <w:pPr>
                    <w:pStyle w:val="74"/>
                    <w:adjustRightInd w:val="0"/>
                    <w:snapToGrid w:val="0"/>
                    <w:spacing w:line="240" w:lineRule="auto"/>
                    <w:ind w:firstLine="0" w:firstLineChars="0"/>
                    <w:rPr>
                      <w:b/>
                      <w:bCs/>
                      <w:sz w:val="20"/>
                      <w:u w:val="single"/>
                      <w:lang w:val="en-US" w:eastAsia="zh-CN"/>
                    </w:rPr>
                  </w:pPr>
                  <w:r>
                    <w:rPr>
                      <w:rFonts w:hint="eastAsia"/>
                      <w:b/>
                      <w:bCs/>
                      <w:sz w:val="20"/>
                      <w:u w:val="single"/>
                      <w:lang w:val="en-US" w:eastAsia="zh-CN"/>
                    </w:rPr>
                    <w:t>破碎及筛分物料转运点设置集尘罩</w:t>
                  </w:r>
                  <w:r>
                    <w:rPr>
                      <w:b/>
                      <w:bCs/>
                      <w:sz w:val="20"/>
                      <w:u w:val="single"/>
                      <w:lang w:val="en-US" w:eastAsia="zh-CN"/>
                    </w:rPr>
                    <w:t>+</w:t>
                  </w:r>
                  <w:r>
                    <w:rPr>
                      <w:rFonts w:hint="eastAsia"/>
                      <w:b/>
                      <w:bCs/>
                      <w:sz w:val="20"/>
                      <w:u w:val="single"/>
                      <w:lang w:val="en-US" w:eastAsia="zh-CN"/>
                    </w:rPr>
                    <w:t>袋式除尘器</w:t>
                  </w:r>
                  <w:r>
                    <w:rPr>
                      <w:b/>
                      <w:bCs/>
                      <w:sz w:val="20"/>
                      <w:u w:val="single"/>
                      <w:lang w:val="en-US" w:eastAsia="zh-CN"/>
                    </w:rPr>
                    <w:t>+15m</w:t>
                  </w:r>
                  <w:r>
                    <w:rPr>
                      <w:rFonts w:hint="eastAsia"/>
                      <w:b/>
                      <w:bCs/>
                      <w:sz w:val="20"/>
                      <w:u w:val="single"/>
                      <w:lang w:val="en-US" w:eastAsia="zh-CN"/>
                    </w:rPr>
                    <w:t>高排气筒</w:t>
                  </w:r>
                  <w:r>
                    <w:rPr>
                      <w:b/>
                      <w:bCs/>
                      <w:sz w:val="20"/>
                      <w:u w:val="single"/>
                      <w:lang w:val="en-US" w:eastAsia="zh-CN"/>
                    </w:rPr>
                    <w:t>”</w:t>
                  </w:r>
                  <w:r>
                    <w:rPr>
                      <w:rFonts w:hint="eastAsia"/>
                      <w:b/>
                      <w:bCs/>
                      <w:sz w:val="20"/>
                      <w:u w:val="single"/>
                      <w:lang w:val="en-US" w:eastAsia="zh-CN"/>
                    </w:rPr>
                    <w:t>；皮带廊密闭</w:t>
                  </w:r>
                </w:p>
              </w:tc>
            </w:tr>
            <w:tr w14:paraId="6D2B7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center"/>
                </w:tcPr>
                <w:p w14:paraId="63777FF1">
                  <w:pPr>
                    <w:pStyle w:val="12"/>
                    <w:adjustRightInd w:val="0"/>
                    <w:snapToGrid w:val="0"/>
                    <w:jc w:val="center"/>
                    <w:rPr>
                      <w:rFonts w:ascii="Times New Roman" w:hAnsi="Times New Roman"/>
                      <w:b/>
                      <w:bCs/>
                      <w:sz w:val="20"/>
                      <w:szCs w:val="20"/>
                      <w:u w:val="single"/>
                      <w:lang w:val="en-US" w:eastAsia="zh-CN"/>
                    </w:rPr>
                  </w:pPr>
                </w:p>
              </w:tc>
              <w:tc>
                <w:tcPr>
                  <w:tcW w:w="1112" w:type="pct"/>
                  <w:gridSpan w:val="5"/>
                  <w:vMerge w:val="continue"/>
                  <w:tcBorders>
                    <w:tl2br w:val="nil"/>
                    <w:tr2bl w:val="nil"/>
                  </w:tcBorders>
                  <w:noWrap w:val="0"/>
                  <w:vAlign w:val="center"/>
                </w:tcPr>
                <w:p w14:paraId="475A7799">
                  <w:pPr>
                    <w:pStyle w:val="74"/>
                    <w:adjustRightInd w:val="0"/>
                    <w:snapToGrid w:val="0"/>
                    <w:spacing w:line="240" w:lineRule="auto"/>
                    <w:ind w:firstLine="0" w:firstLineChars="0"/>
                    <w:jc w:val="center"/>
                    <w:rPr>
                      <w:b/>
                      <w:bCs/>
                      <w:kern w:val="2"/>
                      <w:sz w:val="20"/>
                      <w:u w:val="single"/>
                      <w:lang w:val="en-US" w:eastAsia="zh-CN"/>
                    </w:rPr>
                  </w:pPr>
                </w:p>
              </w:tc>
              <w:tc>
                <w:tcPr>
                  <w:tcW w:w="3377" w:type="pct"/>
                  <w:gridSpan w:val="2"/>
                  <w:tcBorders>
                    <w:tl2br w:val="nil"/>
                    <w:tr2bl w:val="nil"/>
                  </w:tcBorders>
                  <w:noWrap w:val="0"/>
                  <w:vAlign w:val="center"/>
                </w:tcPr>
                <w:p w14:paraId="279750B4">
                  <w:pPr>
                    <w:pStyle w:val="74"/>
                    <w:adjustRightInd w:val="0"/>
                    <w:snapToGrid w:val="0"/>
                    <w:spacing w:line="240" w:lineRule="auto"/>
                    <w:ind w:firstLine="0" w:firstLineChars="0"/>
                    <w:rPr>
                      <w:b/>
                      <w:bCs/>
                      <w:sz w:val="20"/>
                      <w:u w:val="single"/>
                      <w:lang w:val="en-US" w:eastAsia="zh-CN"/>
                    </w:rPr>
                  </w:pPr>
                  <w:r>
                    <w:rPr>
                      <w:rFonts w:hint="eastAsia"/>
                      <w:b/>
                      <w:bCs/>
                      <w:sz w:val="20"/>
                      <w:u w:val="single"/>
                      <w:lang w:val="en-US" w:eastAsia="zh-CN"/>
                    </w:rPr>
                    <w:t>原矿堆场配置摇臂式喷头，洒水抑尘，配置水枪对进出场车辆轮胎冲洗</w:t>
                  </w:r>
                </w:p>
              </w:tc>
            </w:tr>
            <w:tr w14:paraId="331167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10" w:type="pct"/>
                  <w:vMerge w:val="continue"/>
                  <w:tcBorders>
                    <w:tl2br w:val="nil"/>
                    <w:tr2bl w:val="nil"/>
                  </w:tcBorders>
                  <w:noWrap w:val="0"/>
                  <w:vAlign w:val="center"/>
                </w:tcPr>
                <w:p w14:paraId="388CA983">
                  <w:pPr>
                    <w:pStyle w:val="12"/>
                    <w:adjustRightInd w:val="0"/>
                    <w:snapToGrid w:val="0"/>
                    <w:jc w:val="center"/>
                    <w:rPr>
                      <w:rFonts w:ascii="Times New Roman" w:hAnsi="Times New Roman"/>
                      <w:b/>
                      <w:bCs/>
                      <w:sz w:val="20"/>
                      <w:szCs w:val="20"/>
                      <w:u w:val="single"/>
                      <w:lang w:val="en-US" w:eastAsia="zh-CN"/>
                    </w:rPr>
                  </w:pPr>
                </w:p>
              </w:tc>
              <w:tc>
                <w:tcPr>
                  <w:tcW w:w="1112" w:type="pct"/>
                  <w:gridSpan w:val="5"/>
                  <w:tcBorders>
                    <w:tl2br w:val="nil"/>
                    <w:tr2bl w:val="nil"/>
                  </w:tcBorders>
                  <w:noWrap w:val="0"/>
                  <w:vAlign w:val="center"/>
                </w:tcPr>
                <w:p w14:paraId="55B4A370">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噪声</w:t>
                  </w:r>
                </w:p>
              </w:tc>
              <w:tc>
                <w:tcPr>
                  <w:tcW w:w="3377" w:type="pct"/>
                  <w:gridSpan w:val="2"/>
                  <w:tcBorders>
                    <w:tl2br w:val="nil"/>
                    <w:tr2bl w:val="nil"/>
                  </w:tcBorders>
                  <w:noWrap w:val="0"/>
                  <w:vAlign w:val="center"/>
                </w:tcPr>
                <w:p w14:paraId="3A89E4F1">
                  <w:pPr>
                    <w:pStyle w:val="74"/>
                    <w:adjustRightInd w:val="0"/>
                    <w:snapToGrid w:val="0"/>
                    <w:spacing w:line="240" w:lineRule="auto"/>
                    <w:ind w:firstLine="0" w:firstLineChars="0"/>
                    <w:rPr>
                      <w:b/>
                      <w:bCs/>
                      <w:sz w:val="20"/>
                      <w:u w:val="single"/>
                      <w:lang w:val="en-US" w:eastAsia="zh-CN"/>
                    </w:rPr>
                  </w:pPr>
                  <w:r>
                    <w:rPr>
                      <w:rFonts w:hint="eastAsia"/>
                      <w:b/>
                      <w:bCs/>
                      <w:sz w:val="20"/>
                      <w:u w:val="single"/>
                      <w:lang w:val="en-US" w:eastAsia="zh-CN"/>
                    </w:rPr>
                    <w:t>设备基础减震、厂房隔声、风机加消声器和软管连接，道路两侧</w:t>
                  </w:r>
                  <w:r>
                    <w:rPr>
                      <w:b/>
                      <w:bCs/>
                      <w:sz w:val="20"/>
                      <w:u w:val="single"/>
                      <w:lang w:val="en-US" w:eastAsia="zh-CN"/>
                    </w:rPr>
                    <w:t>50m</w:t>
                  </w:r>
                  <w:r>
                    <w:rPr>
                      <w:rFonts w:hint="eastAsia"/>
                      <w:b/>
                      <w:bCs/>
                      <w:sz w:val="20"/>
                      <w:u w:val="single"/>
                      <w:lang w:val="en-US" w:eastAsia="zh-CN"/>
                    </w:rPr>
                    <w:t>范围内住户安装隔声玻璃</w:t>
                  </w:r>
                </w:p>
              </w:tc>
            </w:tr>
            <w:tr w14:paraId="5BC52B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510" w:type="pct"/>
                  <w:vMerge w:val="continue"/>
                  <w:tcBorders>
                    <w:tl2br w:val="nil"/>
                    <w:tr2bl w:val="nil"/>
                  </w:tcBorders>
                  <w:noWrap w:val="0"/>
                  <w:vAlign w:val="center"/>
                </w:tcPr>
                <w:p w14:paraId="4DC5EB92">
                  <w:pPr>
                    <w:pStyle w:val="12"/>
                    <w:adjustRightInd w:val="0"/>
                    <w:snapToGrid w:val="0"/>
                    <w:jc w:val="center"/>
                    <w:rPr>
                      <w:rFonts w:ascii="Times New Roman" w:hAnsi="Times New Roman"/>
                      <w:b/>
                      <w:bCs/>
                      <w:sz w:val="20"/>
                      <w:szCs w:val="20"/>
                      <w:u w:val="single"/>
                      <w:lang w:val="en-US" w:eastAsia="zh-CN"/>
                    </w:rPr>
                  </w:pPr>
                </w:p>
              </w:tc>
              <w:tc>
                <w:tcPr>
                  <w:tcW w:w="288" w:type="pct"/>
                  <w:vMerge w:val="restart"/>
                  <w:tcBorders>
                    <w:tl2br w:val="nil"/>
                    <w:tr2bl w:val="nil"/>
                  </w:tcBorders>
                  <w:noWrap w:val="0"/>
                  <w:vAlign w:val="center"/>
                </w:tcPr>
                <w:p w14:paraId="607723B2">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固废</w:t>
                  </w:r>
                </w:p>
              </w:tc>
              <w:tc>
                <w:tcPr>
                  <w:tcW w:w="823" w:type="pct"/>
                  <w:gridSpan w:val="4"/>
                  <w:tcBorders>
                    <w:tl2br w:val="nil"/>
                    <w:tr2bl w:val="nil"/>
                  </w:tcBorders>
                  <w:noWrap w:val="0"/>
                  <w:vAlign w:val="center"/>
                </w:tcPr>
                <w:p w14:paraId="127DE237">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尾矿渣</w:t>
                  </w:r>
                </w:p>
              </w:tc>
              <w:tc>
                <w:tcPr>
                  <w:tcW w:w="3377" w:type="pct"/>
                  <w:gridSpan w:val="2"/>
                  <w:tcBorders>
                    <w:tl2br w:val="nil"/>
                    <w:tr2bl w:val="nil"/>
                  </w:tcBorders>
                  <w:noWrap w:val="0"/>
                  <w:vAlign w:val="center"/>
                </w:tcPr>
                <w:p w14:paraId="16FC5F53">
                  <w:pPr>
                    <w:pStyle w:val="74"/>
                    <w:adjustRightInd w:val="0"/>
                    <w:snapToGrid w:val="0"/>
                    <w:spacing w:line="240" w:lineRule="auto"/>
                    <w:ind w:firstLine="0" w:firstLineChars="0"/>
                    <w:jc w:val="left"/>
                    <w:rPr>
                      <w:b/>
                      <w:bCs/>
                      <w:sz w:val="20"/>
                      <w:u w:val="single"/>
                      <w:lang w:val="en-US" w:eastAsia="zh-CN"/>
                    </w:rPr>
                  </w:pPr>
                  <w:r>
                    <w:rPr>
                      <w:rFonts w:hint="eastAsia"/>
                      <w:b/>
                      <w:bCs/>
                      <w:sz w:val="20"/>
                      <w:u w:val="single"/>
                      <w:lang w:val="en-US" w:eastAsia="zh-CN"/>
                    </w:rPr>
                    <w:t>管道输送至白家沟沟尾矿库贮存</w:t>
                  </w:r>
                </w:p>
              </w:tc>
            </w:tr>
            <w:tr w14:paraId="7BB7E6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10" w:type="pct"/>
                  <w:vMerge w:val="continue"/>
                  <w:tcBorders>
                    <w:tl2br w:val="nil"/>
                    <w:tr2bl w:val="nil"/>
                  </w:tcBorders>
                  <w:noWrap w:val="0"/>
                  <w:vAlign w:val="center"/>
                </w:tcPr>
                <w:p w14:paraId="378FC442">
                  <w:pPr>
                    <w:pStyle w:val="12"/>
                    <w:adjustRightInd w:val="0"/>
                    <w:snapToGrid w:val="0"/>
                    <w:jc w:val="center"/>
                    <w:rPr>
                      <w:rFonts w:ascii="Times New Roman" w:hAnsi="Times New Roman"/>
                      <w:b/>
                      <w:bCs/>
                      <w:sz w:val="20"/>
                      <w:szCs w:val="20"/>
                      <w:u w:val="single"/>
                      <w:lang w:val="en-US" w:eastAsia="zh-CN"/>
                    </w:rPr>
                  </w:pPr>
                </w:p>
              </w:tc>
              <w:tc>
                <w:tcPr>
                  <w:tcW w:w="288" w:type="pct"/>
                  <w:vMerge w:val="continue"/>
                  <w:tcBorders>
                    <w:tl2br w:val="nil"/>
                    <w:tr2bl w:val="nil"/>
                  </w:tcBorders>
                  <w:noWrap w:val="0"/>
                  <w:vAlign w:val="center"/>
                </w:tcPr>
                <w:p w14:paraId="4C2DF045">
                  <w:pPr>
                    <w:pStyle w:val="74"/>
                    <w:adjustRightInd w:val="0"/>
                    <w:snapToGrid w:val="0"/>
                    <w:spacing w:line="240" w:lineRule="auto"/>
                    <w:ind w:firstLine="0" w:firstLineChars="0"/>
                    <w:jc w:val="center"/>
                    <w:rPr>
                      <w:b/>
                      <w:bCs/>
                      <w:kern w:val="2"/>
                      <w:sz w:val="20"/>
                      <w:u w:val="single"/>
                      <w:lang w:val="en-US" w:eastAsia="zh-CN"/>
                    </w:rPr>
                  </w:pPr>
                </w:p>
              </w:tc>
              <w:tc>
                <w:tcPr>
                  <w:tcW w:w="823" w:type="pct"/>
                  <w:gridSpan w:val="4"/>
                  <w:tcBorders>
                    <w:tl2br w:val="nil"/>
                    <w:tr2bl w:val="nil"/>
                  </w:tcBorders>
                  <w:noWrap w:val="0"/>
                  <w:vAlign w:val="center"/>
                </w:tcPr>
                <w:p w14:paraId="2388173C">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生活垃圾</w:t>
                  </w:r>
                </w:p>
              </w:tc>
              <w:tc>
                <w:tcPr>
                  <w:tcW w:w="3377" w:type="pct"/>
                  <w:gridSpan w:val="2"/>
                  <w:tcBorders>
                    <w:tl2br w:val="nil"/>
                    <w:tr2bl w:val="nil"/>
                  </w:tcBorders>
                  <w:noWrap w:val="0"/>
                  <w:vAlign w:val="center"/>
                </w:tcPr>
                <w:p w14:paraId="4D80D8AA">
                  <w:pPr>
                    <w:pStyle w:val="74"/>
                    <w:adjustRightInd w:val="0"/>
                    <w:snapToGrid w:val="0"/>
                    <w:spacing w:line="240" w:lineRule="auto"/>
                    <w:ind w:firstLine="0" w:firstLineChars="0"/>
                    <w:jc w:val="left"/>
                    <w:rPr>
                      <w:b/>
                      <w:bCs/>
                      <w:sz w:val="20"/>
                      <w:u w:val="single"/>
                      <w:lang w:val="en-US" w:eastAsia="zh-CN"/>
                    </w:rPr>
                  </w:pPr>
                  <w:r>
                    <w:rPr>
                      <w:rFonts w:hint="eastAsia"/>
                      <w:b/>
                      <w:bCs/>
                      <w:sz w:val="20"/>
                      <w:u w:val="single"/>
                      <w:lang w:val="en-US" w:eastAsia="zh-CN"/>
                    </w:rPr>
                    <w:t>垃圾箱</w:t>
                  </w:r>
                  <w:r>
                    <w:rPr>
                      <w:b/>
                      <w:bCs/>
                      <w:sz w:val="20"/>
                      <w:u w:val="single"/>
                      <w:lang w:val="en-US" w:eastAsia="zh-CN"/>
                    </w:rPr>
                    <w:t>2</w:t>
                  </w:r>
                  <w:r>
                    <w:rPr>
                      <w:rFonts w:hint="eastAsia"/>
                      <w:b/>
                      <w:bCs/>
                      <w:sz w:val="20"/>
                      <w:u w:val="single"/>
                      <w:lang w:val="en-US" w:eastAsia="zh-CN"/>
                    </w:rPr>
                    <w:t>个，生活垃圾定期送至朱阳镇垃圾中转站</w:t>
                  </w:r>
                </w:p>
              </w:tc>
            </w:tr>
            <w:tr w14:paraId="2199DB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10" w:type="pct"/>
                  <w:vMerge w:val="continue"/>
                  <w:tcBorders>
                    <w:tl2br w:val="nil"/>
                    <w:tr2bl w:val="nil"/>
                  </w:tcBorders>
                  <w:noWrap w:val="0"/>
                  <w:vAlign w:val="center"/>
                </w:tcPr>
                <w:p w14:paraId="1A5DEA4B">
                  <w:pPr>
                    <w:pStyle w:val="12"/>
                    <w:adjustRightInd w:val="0"/>
                    <w:snapToGrid w:val="0"/>
                    <w:jc w:val="center"/>
                    <w:rPr>
                      <w:rFonts w:ascii="Times New Roman" w:hAnsi="Times New Roman"/>
                      <w:b/>
                      <w:bCs/>
                      <w:sz w:val="20"/>
                      <w:szCs w:val="20"/>
                      <w:u w:val="single"/>
                      <w:lang w:val="en-US" w:eastAsia="zh-CN"/>
                    </w:rPr>
                  </w:pPr>
                </w:p>
              </w:tc>
              <w:tc>
                <w:tcPr>
                  <w:tcW w:w="288" w:type="pct"/>
                  <w:tcBorders>
                    <w:tl2br w:val="nil"/>
                    <w:tr2bl w:val="nil"/>
                  </w:tcBorders>
                  <w:noWrap w:val="0"/>
                  <w:vAlign w:val="center"/>
                </w:tcPr>
                <w:p w14:paraId="143E07DB">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其它</w:t>
                  </w:r>
                </w:p>
              </w:tc>
              <w:tc>
                <w:tcPr>
                  <w:tcW w:w="823" w:type="pct"/>
                  <w:gridSpan w:val="4"/>
                  <w:tcBorders>
                    <w:tl2br w:val="nil"/>
                    <w:tr2bl w:val="nil"/>
                  </w:tcBorders>
                  <w:noWrap w:val="0"/>
                  <w:vAlign w:val="center"/>
                </w:tcPr>
                <w:p w14:paraId="35FD515E">
                  <w:pPr>
                    <w:pStyle w:val="74"/>
                    <w:adjustRightInd w:val="0"/>
                    <w:snapToGrid w:val="0"/>
                    <w:spacing w:line="240" w:lineRule="auto"/>
                    <w:ind w:firstLine="0" w:firstLineChars="0"/>
                    <w:jc w:val="center"/>
                    <w:rPr>
                      <w:b/>
                      <w:bCs/>
                      <w:kern w:val="2"/>
                      <w:sz w:val="20"/>
                      <w:u w:val="single"/>
                      <w:lang w:val="en-US" w:eastAsia="zh-CN"/>
                    </w:rPr>
                  </w:pPr>
                  <w:r>
                    <w:rPr>
                      <w:rFonts w:hint="eastAsia"/>
                      <w:b/>
                      <w:bCs/>
                      <w:kern w:val="2"/>
                      <w:sz w:val="20"/>
                      <w:u w:val="single"/>
                      <w:lang w:val="en-US" w:eastAsia="zh-CN"/>
                    </w:rPr>
                    <w:t>雨水收集池</w:t>
                  </w:r>
                </w:p>
              </w:tc>
              <w:tc>
                <w:tcPr>
                  <w:tcW w:w="3377" w:type="pct"/>
                  <w:gridSpan w:val="2"/>
                  <w:tcBorders>
                    <w:tl2br w:val="nil"/>
                    <w:tr2bl w:val="nil"/>
                  </w:tcBorders>
                  <w:noWrap w:val="0"/>
                  <w:vAlign w:val="center"/>
                </w:tcPr>
                <w:p w14:paraId="7A13F56D">
                  <w:pPr>
                    <w:pStyle w:val="74"/>
                    <w:adjustRightInd w:val="0"/>
                    <w:snapToGrid w:val="0"/>
                    <w:spacing w:line="240" w:lineRule="auto"/>
                    <w:ind w:firstLine="0" w:firstLineChars="0"/>
                    <w:jc w:val="left"/>
                    <w:rPr>
                      <w:b/>
                      <w:bCs/>
                      <w:sz w:val="20"/>
                      <w:u w:val="single"/>
                      <w:lang w:val="en-US" w:eastAsia="zh-CN"/>
                    </w:rPr>
                  </w:pPr>
                  <w:r>
                    <w:rPr>
                      <w:rFonts w:hint="eastAsia"/>
                      <w:b/>
                      <w:bCs/>
                      <w:sz w:val="20"/>
                      <w:u w:val="single"/>
                      <w:lang w:val="en-US" w:eastAsia="zh-CN"/>
                    </w:rPr>
                    <w:t>选厂汇水处设置</w:t>
                  </w:r>
                  <w:r>
                    <w:rPr>
                      <w:b/>
                      <w:bCs/>
                      <w:sz w:val="20"/>
                      <w:u w:val="single"/>
                      <w:lang w:val="en-US" w:eastAsia="zh-CN"/>
                    </w:rPr>
                    <w:t>32m</w:t>
                  </w:r>
                  <w:r>
                    <w:rPr>
                      <w:b/>
                      <w:bCs/>
                      <w:sz w:val="20"/>
                      <w:u w:val="single"/>
                      <w:vertAlign w:val="superscript"/>
                      <w:lang w:val="en-US" w:eastAsia="zh-CN"/>
                    </w:rPr>
                    <w:t>3</w:t>
                  </w:r>
                  <w:r>
                    <w:rPr>
                      <w:rFonts w:hint="eastAsia"/>
                      <w:b/>
                      <w:bCs/>
                      <w:sz w:val="20"/>
                      <w:u w:val="single"/>
                      <w:lang w:val="en-US" w:eastAsia="zh-CN"/>
                    </w:rPr>
                    <w:t>雨水收集池</w:t>
                  </w:r>
                </w:p>
              </w:tc>
            </w:tr>
          </w:tbl>
          <w:p w14:paraId="407C9B21">
            <w:pPr>
              <w:spacing w:line="360" w:lineRule="auto"/>
              <w:ind w:firstLine="482" w:firstLineChars="200"/>
              <w:rPr>
                <w:rFonts w:hint="default" w:eastAsia="宋体"/>
                <w:b/>
                <w:bCs/>
                <w:color w:val="000000"/>
                <w:sz w:val="24"/>
                <w:u w:val="single"/>
                <w:lang w:val="en-US" w:eastAsia="zh-CN"/>
              </w:rPr>
            </w:pPr>
            <w:r>
              <w:rPr>
                <w:rFonts w:hint="eastAsia"/>
                <w:b/>
                <w:bCs/>
                <w:color w:val="000000"/>
                <w:sz w:val="24"/>
                <w:u w:val="single"/>
                <w:lang w:eastAsia="zh-CN"/>
              </w:rPr>
              <w:t>（</w:t>
            </w:r>
            <w:r>
              <w:rPr>
                <w:rFonts w:hint="eastAsia"/>
                <w:b/>
                <w:bCs/>
                <w:color w:val="000000"/>
                <w:sz w:val="24"/>
                <w:u w:val="single"/>
                <w:lang w:val="en-US" w:eastAsia="zh-CN"/>
              </w:rPr>
              <w:t>3</w:t>
            </w:r>
            <w:r>
              <w:rPr>
                <w:rFonts w:hint="eastAsia"/>
                <w:b/>
                <w:bCs/>
                <w:color w:val="000000"/>
                <w:sz w:val="24"/>
                <w:u w:val="single"/>
                <w:lang w:eastAsia="zh-CN"/>
              </w:rPr>
              <w:t>）</w:t>
            </w:r>
            <w:r>
              <w:rPr>
                <w:rFonts w:hint="eastAsia"/>
                <w:b/>
                <w:bCs/>
                <w:color w:val="000000"/>
                <w:sz w:val="24"/>
                <w:u w:val="single"/>
                <w:lang w:val="en-US" w:eastAsia="zh-CN"/>
              </w:rPr>
              <w:t>污染源分析</w:t>
            </w:r>
          </w:p>
          <w:p w14:paraId="7181F3D0">
            <w:pPr>
              <w:keepNext w:val="0"/>
              <w:keepLines w:val="0"/>
              <w:widowControl/>
              <w:suppressLineNumbers w:val="0"/>
              <w:jc w:val="center"/>
              <w:rPr>
                <w:rFonts w:hint="eastAsia"/>
                <w:b/>
                <w:bCs/>
                <w:color w:val="000000"/>
                <w:sz w:val="24"/>
                <w:u w:val="single"/>
              </w:rPr>
            </w:pPr>
            <w:r>
              <w:rPr>
                <w:rFonts w:hint="eastAsia" w:ascii="宋体" w:hAnsi="宋体" w:cs="宋体"/>
                <w:b/>
                <w:bCs/>
                <w:color w:val="000000"/>
                <w:kern w:val="0"/>
                <w:sz w:val="21"/>
                <w:szCs w:val="21"/>
                <w:u w:val="single"/>
                <w:lang w:val="en-US" w:eastAsia="zh-CN" w:bidi="ar"/>
              </w:rPr>
              <w:t xml:space="preserve">表13   </w:t>
            </w:r>
            <w:r>
              <w:rPr>
                <w:rFonts w:hint="eastAsia" w:ascii="宋体" w:hAnsi="宋体" w:eastAsia="宋体" w:cs="宋体"/>
                <w:b/>
                <w:bCs/>
                <w:color w:val="000000"/>
                <w:kern w:val="0"/>
                <w:sz w:val="21"/>
                <w:szCs w:val="21"/>
                <w:u w:val="single"/>
                <w:lang w:val="en-US" w:eastAsia="zh-CN" w:bidi="ar"/>
              </w:rPr>
              <w:t>选厂工程</w:t>
            </w:r>
            <w:r>
              <w:rPr>
                <w:rFonts w:hint="eastAsia" w:ascii="宋体" w:hAnsi="宋体" w:cs="宋体"/>
                <w:b/>
                <w:bCs/>
                <w:color w:val="000000"/>
                <w:kern w:val="0"/>
                <w:sz w:val="21"/>
                <w:szCs w:val="21"/>
                <w:u w:val="single"/>
                <w:lang w:val="en-US" w:eastAsia="zh-CN" w:bidi="ar"/>
              </w:rPr>
              <w:t>产污环节及防治措施</w:t>
            </w:r>
            <w:r>
              <w:rPr>
                <w:rFonts w:hint="eastAsia" w:ascii="宋体" w:hAnsi="宋体" w:eastAsia="宋体" w:cs="宋体"/>
                <w:b/>
                <w:bCs/>
                <w:color w:val="000000"/>
                <w:kern w:val="0"/>
                <w:sz w:val="21"/>
                <w:szCs w:val="21"/>
                <w:u w:val="single"/>
                <w:lang w:val="en-US" w:eastAsia="zh-CN" w:bidi="ar"/>
              </w:rPr>
              <w:t>情况汇总</w:t>
            </w:r>
          </w:p>
          <w:tbl>
            <w:tblPr>
              <w:tblStyle w:val="23"/>
              <w:tblW w:w="8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3"/>
              <w:gridCol w:w="413"/>
              <w:gridCol w:w="1394"/>
              <w:gridCol w:w="1358"/>
              <w:gridCol w:w="4371"/>
            </w:tblGrid>
            <w:tr w14:paraId="03238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95" w:hRule="atLeast"/>
                <w:jc w:val="center"/>
              </w:trPr>
              <w:tc>
                <w:tcPr>
                  <w:tcW w:w="324" w:type="pct"/>
                  <w:tcBorders>
                    <w:tl2br w:val="nil"/>
                    <w:tr2bl w:val="nil"/>
                  </w:tcBorders>
                  <w:noWrap w:val="0"/>
                  <w:tcMar>
                    <w:top w:w="0" w:type="dxa"/>
                    <w:left w:w="28" w:type="dxa"/>
                    <w:bottom w:w="0" w:type="dxa"/>
                    <w:right w:w="28" w:type="dxa"/>
                  </w:tcMar>
                  <w:vAlign w:val="center"/>
                </w:tcPr>
                <w:p w14:paraId="6BC6DF91">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项目</w:t>
                  </w:r>
                </w:p>
              </w:tc>
              <w:tc>
                <w:tcPr>
                  <w:tcW w:w="1121" w:type="pct"/>
                  <w:gridSpan w:val="2"/>
                  <w:tcBorders>
                    <w:tl2br w:val="nil"/>
                    <w:tr2bl w:val="nil"/>
                  </w:tcBorders>
                  <w:noWrap w:val="0"/>
                  <w:tcMar>
                    <w:top w:w="0" w:type="dxa"/>
                    <w:left w:w="28" w:type="dxa"/>
                    <w:bottom w:w="0" w:type="dxa"/>
                    <w:right w:w="28" w:type="dxa"/>
                  </w:tcMar>
                  <w:vAlign w:val="center"/>
                </w:tcPr>
                <w:p w14:paraId="34FBB855">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污染源</w:t>
                  </w:r>
                </w:p>
              </w:tc>
              <w:tc>
                <w:tcPr>
                  <w:tcW w:w="842" w:type="pct"/>
                  <w:tcBorders>
                    <w:tl2br w:val="nil"/>
                    <w:tr2bl w:val="nil"/>
                  </w:tcBorders>
                  <w:noWrap w:val="0"/>
                  <w:tcMar>
                    <w:top w:w="0" w:type="dxa"/>
                    <w:left w:w="28" w:type="dxa"/>
                    <w:bottom w:w="0" w:type="dxa"/>
                    <w:right w:w="28" w:type="dxa"/>
                  </w:tcMar>
                  <w:vAlign w:val="center"/>
                </w:tcPr>
                <w:p w14:paraId="53A3577B">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类别</w:t>
                  </w:r>
                </w:p>
              </w:tc>
              <w:tc>
                <w:tcPr>
                  <w:tcW w:w="2711" w:type="pct"/>
                  <w:tcBorders>
                    <w:tl2br w:val="nil"/>
                    <w:tr2bl w:val="nil"/>
                  </w:tcBorders>
                  <w:noWrap w:val="0"/>
                  <w:tcMar>
                    <w:top w:w="0" w:type="dxa"/>
                    <w:left w:w="28" w:type="dxa"/>
                    <w:bottom w:w="0" w:type="dxa"/>
                    <w:right w:w="28" w:type="dxa"/>
                  </w:tcMar>
                  <w:vAlign w:val="center"/>
                </w:tcPr>
                <w:p w14:paraId="418C135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环保措施（治理）</w:t>
                  </w:r>
                </w:p>
              </w:tc>
            </w:tr>
            <w:tr w14:paraId="78A84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97" w:hRule="exact"/>
                <w:jc w:val="center"/>
              </w:trPr>
              <w:tc>
                <w:tcPr>
                  <w:tcW w:w="324" w:type="pct"/>
                  <w:vMerge w:val="restart"/>
                  <w:tcBorders>
                    <w:tl2br w:val="nil"/>
                    <w:tr2bl w:val="nil"/>
                  </w:tcBorders>
                  <w:noWrap w:val="0"/>
                  <w:vAlign w:val="center"/>
                </w:tcPr>
                <w:p w14:paraId="534B87EF">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废水</w:t>
                  </w:r>
                </w:p>
              </w:tc>
              <w:tc>
                <w:tcPr>
                  <w:tcW w:w="1121" w:type="pct"/>
                  <w:gridSpan w:val="2"/>
                  <w:tcBorders>
                    <w:tl2br w:val="nil"/>
                    <w:tr2bl w:val="nil"/>
                  </w:tcBorders>
                  <w:noWrap w:val="0"/>
                  <w:vAlign w:val="center"/>
                </w:tcPr>
                <w:p w14:paraId="33C0BF2C">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尾矿附液、</w:t>
                  </w:r>
                </w:p>
                <w:p w14:paraId="12A5AA86">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生活废水</w:t>
                  </w:r>
                </w:p>
              </w:tc>
              <w:tc>
                <w:tcPr>
                  <w:tcW w:w="842" w:type="pct"/>
                  <w:tcBorders>
                    <w:tl2br w:val="nil"/>
                    <w:tr2bl w:val="nil"/>
                  </w:tcBorders>
                  <w:noWrap w:val="0"/>
                  <w:vAlign w:val="center"/>
                </w:tcPr>
                <w:p w14:paraId="5F774AC0">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废水量、COD、SS、铅、砷、镉、铜、锌、硫化物</w:t>
                  </w:r>
                </w:p>
              </w:tc>
              <w:tc>
                <w:tcPr>
                  <w:tcW w:w="2711" w:type="pct"/>
                  <w:vMerge w:val="restart"/>
                  <w:tcBorders>
                    <w:tl2br w:val="nil"/>
                    <w:tr2bl w:val="nil"/>
                  </w:tcBorders>
                  <w:noWrap w:val="0"/>
                  <w:tcMar>
                    <w:top w:w="0" w:type="dxa"/>
                    <w:left w:w="28" w:type="dxa"/>
                    <w:bottom w:w="0" w:type="dxa"/>
                    <w:right w:w="28" w:type="dxa"/>
                  </w:tcMar>
                  <w:vAlign w:val="center"/>
                </w:tcPr>
                <w:p w14:paraId="2B11150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尾矿含水及精矿澄清水经白家沟尾矿库沉淀后经回水池返回选厂生产使用；生活废水收集池收集排入尾矿库澄清后返回选厂生产使用，不外排；旱厕粪便由附近村民定期清理做农肥；</w:t>
                  </w:r>
                </w:p>
              </w:tc>
            </w:tr>
            <w:tr w14:paraId="1FBFB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4" w:hRule="exact"/>
                <w:jc w:val="center"/>
              </w:trPr>
              <w:tc>
                <w:tcPr>
                  <w:tcW w:w="324" w:type="pct"/>
                  <w:vMerge w:val="restart"/>
                  <w:tcBorders>
                    <w:tl2br w:val="nil"/>
                    <w:tr2bl w:val="nil"/>
                  </w:tcBorders>
                  <w:noWrap w:val="0"/>
                  <w:vAlign w:val="center"/>
                </w:tcPr>
                <w:p w14:paraId="32F665B6">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废气</w:t>
                  </w:r>
                </w:p>
              </w:tc>
              <w:tc>
                <w:tcPr>
                  <w:tcW w:w="256" w:type="pct"/>
                  <w:vMerge w:val="restart"/>
                  <w:tcBorders>
                    <w:tl2br w:val="nil"/>
                    <w:tr2bl w:val="nil"/>
                  </w:tcBorders>
                  <w:noWrap w:val="0"/>
                  <w:vAlign w:val="center"/>
                </w:tcPr>
                <w:p w14:paraId="5546641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有组织</w:t>
                  </w:r>
                </w:p>
              </w:tc>
              <w:tc>
                <w:tcPr>
                  <w:tcW w:w="864" w:type="pct"/>
                  <w:vMerge w:val="restart"/>
                  <w:tcBorders>
                    <w:tl2br w:val="nil"/>
                    <w:tr2bl w:val="nil"/>
                  </w:tcBorders>
                  <w:noWrap w:val="0"/>
                  <w:vAlign w:val="center"/>
                </w:tcPr>
                <w:p w14:paraId="774E3A7B">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破碎车间废气</w:t>
                  </w:r>
                </w:p>
              </w:tc>
              <w:tc>
                <w:tcPr>
                  <w:tcW w:w="842" w:type="pct"/>
                  <w:tcBorders>
                    <w:tl2br w:val="nil"/>
                    <w:tr2bl w:val="nil"/>
                  </w:tcBorders>
                  <w:noWrap w:val="0"/>
                  <w:vAlign w:val="center"/>
                </w:tcPr>
                <w:p w14:paraId="164D8779">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粉尘</w:t>
                  </w:r>
                </w:p>
              </w:tc>
              <w:tc>
                <w:tcPr>
                  <w:tcW w:w="2711" w:type="pct"/>
                  <w:vMerge w:val="restart"/>
                  <w:tcBorders>
                    <w:tl2br w:val="nil"/>
                    <w:tr2bl w:val="nil"/>
                  </w:tcBorders>
                  <w:noWrap w:val="0"/>
                  <w:tcMar>
                    <w:top w:w="0" w:type="dxa"/>
                    <w:left w:w="28" w:type="dxa"/>
                    <w:bottom w:w="0" w:type="dxa"/>
                    <w:right w:w="28" w:type="dxa"/>
                  </w:tcMar>
                  <w:vAlign w:val="center"/>
                </w:tcPr>
                <w:p w14:paraId="36606AC9">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在颚式破碎机、圆锥破碎机、筛分机落料设置集气罩，收集的废气通过一套袋式除尘器进行处理后经15m高排气筒排放。</w:t>
                  </w:r>
                </w:p>
              </w:tc>
            </w:tr>
            <w:tr w14:paraId="7493D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14" w:hRule="exact"/>
                <w:jc w:val="center"/>
              </w:trPr>
              <w:tc>
                <w:tcPr>
                  <w:tcW w:w="324" w:type="pct"/>
                  <w:vMerge w:val="continue"/>
                  <w:tcBorders>
                    <w:tl2br w:val="nil"/>
                    <w:tr2bl w:val="nil"/>
                  </w:tcBorders>
                  <w:noWrap w:val="0"/>
                  <w:vAlign w:val="center"/>
                </w:tcPr>
                <w:p w14:paraId="10E43241">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256" w:type="pct"/>
                  <w:vMerge w:val="continue"/>
                  <w:tcBorders>
                    <w:tl2br w:val="nil"/>
                    <w:tr2bl w:val="nil"/>
                  </w:tcBorders>
                  <w:noWrap w:val="0"/>
                  <w:vAlign w:val="center"/>
                </w:tcPr>
                <w:p w14:paraId="236A893F">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864" w:type="pct"/>
                  <w:tcBorders>
                    <w:tl2br w:val="nil"/>
                    <w:tr2bl w:val="nil"/>
                  </w:tcBorders>
                  <w:noWrap w:val="0"/>
                  <w:vAlign w:val="center"/>
                </w:tcPr>
                <w:p w14:paraId="683A16E2">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筛分车间废气</w:t>
                  </w:r>
                </w:p>
              </w:tc>
              <w:tc>
                <w:tcPr>
                  <w:tcW w:w="842" w:type="pct"/>
                  <w:tcBorders>
                    <w:tl2br w:val="nil"/>
                    <w:tr2bl w:val="nil"/>
                  </w:tcBorders>
                  <w:noWrap w:val="0"/>
                  <w:vAlign w:val="center"/>
                </w:tcPr>
                <w:p w14:paraId="76FD2734">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粉尘</w:t>
                  </w:r>
                </w:p>
              </w:tc>
              <w:tc>
                <w:tcPr>
                  <w:tcW w:w="2711" w:type="pct"/>
                  <w:vMerge w:val="continue"/>
                  <w:tcBorders>
                    <w:tl2br w:val="nil"/>
                    <w:tr2bl w:val="nil"/>
                  </w:tcBorders>
                  <w:noWrap w:val="0"/>
                  <w:tcMar>
                    <w:top w:w="0" w:type="dxa"/>
                    <w:left w:w="28" w:type="dxa"/>
                    <w:bottom w:w="0" w:type="dxa"/>
                    <w:right w:w="28" w:type="dxa"/>
                  </w:tcMar>
                  <w:vAlign w:val="center"/>
                </w:tcPr>
                <w:p w14:paraId="1968173E">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r>
            <w:tr w14:paraId="7D68D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0" w:hRule="exact"/>
                <w:jc w:val="center"/>
              </w:trPr>
              <w:tc>
                <w:tcPr>
                  <w:tcW w:w="324" w:type="pct"/>
                  <w:vMerge w:val="continue"/>
                  <w:tcBorders>
                    <w:tl2br w:val="nil"/>
                    <w:tr2bl w:val="nil"/>
                  </w:tcBorders>
                  <w:noWrap w:val="0"/>
                  <w:vAlign w:val="center"/>
                </w:tcPr>
                <w:p w14:paraId="4BEE5948">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256" w:type="pct"/>
                  <w:vMerge w:val="continue"/>
                  <w:tcBorders>
                    <w:tl2br w:val="nil"/>
                    <w:tr2bl w:val="nil"/>
                  </w:tcBorders>
                  <w:noWrap w:val="0"/>
                  <w:vAlign w:val="center"/>
                </w:tcPr>
                <w:p w14:paraId="22D44634">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864" w:type="pct"/>
                  <w:tcBorders>
                    <w:tl2br w:val="nil"/>
                    <w:tr2bl w:val="nil"/>
                  </w:tcBorders>
                  <w:noWrap w:val="0"/>
                  <w:vAlign w:val="center"/>
                </w:tcPr>
                <w:p w14:paraId="0889D59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食堂</w:t>
                  </w:r>
                </w:p>
              </w:tc>
              <w:tc>
                <w:tcPr>
                  <w:tcW w:w="842" w:type="pct"/>
                  <w:tcBorders>
                    <w:tl2br w:val="nil"/>
                    <w:tr2bl w:val="nil"/>
                  </w:tcBorders>
                  <w:noWrap w:val="0"/>
                  <w:vAlign w:val="center"/>
                </w:tcPr>
                <w:p w14:paraId="48620452">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油烟</w:t>
                  </w:r>
                </w:p>
              </w:tc>
              <w:tc>
                <w:tcPr>
                  <w:tcW w:w="2711" w:type="pct"/>
                  <w:tcBorders>
                    <w:tl2br w:val="nil"/>
                    <w:tr2bl w:val="nil"/>
                  </w:tcBorders>
                  <w:noWrap w:val="0"/>
                  <w:tcMar>
                    <w:top w:w="0" w:type="dxa"/>
                    <w:left w:w="28" w:type="dxa"/>
                    <w:bottom w:w="0" w:type="dxa"/>
                    <w:right w:w="28" w:type="dxa"/>
                  </w:tcMar>
                  <w:vAlign w:val="center"/>
                </w:tcPr>
                <w:p w14:paraId="4A892A47">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设置抽油烟机</w:t>
                  </w:r>
                </w:p>
              </w:tc>
            </w:tr>
            <w:tr w14:paraId="2CD0C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0" w:hRule="exact"/>
                <w:jc w:val="center"/>
              </w:trPr>
              <w:tc>
                <w:tcPr>
                  <w:tcW w:w="324" w:type="pct"/>
                  <w:vMerge w:val="continue"/>
                  <w:tcBorders>
                    <w:tl2br w:val="nil"/>
                    <w:tr2bl w:val="nil"/>
                  </w:tcBorders>
                  <w:noWrap w:val="0"/>
                  <w:vAlign w:val="center"/>
                </w:tcPr>
                <w:p w14:paraId="41889B62">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256" w:type="pct"/>
                  <w:tcBorders>
                    <w:tl2br w:val="nil"/>
                    <w:tr2bl w:val="nil"/>
                  </w:tcBorders>
                  <w:noWrap w:val="0"/>
                  <w:vAlign w:val="center"/>
                </w:tcPr>
                <w:p w14:paraId="677C8CE1">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无组织</w:t>
                  </w:r>
                </w:p>
              </w:tc>
              <w:tc>
                <w:tcPr>
                  <w:tcW w:w="864" w:type="pct"/>
                  <w:tcBorders>
                    <w:tl2br w:val="nil"/>
                    <w:tr2bl w:val="nil"/>
                  </w:tcBorders>
                  <w:noWrap w:val="0"/>
                  <w:vAlign w:val="center"/>
                </w:tcPr>
                <w:p w14:paraId="1FE833E7">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原料运输</w:t>
                  </w:r>
                </w:p>
                <w:p w14:paraId="02358EAD">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厂内车辆运输</w:t>
                  </w:r>
                </w:p>
                <w:p w14:paraId="122D7F0D">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原料装卸</w:t>
                  </w:r>
                </w:p>
                <w:p w14:paraId="0F1EF0F5">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原矿堆场</w:t>
                  </w:r>
                </w:p>
              </w:tc>
              <w:tc>
                <w:tcPr>
                  <w:tcW w:w="842" w:type="pct"/>
                  <w:tcBorders>
                    <w:tl2br w:val="nil"/>
                    <w:tr2bl w:val="nil"/>
                  </w:tcBorders>
                  <w:noWrap w:val="0"/>
                  <w:vAlign w:val="center"/>
                </w:tcPr>
                <w:p w14:paraId="465A14F4">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扬尘</w:t>
                  </w:r>
                </w:p>
              </w:tc>
              <w:tc>
                <w:tcPr>
                  <w:tcW w:w="2711" w:type="pct"/>
                  <w:tcBorders>
                    <w:tl2br w:val="nil"/>
                    <w:tr2bl w:val="nil"/>
                  </w:tcBorders>
                  <w:noWrap w:val="0"/>
                  <w:tcMar>
                    <w:top w:w="0" w:type="dxa"/>
                    <w:left w:w="28" w:type="dxa"/>
                    <w:bottom w:w="0" w:type="dxa"/>
                    <w:right w:w="28" w:type="dxa"/>
                  </w:tcMar>
                  <w:vAlign w:val="center"/>
                </w:tcPr>
                <w:p w14:paraId="406F6B3F">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车辆谨慎慢行、限速、限载；道路清扫洒水；原矿堆场西侧设置4个摇臂洒水喷头，干燥有风天气定期洒水；适时运入矿石，避免大量堆存；卸料、装料过程中，减少高差。</w:t>
                  </w:r>
                </w:p>
              </w:tc>
            </w:tr>
            <w:tr w14:paraId="69679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0" w:hRule="exact"/>
                <w:jc w:val="center"/>
              </w:trPr>
              <w:tc>
                <w:tcPr>
                  <w:tcW w:w="324" w:type="pct"/>
                  <w:vMerge w:val="restart"/>
                  <w:tcBorders>
                    <w:tl2br w:val="nil"/>
                    <w:tr2bl w:val="nil"/>
                  </w:tcBorders>
                  <w:noWrap w:val="0"/>
                  <w:vAlign w:val="center"/>
                </w:tcPr>
                <w:p w14:paraId="5CA0F31D">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固废</w:t>
                  </w:r>
                </w:p>
              </w:tc>
              <w:tc>
                <w:tcPr>
                  <w:tcW w:w="1121" w:type="pct"/>
                  <w:gridSpan w:val="2"/>
                  <w:vMerge w:val="restart"/>
                  <w:tcBorders>
                    <w:tl2br w:val="nil"/>
                    <w:tr2bl w:val="nil"/>
                  </w:tcBorders>
                  <w:noWrap w:val="0"/>
                  <w:vAlign w:val="center"/>
                </w:tcPr>
                <w:p w14:paraId="54404A8F">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选厂</w:t>
                  </w:r>
                </w:p>
              </w:tc>
              <w:tc>
                <w:tcPr>
                  <w:tcW w:w="842" w:type="pct"/>
                  <w:tcBorders>
                    <w:tl2br w:val="nil"/>
                    <w:tr2bl w:val="nil"/>
                  </w:tcBorders>
                  <w:noWrap w:val="0"/>
                  <w:vAlign w:val="center"/>
                </w:tcPr>
                <w:p w14:paraId="5FF1726E">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尾矿渣</w:t>
                  </w:r>
                </w:p>
              </w:tc>
              <w:tc>
                <w:tcPr>
                  <w:tcW w:w="2711" w:type="pct"/>
                  <w:tcBorders>
                    <w:tl2br w:val="nil"/>
                    <w:tr2bl w:val="nil"/>
                  </w:tcBorders>
                  <w:noWrap w:val="0"/>
                  <w:tcMar>
                    <w:top w:w="0" w:type="dxa"/>
                    <w:left w:w="28" w:type="dxa"/>
                    <w:bottom w:w="0" w:type="dxa"/>
                    <w:right w:w="28" w:type="dxa"/>
                  </w:tcMar>
                  <w:vAlign w:val="center"/>
                </w:tcPr>
                <w:p w14:paraId="5C640138">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堆存于白家沟尾矿库</w:t>
                  </w:r>
                </w:p>
              </w:tc>
            </w:tr>
            <w:tr w14:paraId="5E3BF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0" w:hRule="exact"/>
                <w:jc w:val="center"/>
              </w:trPr>
              <w:tc>
                <w:tcPr>
                  <w:tcW w:w="324" w:type="pct"/>
                  <w:vMerge w:val="continue"/>
                  <w:tcBorders>
                    <w:tl2br w:val="nil"/>
                    <w:tr2bl w:val="nil"/>
                  </w:tcBorders>
                  <w:noWrap w:val="0"/>
                  <w:vAlign w:val="center"/>
                </w:tcPr>
                <w:p w14:paraId="51EC70DC">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1121" w:type="pct"/>
                  <w:gridSpan w:val="2"/>
                  <w:vMerge w:val="continue"/>
                  <w:tcBorders>
                    <w:tl2br w:val="nil"/>
                    <w:tr2bl w:val="nil"/>
                  </w:tcBorders>
                  <w:noWrap w:val="0"/>
                  <w:vAlign w:val="center"/>
                </w:tcPr>
                <w:p w14:paraId="52233AC0">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842" w:type="pct"/>
                  <w:tcBorders>
                    <w:tl2br w:val="nil"/>
                    <w:tr2bl w:val="nil"/>
                  </w:tcBorders>
                  <w:noWrap w:val="0"/>
                  <w:vAlign w:val="center"/>
                </w:tcPr>
                <w:p w14:paraId="50C1831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除尘器回收粉尘</w:t>
                  </w:r>
                </w:p>
              </w:tc>
              <w:tc>
                <w:tcPr>
                  <w:tcW w:w="2711" w:type="pct"/>
                  <w:tcBorders>
                    <w:tl2br w:val="nil"/>
                    <w:tr2bl w:val="nil"/>
                  </w:tcBorders>
                  <w:noWrap w:val="0"/>
                  <w:tcMar>
                    <w:top w:w="0" w:type="dxa"/>
                    <w:left w:w="28" w:type="dxa"/>
                    <w:bottom w:w="0" w:type="dxa"/>
                    <w:right w:w="28" w:type="dxa"/>
                  </w:tcMar>
                  <w:vAlign w:val="center"/>
                </w:tcPr>
                <w:p w14:paraId="268AA0E2">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回用于生产，不外排</w:t>
                  </w:r>
                </w:p>
              </w:tc>
            </w:tr>
            <w:tr w14:paraId="4EEA4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0" w:hRule="exact"/>
                <w:jc w:val="center"/>
              </w:trPr>
              <w:tc>
                <w:tcPr>
                  <w:tcW w:w="324" w:type="pct"/>
                  <w:vMerge w:val="continue"/>
                  <w:tcBorders>
                    <w:tl2br w:val="nil"/>
                    <w:tr2bl w:val="nil"/>
                  </w:tcBorders>
                  <w:noWrap w:val="0"/>
                  <w:vAlign w:val="center"/>
                </w:tcPr>
                <w:p w14:paraId="31AADB53">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p>
              </w:tc>
              <w:tc>
                <w:tcPr>
                  <w:tcW w:w="1121" w:type="pct"/>
                  <w:gridSpan w:val="2"/>
                  <w:tcBorders>
                    <w:tl2br w:val="nil"/>
                    <w:tr2bl w:val="nil"/>
                  </w:tcBorders>
                  <w:noWrap w:val="0"/>
                  <w:vAlign w:val="center"/>
                </w:tcPr>
                <w:p w14:paraId="4CBD5338">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生活垃圾</w:t>
                  </w:r>
                </w:p>
              </w:tc>
              <w:tc>
                <w:tcPr>
                  <w:tcW w:w="842" w:type="pct"/>
                  <w:tcBorders>
                    <w:tl2br w:val="nil"/>
                    <w:tr2bl w:val="nil"/>
                  </w:tcBorders>
                  <w:noWrap w:val="0"/>
                  <w:vAlign w:val="center"/>
                </w:tcPr>
                <w:p w14:paraId="42222FE7">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生活垃圾</w:t>
                  </w:r>
                </w:p>
              </w:tc>
              <w:tc>
                <w:tcPr>
                  <w:tcW w:w="2711" w:type="pct"/>
                  <w:tcBorders>
                    <w:tl2br w:val="nil"/>
                    <w:tr2bl w:val="nil"/>
                  </w:tcBorders>
                  <w:noWrap w:val="0"/>
                  <w:tcMar>
                    <w:top w:w="0" w:type="dxa"/>
                    <w:left w:w="28" w:type="dxa"/>
                    <w:bottom w:w="0" w:type="dxa"/>
                    <w:right w:w="28" w:type="dxa"/>
                  </w:tcMar>
                  <w:vAlign w:val="center"/>
                </w:tcPr>
                <w:p w14:paraId="7470850C">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垃圾桶收集后送往附近垃圾中转站</w:t>
                  </w:r>
                </w:p>
              </w:tc>
            </w:tr>
            <w:tr w14:paraId="69805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324" w:type="pct"/>
                  <w:tcBorders>
                    <w:tl2br w:val="nil"/>
                    <w:tr2bl w:val="nil"/>
                  </w:tcBorders>
                  <w:noWrap w:val="0"/>
                  <w:vAlign w:val="center"/>
                </w:tcPr>
                <w:p w14:paraId="47322A89">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噪声</w:t>
                  </w:r>
                </w:p>
              </w:tc>
              <w:tc>
                <w:tcPr>
                  <w:tcW w:w="1963" w:type="pct"/>
                  <w:gridSpan w:val="3"/>
                  <w:tcBorders>
                    <w:tl2br w:val="nil"/>
                    <w:tr2bl w:val="nil"/>
                  </w:tcBorders>
                  <w:noWrap w:val="0"/>
                  <w:vAlign w:val="center"/>
                </w:tcPr>
                <w:p w14:paraId="45FBAED6">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选厂设备</w:t>
                  </w:r>
                </w:p>
              </w:tc>
              <w:tc>
                <w:tcPr>
                  <w:tcW w:w="2711" w:type="pct"/>
                  <w:tcBorders>
                    <w:tl2br w:val="nil"/>
                    <w:tr2bl w:val="nil"/>
                  </w:tcBorders>
                  <w:noWrap w:val="0"/>
                  <w:tcMar>
                    <w:top w:w="0" w:type="dxa"/>
                    <w:left w:w="28" w:type="dxa"/>
                    <w:bottom w:w="0" w:type="dxa"/>
                    <w:right w:w="28" w:type="dxa"/>
                  </w:tcMar>
                  <w:vAlign w:val="center"/>
                </w:tcPr>
                <w:p w14:paraId="626C8422">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隔声、减振</w:t>
                  </w:r>
                </w:p>
              </w:tc>
            </w:tr>
          </w:tbl>
          <w:p w14:paraId="51FE1BDA">
            <w:pPr>
              <w:adjustRightInd w:val="0"/>
              <w:snapToGrid w:val="0"/>
              <w:spacing w:line="360" w:lineRule="auto"/>
              <w:ind w:firstLine="482" w:firstLineChars="200"/>
              <w:rPr>
                <w:rFonts w:hint="eastAsia" w:eastAsia="宋体"/>
                <w:b/>
                <w:bCs/>
                <w:sz w:val="24"/>
                <w:u w:val="single"/>
                <w:lang w:val="en-US" w:eastAsia="zh-CN"/>
              </w:rPr>
            </w:pPr>
            <w:r>
              <w:rPr>
                <w:rFonts w:hint="eastAsia" w:eastAsia="宋体" w:cs="Times New Roman"/>
                <w:b/>
                <w:bCs/>
                <w:color w:val="auto"/>
                <w:kern w:val="21"/>
                <w:sz w:val="24"/>
                <w:szCs w:val="24"/>
                <w:u w:val="single"/>
                <w:lang w:val="en-US" w:eastAsia="zh-CN" w:bidi="ar-SA"/>
              </w:rPr>
              <w:t>3、</w:t>
            </w:r>
            <w:r>
              <w:rPr>
                <w:rFonts w:hint="eastAsia" w:ascii="Times New Roman" w:hAnsi="Times New Roman" w:eastAsia="宋体" w:cs="Times New Roman"/>
                <w:b/>
                <w:bCs/>
                <w:color w:val="auto"/>
                <w:kern w:val="21"/>
                <w:sz w:val="24"/>
                <w:szCs w:val="24"/>
                <w:u w:val="single"/>
                <w:lang w:val="en-US" w:eastAsia="zh-CN" w:bidi="ar-SA"/>
              </w:rPr>
              <w:t>与本项目相关内容</w:t>
            </w:r>
          </w:p>
          <w:p w14:paraId="3092AAC6">
            <w:pPr>
              <w:adjustRightInd w:val="0"/>
              <w:snapToGrid w:val="0"/>
              <w:spacing w:line="360" w:lineRule="auto"/>
              <w:ind w:firstLine="482" w:firstLineChars="200"/>
              <w:rPr>
                <w:rFonts w:hint="eastAsia" w:eastAsia="宋体"/>
                <w:b/>
                <w:bCs/>
                <w:sz w:val="24"/>
                <w:u w:val="single"/>
                <w:lang w:val="en-US" w:eastAsia="zh-CN"/>
              </w:rPr>
            </w:pPr>
            <w:r>
              <w:rPr>
                <w:rFonts w:hint="eastAsia" w:cs="Times New Roman"/>
                <w:b/>
                <w:bCs/>
                <w:kern w:val="0"/>
                <w:sz w:val="24"/>
                <w:u w:val="single"/>
                <w:lang w:val="en-US" w:eastAsia="zh-CN" w:bidi="ar"/>
              </w:rPr>
              <w:t>本项目脱水车间建设于现有枪马一选厂场地内，选厂东侧灵金一矿南山分公司办公生活区，枪马一选厂已于2017年进行竣工环境保护验收，配套设施完备，故本项目</w:t>
            </w:r>
            <w:r>
              <w:rPr>
                <w:rFonts w:hint="eastAsia" w:ascii="Times New Roman" w:hAnsi="Times New Roman" w:cs="Times New Roman"/>
                <w:b/>
                <w:bCs/>
                <w:kern w:val="0"/>
                <w:sz w:val="24"/>
                <w:u w:val="single"/>
                <w:lang w:val="en-US" w:eastAsia="zh-CN" w:bidi="ar"/>
              </w:rPr>
              <w:t>生活及配套辅助设施均利用矿山</w:t>
            </w:r>
            <w:r>
              <w:rPr>
                <w:rFonts w:hint="eastAsia" w:cs="Times New Roman"/>
                <w:b/>
                <w:bCs/>
                <w:kern w:val="0"/>
                <w:sz w:val="24"/>
                <w:u w:val="single"/>
                <w:lang w:val="en-US" w:eastAsia="zh-CN" w:bidi="ar"/>
              </w:rPr>
              <w:t>和选厂</w:t>
            </w:r>
            <w:r>
              <w:rPr>
                <w:rFonts w:hint="eastAsia" w:ascii="Times New Roman" w:hAnsi="Times New Roman" w:cs="Times New Roman"/>
                <w:b/>
                <w:bCs/>
                <w:kern w:val="0"/>
                <w:sz w:val="24"/>
                <w:u w:val="single"/>
                <w:lang w:val="en-US" w:eastAsia="zh-CN" w:bidi="ar"/>
              </w:rPr>
              <w:t>现有</w:t>
            </w:r>
            <w:r>
              <w:rPr>
                <w:rFonts w:hint="eastAsia" w:cs="Times New Roman"/>
                <w:b/>
                <w:bCs/>
                <w:kern w:val="0"/>
                <w:sz w:val="24"/>
                <w:u w:val="single"/>
                <w:lang w:val="en-US" w:eastAsia="zh-CN" w:bidi="ar"/>
              </w:rPr>
              <w:t>。</w:t>
            </w:r>
          </w:p>
          <w:p w14:paraId="07F3F851">
            <w:pPr>
              <w:adjustRightInd w:val="0"/>
              <w:snapToGrid w:val="0"/>
              <w:spacing w:line="360" w:lineRule="auto"/>
              <w:ind w:firstLine="482" w:firstLineChars="200"/>
              <w:rPr>
                <w:rFonts w:hint="eastAsia" w:eastAsia="宋体"/>
                <w:b/>
                <w:bCs/>
                <w:sz w:val="24"/>
                <w:u w:val="single"/>
              </w:rPr>
            </w:pPr>
            <w:r>
              <w:rPr>
                <w:rFonts w:hint="eastAsia" w:eastAsia="宋体"/>
                <w:b/>
                <w:bCs/>
                <w:sz w:val="24"/>
                <w:u w:val="single"/>
                <w:lang w:val="en-US" w:eastAsia="zh-CN"/>
              </w:rPr>
              <w:t>灵金一矿枪马</w:t>
            </w:r>
            <w:r>
              <w:rPr>
                <w:rFonts w:hint="eastAsia" w:eastAsia="宋体"/>
                <w:b/>
                <w:bCs/>
                <w:sz w:val="24"/>
                <w:u w:val="single"/>
              </w:rPr>
              <w:t>采空区：根据企业提供资料，</w:t>
            </w:r>
            <w:r>
              <w:rPr>
                <w:rFonts w:hint="eastAsia" w:eastAsia="宋体"/>
                <w:b/>
                <w:bCs/>
                <w:sz w:val="24"/>
                <w:u w:val="single"/>
                <w:lang w:val="en-US" w:eastAsia="zh-CN"/>
              </w:rPr>
              <w:t>枪马矿区101#脉10中段（1490m标高）采场共计8个，其中10中段西沿有2个采场，10中段东沿有6个采场，采空区斜面积15443.4m</w:t>
            </w:r>
            <w:r>
              <w:rPr>
                <w:rFonts w:hint="default" w:eastAsia="宋体"/>
                <w:b/>
                <w:bCs/>
                <w:sz w:val="24"/>
                <w:u w:val="single"/>
                <w:vertAlign w:val="superscript"/>
                <w:lang w:val="en-US" w:eastAsia="zh-CN"/>
              </w:rPr>
              <w:t>2</w:t>
            </w:r>
            <w:r>
              <w:rPr>
                <w:rFonts w:hint="eastAsia" w:eastAsia="宋体"/>
                <w:b/>
                <w:bCs/>
                <w:sz w:val="24"/>
                <w:u w:val="single"/>
                <w:lang w:val="en-US" w:eastAsia="zh-CN"/>
              </w:rPr>
              <w:t>，容积22832.8m</w:t>
            </w:r>
            <w:r>
              <w:rPr>
                <w:rFonts w:hint="eastAsia" w:eastAsia="宋体"/>
                <w:b/>
                <w:bCs/>
                <w:sz w:val="24"/>
                <w:u w:val="single"/>
                <w:vertAlign w:val="superscript"/>
                <w:lang w:val="en-US" w:eastAsia="zh-CN"/>
              </w:rPr>
              <w:t>3</w:t>
            </w:r>
            <w:r>
              <w:rPr>
                <w:rFonts w:hint="eastAsia" w:eastAsia="宋体"/>
                <w:b/>
                <w:bCs/>
                <w:sz w:val="24"/>
                <w:u w:val="single"/>
                <w:lang w:val="en-US" w:eastAsia="zh-CN"/>
              </w:rPr>
              <w:t>；101#脉1520m中段采场共计6个，其中1520m中段西沿有1个采场，1520m中段东沿有5个采场，再算上101#脉1520m中段沿脉巷道，采空区斜面积10324.2 m</w:t>
            </w:r>
            <w:r>
              <w:rPr>
                <w:rFonts w:hint="default" w:eastAsia="宋体"/>
                <w:b/>
                <w:bCs/>
                <w:sz w:val="24"/>
                <w:u w:val="single"/>
                <w:vertAlign w:val="superscript"/>
                <w:lang w:val="en-US" w:eastAsia="zh-CN"/>
              </w:rPr>
              <w:t>2</w:t>
            </w:r>
            <w:r>
              <w:rPr>
                <w:rFonts w:hint="eastAsia" w:eastAsia="宋体"/>
                <w:b/>
                <w:bCs/>
                <w:sz w:val="24"/>
                <w:u w:val="single"/>
                <w:lang w:val="en-US" w:eastAsia="zh-CN"/>
              </w:rPr>
              <w:t>，容积18278.3m</w:t>
            </w:r>
            <w:r>
              <w:rPr>
                <w:rFonts w:hint="eastAsia" w:eastAsia="宋体"/>
                <w:b/>
                <w:bCs/>
                <w:sz w:val="24"/>
                <w:u w:val="single"/>
                <w:vertAlign w:val="superscript"/>
                <w:lang w:val="en-US" w:eastAsia="zh-CN"/>
              </w:rPr>
              <w:t>3</w:t>
            </w:r>
            <w:r>
              <w:rPr>
                <w:rFonts w:hint="eastAsia" w:eastAsia="宋体"/>
                <w:b/>
                <w:bCs/>
                <w:sz w:val="24"/>
                <w:u w:val="single"/>
                <w:lang w:val="en-US" w:eastAsia="zh-CN"/>
              </w:rPr>
              <w:t>。</w:t>
            </w:r>
            <w:r>
              <w:rPr>
                <w:rFonts w:hint="eastAsia" w:eastAsia="宋体"/>
                <w:b/>
                <w:bCs/>
                <w:sz w:val="24"/>
                <w:u w:val="single"/>
              </w:rPr>
              <w:t>本项目日生产</w:t>
            </w:r>
            <w:r>
              <w:rPr>
                <w:rFonts w:hint="eastAsia" w:eastAsia="宋体"/>
                <w:b/>
                <w:bCs/>
                <w:sz w:val="24"/>
                <w:u w:val="single"/>
                <w:lang w:val="en-US" w:eastAsia="zh-CN"/>
              </w:rPr>
              <w:t>427</w:t>
            </w:r>
            <w:r>
              <w:rPr>
                <w:rFonts w:hint="eastAsia" w:eastAsia="宋体"/>
                <w:b/>
                <w:bCs/>
                <w:sz w:val="24"/>
                <w:u w:val="single"/>
              </w:rPr>
              <w:t>m</w:t>
            </w:r>
            <w:r>
              <w:rPr>
                <w:rFonts w:hint="eastAsia" w:eastAsia="宋体"/>
                <w:b/>
                <w:bCs/>
                <w:sz w:val="24"/>
                <w:u w:val="single"/>
                <w:vertAlign w:val="superscript"/>
              </w:rPr>
              <w:t>3</w:t>
            </w:r>
            <w:r>
              <w:rPr>
                <w:rFonts w:hint="eastAsia" w:eastAsia="宋体"/>
                <w:b/>
                <w:bCs/>
                <w:sz w:val="24"/>
                <w:u w:val="single"/>
              </w:rPr>
              <w:t>的充填料，能够满足充填需求。</w:t>
            </w:r>
          </w:p>
          <w:p w14:paraId="025FEBDB">
            <w:pPr>
              <w:adjustRightInd w:val="0"/>
              <w:snapToGrid w:val="0"/>
              <w:spacing w:line="360" w:lineRule="auto"/>
              <w:ind w:firstLine="482" w:firstLineChars="200"/>
              <w:rPr>
                <w:rFonts w:hint="default" w:eastAsia="宋体"/>
                <w:sz w:val="24"/>
                <w:lang w:val="en-US" w:eastAsia="zh-CN"/>
              </w:rPr>
            </w:pPr>
            <w:r>
              <w:rPr>
                <w:rFonts w:hint="eastAsia" w:ascii="宋体" w:hAnsi="宋体" w:cs="宋体"/>
                <w:b/>
                <w:bCs/>
                <w:sz w:val="24"/>
                <w:szCs w:val="24"/>
                <w:u w:val="single"/>
                <w:lang w:val="en-US" w:eastAsia="zh-CN"/>
              </w:rPr>
              <w:t>枪马一</w:t>
            </w:r>
            <w:r>
              <w:rPr>
                <w:rFonts w:ascii="宋体" w:hAnsi="宋体" w:eastAsia="宋体" w:cs="宋体"/>
                <w:b/>
                <w:bCs/>
                <w:sz w:val="24"/>
                <w:szCs w:val="24"/>
                <w:u w:val="single"/>
              </w:rPr>
              <w:t>选厂浮选尾砂：</w:t>
            </w:r>
            <w:r>
              <w:rPr>
                <w:rFonts w:hint="eastAsia" w:ascii="宋体" w:hAnsi="宋体" w:cs="宋体"/>
                <w:b/>
                <w:bCs/>
                <w:sz w:val="24"/>
                <w:szCs w:val="24"/>
                <w:u w:val="single"/>
                <w:lang w:val="en-US" w:eastAsia="zh-CN"/>
              </w:rPr>
              <w:t>枪马一选厂</w:t>
            </w:r>
            <w:r>
              <w:rPr>
                <w:rFonts w:ascii="宋体" w:hAnsi="宋体" w:eastAsia="宋体" w:cs="宋体"/>
                <w:b/>
                <w:bCs/>
                <w:sz w:val="24"/>
                <w:szCs w:val="24"/>
                <w:u w:val="single"/>
              </w:rPr>
              <w:t>尾砂产生量为</w:t>
            </w:r>
            <w:r>
              <w:rPr>
                <w:rFonts w:hint="eastAsia" w:ascii="宋体" w:hAnsi="宋体" w:cs="宋体"/>
                <w:b/>
                <w:bCs/>
                <w:sz w:val="24"/>
                <w:szCs w:val="24"/>
                <w:u w:val="single"/>
                <w:lang w:val="en-US" w:eastAsia="zh-CN"/>
              </w:rPr>
              <w:t>432t</w:t>
            </w:r>
            <w:r>
              <w:rPr>
                <w:rFonts w:ascii="宋体" w:hAnsi="宋体" w:eastAsia="宋体" w:cs="宋体"/>
                <w:b/>
                <w:bCs/>
                <w:sz w:val="24"/>
                <w:szCs w:val="24"/>
                <w:u w:val="single"/>
              </w:rPr>
              <w:t>/</w:t>
            </w:r>
            <w:r>
              <w:rPr>
                <w:rFonts w:hint="eastAsia" w:ascii="宋体" w:hAnsi="宋体" w:cs="宋体"/>
                <w:b/>
                <w:bCs/>
                <w:sz w:val="24"/>
                <w:szCs w:val="24"/>
                <w:u w:val="single"/>
                <w:lang w:val="en-US" w:eastAsia="zh-CN"/>
              </w:rPr>
              <w:t>d</w:t>
            </w:r>
            <w:r>
              <w:rPr>
                <w:rFonts w:ascii="宋体" w:hAnsi="宋体" w:eastAsia="宋体" w:cs="宋体"/>
                <w:b/>
                <w:bCs/>
                <w:sz w:val="24"/>
                <w:szCs w:val="24"/>
                <w:u w:val="single"/>
              </w:rPr>
              <w:t>，</w:t>
            </w:r>
            <w:r>
              <w:rPr>
                <w:rFonts w:hint="eastAsia" w:ascii="宋体" w:hAnsi="宋体" w:cs="宋体"/>
                <w:b/>
                <w:bCs/>
                <w:sz w:val="24"/>
                <w:szCs w:val="24"/>
                <w:u w:val="single"/>
                <w:lang w:val="en-US" w:eastAsia="zh-CN"/>
              </w:rPr>
              <w:t>全部用于本项目原料尾砂，不外售（建设单位尾砂不外售承诺见附件6），</w:t>
            </w:r>
            <w:r>
              <w:rPr>
                <w:rFonts w:hint="eastAsia" w:ascii="Times New Roman" w:hAnsi="Times New Roman" w:eastAsia="宋体" w:cs="Times New Roman"/>
                <w:b/>
                <w:bCs/>
                <w:sz w:val="24"/>
                <w:szCs w:val="24"/>
                <w:highlight w:val="none"/>
                <w:u w:val="single"/>
                <w:lang w:val="en-US" w:eastAsia="zh-CN"/>
              </w:rPr>
              <w:t>符合《灵宝市涉重金属行业发展规划（2019-2030）》</w:t>
            </w:r>
            <w:r>
              <w:rPr>
                <w:rFonts w:hint="eastAsia" w:eastAsia="宋体" w:cs="Times New Roman"/>
                <w:b/>
                <w:bCs/>
                <w:sz w:val="24"/>
                <w:szCs w:val="24"/>
                <w:highlight w:val="none"/>
                <w:u w:val="single"/>
                <w:lang w:val="en-US" w:eastAsia="zh-CN"/>
              </w:rPr>
              <w:t>、</w:t>
            </w:r>
            <w:r>
              <w:rPr>
                <w:rFonts w:hint="eastAsia" w:ascii="Times New Roman" w:hAnsi="Times New Roman" w:eastAsia="宋体" w:cs="Times New Roman"/>
                <w:b/>
                <w:bCs/>
                <w:sz w:val="24"/>
                <w:szCs w:val="24"/>
                <w:highlight w:val="none"/>
                <w:u w:val="single"/>
                <w:lang w:val="en-US" w:eastAsia="zh-CN"/>
              </w:rPr>
              <w:t>《灵宝市涉重金属行业发展规划（2019-2030）环境影响报告书》及其审查意见相关要求</w:t>
            </w:r>
            <w:r>
              <w:rPr>
                <w:rFonts w:hint="eastAsia" w:eastAsia="宋体" w:cs="Times New Roman"/>
                <w:b/>
                <w:bCs/>
                <w:sz w:val="24"/>
                <w:szCs w:val="24"/>
                <w:highlight w:val="none"/>
                <w:u w:val="single"/>
                <w:lang w:val="en-US" w:eastAsia="zh-CN"/>
              </w:rPr>
              <w:t>及《一般工业固体废物贮存和填埋污染控制标准》（GB18599-2020）中相关要求。</w:t>
            </w:r>
          </w:p>
        </w:tc>
      </w:tr>
    </w:tbl>
    <w:p w14:paraId="1B95E914">
      <w:pPr>
        <w:pStyle w:val="19"/>
        <w:jc w:val="center"/>
        <w:rPr>
          <w:rFonts w:ascii="Times New Roman" w:hAnsi="Times New Roman"/>
          <w:snapToGrid w:val="0"/>
          <w:kern w:val="21"/>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32F4156">
      <w:pPr>
        <w:pStyle w:val="19"/>
        <w:adjustRightInd w:val="0"/>
        <w:snapToGrid w:val="0"/>
        <w:spacing w:before="0" w:beforeAutospacing="0" w:after="0" w:afterAutospacing="0" w:line="14" w:lineRule="auto"/>
        <w:jc w:val="center"/>
        <w:outlineLvl w:val="0"/>
        <w:rPr>
          <w:rFonts w:ascii="Times New Roman" w:hAnsi="Times New Roman"/>
          <w:snapToGrid w:val="0"/>
          <w:kern w:val="21"/>
          <w:sz w:val="30"/>
          <w:szCs w:val="30"/>
        </w:rPr>
      </w:pPr>
    </w:p>
    <w:p w14:paraId="28092F7E">
      <w:pPr>
        <w:pStyle w:val="19"/>
        <w:adjustRightInd w:val="0"/>
        <w:snapToGrid w:val="0"/>
        <w:jc w:val="center"/>
        <w:outlineLvl w:val="0"/>
        <w:rPr>
          <w:rFonts w:ascii="Times New Roman" w:hAnsi="Times New Roman"/>
          <w:b/>
          <w:bCs/>
          <w:snapToGrid w:val="0"/>
          <w:kern w:val="21"/>
          <w:sz w:val="30"/>
          <w:szCs w:val="30"/>
        </w:rPr>
      </w:pPr>
      <w:bookmarkStart w:id="7" w:name="_Toc114433726"/>
      <w:r>
        <w:rPr>
          <w:rFonts w:ascii="Times New Roman" w:hAnsi="Times New Roman"/>
          <w:b/>
          <w:bCs/>
          <w:snapToGrid w:val="0"/>
          <w:kern w:val="21"/>
          <w:sz w:val="30"/>
          <w:szCs w:val="30"/>
        </w:rPr>
        <w:t>三、区域环境质量现状、环境保护目标及评价标准</w:t>
      </w:r>
      <w:bookmarkEnd w:id="7"/>
    </w:p>
    <w:tbl>
      <w:tblPr>
        <w:tblStyle w:val="2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368"/>
      </w:tblGrid>
      <w:tr w14:paraId="6625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14:paraId="0E342EE8">
            <w:pPr>
              <w:adjustRightInd w:val="0"/>
              <w:snapToGrid w:val="0"/>
              <w:jc w:val="center"/>
              <w:rPr>
                <w:kern w:val="21"/>
                <w:sz w:val="24"/>
              </w:rPr>
            </w:pPr>
            <w:r>
              <w:rPr>
                <w:kern w:val="21"/>
                <w:sz w:val="24"/>
              </w:rPr>
              <w:t>区域</w:t>
            </w:r>
          </w:p>
          <w:p w14:paraId="2FFD8147">
            <w:pPr>
              <w:adjustRightInd w:val="0"/>
              <w:snapToGrid w:val="0"/>
              <w:jc w:val="center"/>
              <w:rPr>
                <w:kern w:val="21"/>
                <w:sz w:val="24"/>
              </w:rPr>
            </w:pPr>
            <w:r>
              <w:rPr>
                <w:kern w:val="21"/>
                <w:sz w:val="24"/>
              </w:rPr>
              <w:t>环境</w:t>
            </w:r>
          </w:p>
          <w:p w14:paraId="29C03A68">
            <w:pPr>
              <w:adjustRightInd w:val="0"/>
              <w:snapToGrid w:val="0"/>
              <w:jc w:val="center"/>
              <w:rPr>
                <w:kern w:val="21"/>
                <w:sz w:val="24"/>
              </w:rPr>
            </w:pPr>
            <w:r>
              <w:rPr>
                <w:kern w:val="21"/>
                <w:sz w:val="24"/>
              </w:rPr>
              <w:t>质量</w:t>
            </w:r>
          </w:p>
          <w:p w14:paraId="22C0DC26">
            <w:pPr>
              <w:adjustRightInd w:val="0"/>
              <w:snapToGrid w:val="0"/>
              <w:jc w:val="center"/>
              <w:rPr>
                <w:kern w:val="21"/>
                <w:szCs w:val="21"/>
              </w:rPr>
            </w:pPr>
            <w:r>
              <w:rPr>
                <w:kern w:val="21"/>
                <w:sz w:val="24"/>
              </w:rPr>
              <w:t>现状</w:t>
            </w:r>
          </w:p>
        </w:tc>
        <w:tc>
          <w:tcPr>
            <w:tcW w:w="8368" w:type="dxa"/>
            <w:vAlign w:val="center"/>
          </w:tcPr>
          <w:p w14:paraId="119AEEFB">
            <w:pPr>
              <w:adjustRightInd w:val="0"/>
              <w:snapToGrid w:val="0"/>
              <w:spacing w:line="360" w:lineRule="auto"/>
              <w:ind w:firstLine="482" w:firstLineChars="200"/>
              <w:rPr>
                <w:b/>
                <w:bCs/>
                <w:kern w:val="21"/>
                <w:sz w:val="24"/>
              </w:rPr>
            </w:pPr>
            <w:r>
              <w:rPr>
                <w:b/>
                <w:bCs/>
                <w:kern w:val="21"/>
                <w:sz w:val="24"/>
              </w:rPr>
              <w:t>1、大气环境</w:t>
            </w:r>
          </w:p>
          <w:p w14:paraId="73434108">
            <w:pPr>
              <w:adjustRightInd w:val="0"/>
              <w:snapToGrid w:val="0"/>
              <w:spacing w:line="360" w:lineRule="auto"/>
              <w:ind w:firstLine="480" w:firstLineChars="200"/>
              <w:rPr>
                <w:b/>
                <w:bCs/>
                <w:sz w:val="24"/>
                <w:u w:val="single"/>
              </w:rPr>
            </w:pPr>
            <w:r>
              <w:rPr>
                <w:sz w:val="24"/>
              </w:rPr>
              <w:t>根据环境空气质量功能区划分原则，本项目所在区域为二类功能区，环境空气质量应执行《环境空气质量标准》（GB3095-2012）二级标准。</w:t>
            </w:r>
            <w:r>
              <w:rPr>
                <w:rFonts w:ascii="宋体" w:hAnsi="宋体" w:eastAsia="宋体" w:cs="宋体"/>
                <w:b/>
                <w:bCs/>
                <w:sz w:val="24"/>
                <w:szCs w:val="24"/>
                <w:u w:val="single"/>
              </w:rPr>
              <w:t>本次评价引用灵宝</w:t>
            </w:r>
            <w:r>
              <w:rPr>
                <w:rFonts w:hint="default" w:ascii="Times New Roman" w:hAnsi="Times New Roman" w:eastAsia="宋体" w:cs="Times New Roman"/>
                <w:b/>
                <w:bCs/>
                <w:sz w:val="24"/>
                <w:szCs w:val="24"/>
                <w:u w:val="single"/>
              </w:rPr>
              <w:t>市202</w:t>
            </w:r>
            <w:r>
              <w:rPr>
                <w:rFonts w:hint="default" w:ascii="Times New Roman" w:hAnsi="Times New Roman" w:cs="Times New Roman"/>
                <w:b/>
                <w:bCs/>
                <w:sz w:val="24"/>
                <w:szCs w:val="24"/>
                <w:u w:val="single"/>
                <w:lang w:val="en-US" w:eastAsia="zh-CN"/>
              </w:rPr>
              <w:t>3</w:t>
            </w:r>
            <w:r>
              <w:rPr>
                <w:rFonts w:hint="default" w:ascii="Times New Roman" w:hAnsi="Times New Roman" w:eastAsia="宋体" w:cs="Times New Roman"/>
                <w:b/>
                <w:bCs/>
                <w:sz w:val="24"/>
                <w:szCs w:val="24"/>
                <w:u w:val="single"/>
              </w:rPr>
              <w:t>年</w:t>
            </w:r>
            <w:r>
              <w:rPr>
                <w:rFonts w:ascii="宋体" w:hAnsi="宋体" w:eastAsia="宋体" w:cs="宋体"/>
                <w:b/>
                <w:bCs/>
                <w:sz w:val="24"/>
                <w:szCs w:val="24"/>
                <w:u w:val="single"/>
              </w:rPr>
              <w:t>环境空气监测数据，对本项目区域环境质量状况进行判定，结果见下表。</w:t>
            </w:r>
          </w:p>
          <w:p w14:paraId="092A44F2">
            <w:pPr>
              <w:adjustRightInd w:val="0"/>
              <w:snapToGrid w:val="0"/>
              <w:jc w:val="center"/>
              <w:rPr>
                <w:rFonts w:hint="eastAsia" w:eastAsia="宋体"/>
                <w:b/>
                <w:bCs/>
                <w:sz w:val="24"/>
                <w:u w:val="single"/>
                <w:lang w:val="en-US" w:eastAsia="zh-CN"/>
              </w:rPr>
            </w:pPr>
            <w:r>
              <w:rPr>
                <w:b/>
                <w:bCs/>
                <w:sz w:val="24"/>
                <w:u w:val="single"/>
              </w:rPr>
              <w:t>表</w:t>
            </w:r>
            <w:r>
              <w:rPr>
                <w:rFonts w:hint="eastAsia"/>
                <w:b/>
                <w:bCs/>
                <w:sz w:val="24"/>
                <w:u w:val="single"/>
                <w:lang w:val="en-US" w:eastAsia="zh-CN"/>
              </w:rPr>
              <w:t>14</w:t>
            </w:r>
            <w:r>
              <w:rPr>
                <w:b/>
                <w:bCs/>
                <w:sz w:val="24"/>
                <w:u w:val="single"/>
              </w:rPr>
              <w:t xml:space="preserve">     202</w:t>
            </w:r>
            <w:r>
              <w:rPr>
                <w:rFonts w:hint="eastAsia"/>
                <w:b/>
                <w:bCs/>
                <w:sz w:val="24"/>
                <w:u w:val="single"/>
                <w:lang w:val="en-US" w:eastAsia="zh-CN"/>
              </w:rPr>
              <w:t>3</w:t>
            </w:r>
            <w:r>
              <w:rPr>
                <w:b/>
                <w:bCs/>
                <w:sz w:val="24"/>
                <w:u w:val="single"/>
              </w:rPr>
              <w:t>年</w:t>
            </w:r>
            <w:r>
              <w:rPr>
                <w:rFonts w:hint="eastAsia"/>
                <w:b/>
                <w:bCs/>
                <w:sz w:val="24"/>
                <w:u w:val="single"/>
                <w:lang w:val="en-US" w:eastAsia="zh-CN"/>
              </w:rPr>
              <w:t>灵宝</w:t>
            </w:r>
            <w:r>
              <w:rPr>
                <w:b/>
                <w:bCs/>
                <w:sz w:val="24"/>
                <w:u w:val="single"/>
              </w:rPr>
              <w:t>市环境空气质量</w:t>
            </w:r>
            <w:r>
              <w:rPr>
                <w:rFonts w:hint="eastAsia"/>
                <w:b/>
                <w:bCs/>
                <w:sz w:val="24"/>
                <w:u w:val="single"/>
                <w:lang w:val="en-US" w:eastAsia="zh-CN"/>
              </w:rPr>
              <w:t>一览表</w:t>
            </w:r>
          </w:p>
          <w:tbl>
            <w:tblPr>
              <w:tblStyle w:val="23"/>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877"/>
              <w:gridCol w:w="2213"/>
              <w:gridCol w:w="1321"/>
              <w:gridCol w:w="1289"/>
              <w:gridCol w:w="1186"/>
              <w:gridCol w:w="1290"/>
            </w:tblGrid>
            <w:tr w14:paraId="6573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21" w:hRule="atLeast"/>
              </w:trPr>
              <w:tc>
                <w:tcPr>
                  <w:tcW w:w="877" w:type="dxa"/>
                  <w:tcMar>
                    <w:top w:w="45" w:type="dxa"/>
                    <w:left w:w="108" w:type="dxa"/>
                    <w:bottom w:w="45" w:type="dxa"/>
                    <w:right w:w="108" w:type="dxa"/>
                  </w:tcMar>
                  <w:vAlign w:val="center"/>
                </w:tcPr>
                <w:p w14:paraId="53087494">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监测因子</w:t>
                  </w:r>
                </w:p>
              </w:tc>
              <w:tc>
                <w:tcPr>
                  <w:tcW w:w="2213" w:type="dxa"/>
                  <w:tcMar>
                    <w:top w:w="45" w:type="dxa"/>
                    <w:left w:w="108" w:type="dxa"/>
                    <w:bottom w:w="45" w:type="dxa"/>
                    <w:right w:w="108" w:type="dxa"/>
                  </w:tcMar>
                  <w:vAlign w:val="center"/>
                </w:tcPr>
                <w:p w14:paraId="158AE2DF">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评价指标</w:t>
                  </w:r>
                </w:p>
              </w:tc>
              <w:tc>
                <w:tcPr>
                  <w:tcW w:w="1321" w:type="dxa"/>
                  <w:tcMar>
                    <w:top w:w="45" w:type="dxa"/>
                    <w:left w:w="108" w:type="dxa"/>
                    <w:bottom w:w="45" w:type="dxa"/>
                    <w:right w:w="108" w:type="dxa"/>
                  </w:tcMar>
                  <w:vAlign w:val="center"/>
                </w:tcPr>
                <w:p w14:paraId="33AE7862">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现状浓度/</w:t>
                  </w:r>
                  <w:r>
                    <w:rPr>
                      <w:rFonts w:ascii="Times New Roman" w:hAnsi="Times New Roman" w:cs="Times New Roman"/>
                      <w:b/>
                      <w:bCs/>
                      <w:color w:val="auto"/>
                      <w:spacing w:val="4"/>
                      <w:sz w:val="21"/>
                      <w:szCs w:val="21"/>
                      <w:u w:val="single"/>
                    </w:rPr>
                    <w:t>（ug/m</w:t>
                  </w:r>
                  <w:r>
                    <w:rPr>
                      <w:rFonts w:ascii="Times New Roman" w:hAnsi="Times New Roman" w:cs="Times New Roman"/>
                      <w:b/>
                      <w:bCs/>
                      <w:color w:val="auto"/>
                      <w:spacing w:val="4"/>
                      <w:sz w:val="21"/>
                      <w:szCs w:val="21"/>
                      <w:u w:val="single"/>
                      <w:vertAlign w:val="superscript"/>
                    </w:rPr>
                    <w:t>3</w:t>
                  </w:r>
                  <w:r>
                    <w:rPr>
                      <w:rFonts w:ascii="Times New Roman" w:hAnsi="Times New Roman" w:cs="Times New Roman"/>
                      <w:b/>
                      <w:bCs/>
                      <w:color w:val="auto"/>
                      <w:spacing w:val="4"/>
                      <w:sz w:val="21"/>
                      <w:szCs w:val="21"/>
                      <w:u w:val="single"/>
                    </w:rPr>
                    <w:t>）</w:t>
                  </w:r>
                </w:p>
              </w:tc>
              <w:tc>
                <w:tcPr>
                  <w:tcW w:w="1289" w:type="dxa"/>
                  <w:tcMar>
                    <w:top w:w="45" w:type="dxa"/>
                    <w:left w:w="108" w:type="dxa"/>
                    <w:bottom w:w="45" w:type="dxa"/>
                    <w:right w:w="108" w:type="dxa"/>
                  </w:tcMar>
                  <w:vAlign w:val="center"/>
                </w:tcPr>
                <w:p w14:paraId="3F1DE714">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标准值/</w:t>
                  </w:r>
                  <w:r>
                    <w:rPr>
                      <w:rFonts w:ascii="Times New Roman" w:hAnsi="Times New Roman" w:cs="Times New Roman"/>
                      <w:b/>
                      <w:bCs/>
                      <w:color w:val="auto"/>
                      <w:spacing w:val="4"/>
                      <w:sz w:val="21"/>
                      <w:szCs w:val="21"/>
                      <w:u w:val="single"/>
                    </w:rPr>
                    <w:t>（ug/m</w:t>
                  </w:r>
                  <w:r>
                    <w:rPr>
                      <w:rFonts w:ascii="Times New Roman" w:hAnsi="Times New Roman" w:cs="Times New Roman"/>
                      <w:b/>
                      <w:bCs/>
                      <w:color w:val="auto"/>
                      <w:spacing w:val="4"/>
                      <w:sz w:val="21"/>
                      <w:szCs w:val="21"/>
                      <w:u w:val="single"/>
                      <w:vertAlign w:val="superscript"/>
                    </w:rPr>
                    <w:t>3</w:t>
                  </w:r>
                  <w:r>
                    <w:rPr>
                      <w:rFonts w:ascii="Times New Roman" w:hAnsi="Times New Roman" w:cs="Times New Roman"/>
                      <w:b/>
                      <w:bCs/>
                      <w:color w:val="auto"/>
                      <w:spacing w:val="4"/>
                      <w:sz w:val="21"/>
                      <w:szCs w:val="21"/>
                      <w:u w:val="single"/>
                    </w:rPr>
                    <w:t>）</w:t>
                  </w:r>
                </w:p>
              </w:tc>
              <w:tc>
                <w:tcPr>
                  <w:tcW w:w="1186" w:type="dxa"/>
                  <w:tcMar>
                    <w:top w:w="45" w:type="dxa"/>
                    <w:left w:w="108" w:type="dxa"/>
                    <w:bottom w:w="45" w:type="dxa"/>
                    <w:right w:w="108" w:type="dxa"/>
                  </w:tcMar>
                  <w:vAlign w:val="center"/>
                </w:tcPr>
                <w:p w14:paraId="071A3E9B">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占标率（%）</w:t>
                  </w:r>
                </w:p>
              </w:tc>
              <w:tc>
                <w:tcPr>
                  <w:tcW w:w="1290" w:type="dxa"/>
                  <w:tcMar>
                    <w:top w:w="45" w:type="dxa"/>
                    <w:left w:w="108" w:type="dxa"/>
                    <w:bottom w:w="45" w:type="dxa"/>
                    <w:right w:w="108" w:type="dxa"/>
                  </w:tcMar>
                  <w:vAlign w:val="center"/>
                </w:tcPr>
                <w:p w14:paraId="60FC19E7">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ascii="Times New Roman" w:hAnsi="Times New Roman" w:cs="Times New Roman"/>
                      <w:b/>
                      <w:bCs/>
                      <w:color w:val="auto"/>
                      <w:sz w:val="21"/>
                      <w:szCs w:val="21"/>
                      <w:u w:val="single"/>
                    </w:rPr>
                    <w:t>达标</w:t>
                  </w:r>
                  <w:r>
                    <w:rPr>
                      <w:rFonts w:hint="eastAsia" w:ascii="Times New Roman" w:hAnsi="Times New Roman" w:cs="Times New Roman"/>
                      <w:b/>
                      <w:bCs/>
                      <w:color w:val="auto"/>
                      <w:sz w:val="21"/>
                      <w:szCs w:val="21"/>
                      <w:u w:val="single"/>
                      <w:lang w:val="en-US" w:eastAsia="zh-CN"/>
                    </w:rPr>
                    <w:t>情况</w:t>
                  </w:r>
                </w:p>
              </w:tc>
            </w:tr>
            <w:tr w14:paraId="459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restart"/>
                  <w:tcMar>
                    <w:top w:w="45" w:type="dxa"/>
                    <w:left w:w="108" w:type="dxa"/>
                    <w:bottom w:w="45" w:type="dxa"/>
                    <w:right w:w="108" w:type="dxa"/>
                  </w:tcMar>
                  <w:vAlign w:val="center"/>
                </w:tcPr>
                <w:p w14:paraId="51502BCD">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SO</w:t>
                  </w:r>
                  <w:r>
                    <w:rPr>
                      <w:rFonts w:ascii="Times New Roman" w:hAnsi="Times New Roman" w:cs="Times New Roman"/>
                      <w:b/>
                      <w:bCs/>
                      <w:color w:val="auto"/>
                      <w:spacing w:val="4"/>
                      <w:sz w:val="21"/>
                      <w:szCs w:val="21"/>
                      <w:u w:val="single"/>
                      <w:vertAlign w:val="subscript"/>
                    </w:rPr>
                    <w:t>2</w:t>
                  </w:r>
                </w:p>
              </w:tc>
              <w:tc>
                <w:tcPr>
                  <w:tcW w:w="2213" w:type="dxa"/>
                  <w:tcMar>
                    <w:top w:w="45" w:type="dxa"/>
                    <w:left w:w="108" w:type="dxa"/>
                    <w:bottom w:w="45" w:type="dxa"/>
                    <w:right w:w="108" w:type="dxa"/>
                  </w:tcMar>
                  <w:vAlign w:val="center"/>
                </w:tcPr>
                <w:p w14:paraId="32F0B4AE">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年平均质量浓度</w:t>
                  </w:r>
                </w:p>
              </w:tc>
              <w:tc>
                <w:tcPr>
                  <w:tcW w:w="1321" w:type="dxa"/>
                  <w:tcMar>
                    <w:top w:w="45" w:type="dxa"/>
                    <w:left w:w="108" w:type="dxa"/>
                    <w:bottom w:w="45" w:type="dxa"/>
                    <w:right w:w="108" w:type="dxa"/>
                  </w:tcMar>
                  <w:vAlign w:val="center"/>
                </w:tcPr>
                <w:p w14:paraId="0E977B23">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14</w:t>
                  </w:r>
                </w:p>
              </w:tc>
              <w:tc>
                <w:tcPr>
                  <w:tcW w:w="1289" w:type="dxa"/>
                  <w:tcMar>
                    <w:top w:w="45" w:type="dxa"/>
                    <w:left w:w="108" w:type="dxa"/>
                    <w:bottom w:w="45" w:type="dxa"/>
                    <w:right w:w="108" w:type="dxa"/>
                  </w:tcMar>
                  <w:vAlign w:val="center"/>
                </w:tcPr>
                <w:p w14:paraId="6404CDEA">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60</w:t>
                  </w:r>
                </w:p>
              </w:tc>
              <w:tc>
                <w:tcPr>
                  <w:tcW w:w="1186" w:type="dxa"/>
                  <w:tcMar>
                    <w:top w:w="45" w:type="dxa"/>
                    <w:left w:w="108" w:type="dxa"/>
                    <w:bottom w:w="45" w:type="dxa"/>
                    <w:right w:w="108" w:type="dxa"/>
                  </w:tcMar>
                  <w:vAlign w:val="center"/>
                </w:tcPr>
                <w:p w14:paraId="1791A8D1">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23</w:t>
                  </w:r>
                </w:p>
              </w:tc>
              <w:tc>
                <w:tcPr>
                  <w:tcW w:w="1290" w:type="dxa"/>
                  <w:tcMar>
                    <w:top w:w="45" w:type="dxa"/>
                    <w:left w:w="108" w:type="dxa"/>
                    <w:bottom w:w="45" w:type="dxa"/>
                    <w:right w:w="108" w:type="dxa"/>
                  </w:tcMar>
                  <w:vAlign w:val="center"/>
                </w:tcPr>
                <w:p w14:paraId="480A131C">
                  <w:pPr>
                    <w:pStyle w:val="29"/>
                    <w:spacing w:line="240" w:lineRule="auto"/>
                    <w:ind w:firstLine="0" w:firstLineChars="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达标</w:t>
                  </w:r>
                </w:p>
              </w:tc>
            </w:tr>
            <w:tr w14:paraId="6FB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continue"/>
                  <w:tcMar>
                    <w:top w:w="45" w:type="dxa"/>
                    <w:left w:w="108" w:type="dxa"/>
                    <w:bottom w:w="45" w:type="dxa"/>
                    <w:right w:w="108" w:type="dxa"/>
                  </w:tcMar>
                  <w:vAlign w:val="center"/>
                </w:tcPr>
                <w:p w14:paraId="400461C8">
                  <w:pPr>
                    <w:pStyle w:val="29"/>
                    <w:spacing w:line="240" w:lineRule="auto"/>
                    <w:ind w:firstLine="0" w:firstLineChars="0"/>
                    <w:jc w:val="center"/>
                    <w:rPr>
                      <w:rFonts w:ascii="Times New Roman" w:hAnsi="Times New Roman" w:cs="Times New Roman"/>
                      <w:b/>
                      <w:bCs/>
                      <w:color w:val="auto"/>
                      <w:spacing w:val="4"/>
                      <w:sz w:val="21"/>
                      <w:szCs w:val="21"/>
                      <w:u w:val="single"/>
                    </w:rPr>
                  </w:pPr>
                </w:p>
              </w:tc>
              <w:tc>
                <w:tcPr>
                  <w:tcW w:w="2213" w:type="dxa"/>
                  <w:tcMar>
                    <w:top w:w="45" w:type="dxa"/>
                    <w:left w:w="108" w:type="dxa"/>
                    <w:bottom w:w="45" w:type="dxa"/>
                    <w:right w:w="108" w:type="dxa"/>
                  </w:tcMar>
                  <w:vAlign w:val="center"/>
                </w:tcPr>
                <w:p w14:paraId="3BF79D5C">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第98百分位数24h平均质量浓度</w:t>
                  </w:r>
                </w:p>
              </w:tc>
              <w:tc>
                <w:tcPr>
                  <w:tcW w:w="1321" w:type="dxa"/>
                  <w:tcMar>
                    <w:top w:w="45" w:type="dxa"/>
                    <w:left w:w="108" w:type="dxa"/>
                    <w:bottom w:w="45" w:type="dxa"/>
                    <w:right w:w="108" w:type="dxa"/>
                  </w:tcMar>
                  <w:vAlign w:val="center"/>
                </w:tcPr>
                <w:p w14:paraId="09FDF981">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28</w:t>
                  </w:r>
                </w:p>
              </w:tc>
              <w:tc>
                <w:tcPr>
                  <w:tcW w:w="1289" w:type="dxa"/>
                  <w:tcMar>
                    <w:top w:w="45" w:type="dxa"/>
                    <w:left w:w="108" w:type="dxa"/>
                    <w:bottom w:w="45" w:type="dxa"/>
                    <w:right w:w="108" w:type="dxa"/>
                  </w:tcMar>
                  <w:vAlign w:val="center"/>
                </w:tcPr>
                <w:p w14:paraId="06B2F75D">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150</w:t>
                  </w:r>
                </w:p>
              </w:tc>
              <w:tc>
                <w:tcPr>
                  <w:tcW w:w="1186" w:type="dxa"/>
                  <w:tcMar>
                    <w:top w:w="45" w:type="dxa"/>
                    <w:left w:w="108" w:type="dxa"/>
                    <w:bottom w:w="45" w:type="dxa"/>
                    <w:right w:w="108" w:type="dxa"/>
                  </w:tcMar>
                  <w:vAlign w:val="center"/>
                </w:tcPr>
                <w:p w14:paraId="52BD7D57">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18.7</w:t>
                  </w:r>
                </w:p>
              </w:tc>
              <w:tc>
                <w:tcPr>
                  <w:tcW w:w="1290" w:type="dxa"/>
                  <w:tcMar>
                    <w:top w:w="45" w:type="dxa"/>
                    <w:left w:w="108" w:type="dxa"/>
                    <w:bottom w:w="45" w:type="dxa"/>
                    <w:right w:w="108" w:type="dxa"/>
                  </w:tcMar>
                  <w:vAlign w:val="center"/>
                </w:tcPr>
                <w:p w14:paraId="77E00FDC">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达标</w:t>
                  </w:r>
                </w:p>
              </w:tc>
            </w:tr>
            <w:tr w14:paraId="76E5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restart"/>
                  <w:tcMar>
                    <w:top w:w="45" w:type="dxa"/>
                    <w:left w:w="108" w:type="dxa"/>
                    <w:bottom w:w="45" w:type="dxa"/>
                    <w:right w:w="108" w:type="dxa"/>
                  </w:tcMar>
                  <w:vAlign w:val="center"/>
                </w:tcPr>
                <w:p w14:paraId="44C1050A">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NO</w:t>
                  </w:r>
                  <w:r>
                    <w:rPr>
                      <w:rFonts w:ascii="Times New Roman" w:hAnsi="Times New Roman" w:cs="Times New Roman"/>
                      <w:b/>
                      <w:bCs/>
                      <w:color w:val="auto"/>
                      <w:spacing w:val="4"/>
                      <w:sz w:val="21"/>
                      <w:szCs w:val="21"/>
                      <w:u w:val="single"/>
                      <w:vertAlign w:val="subscript"/>
                    </w:rPr>
                    <w:t>2</w:t>
                  </w:r>
                </w:p>
              </w:tc>
              <w:tc>
                <w:tcPr>
                  <w:tcW w:w="2213" w:type="dxa"/>
                  <w:tcMar>
                    <w:top w:w="45" w:type="dxa"/>
                    <w:left w:w="108" w:type="dxa"/>
                    <w:bottom w:w="45" w:type="dxa"/>
                    <w:right w:w="108" w:type="dxa"/>
                  </w:tcMar>
                  <w:vAlign w:val="center"/>
                </w:tcPr>
                <w:p w14:paraId="5D309272">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年平均质量浓度</w:t>
                  </w:r>
                </w:p>
              </w:tc>
              <w:tc>
                <w:tcPr>
                  <w:tcW w:w="1321" w:type="dxa"/>
                  <w:tcMar>
                    <w:top w:w="45" w:type="dxa"/>
                    <w:left w:w="108" w:type="dxa"/>
                    <w:bottom w:w="45" w:type="dxa"/>
                    <w:right w:w="108" w:type="dxa"/>
                  </w:tcMar>
                  <w:vAlign w:val="center"/>
                </w:tcPr>
                <w:p w14:paraId="02CBB7D9">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20</w:t>
                  </w:r>
                </w:p>
              </w:tc>
              <w:tc>
                <w:tcPr>
                  <w:tcW w:w="1289" w:type="dxa"/>
                  <w:tcMar>
                    <w:top w:w="45" w:type="dxa"/>
                    <w:left w:w="108" w:type="dxa"/>
                    <w:bottom w:w="45" w:type="dxa"/>
                    <w:right w:w="108" w:type="dxa"/>
                  </w:tcMar>
                  <w:vAlign w:val="center"/>
                </w:tcPr>
                <w:p w14:paraId="4CD36983">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40</w:t>
                  </w:r>
                </w:p>
              </w:tc>
              <w:tc>
                <w:tcPr>
                  <w:tcW w:w="1186" w:type="dxa"/>
                  <w:tcMar>
                    <w:top w:w="45" w:type="dxa"/>
                    <w:left w:w="108" w:type="dxa"/>
                    <w:bottom w:w="45" w:type="dxa"/>
                    <w:right w:w="108" w:type="dxa"/>
                  </w:tcMar>
                  <w:vAlign w:val="center"/>
                </w:tcPr>
                <w:p w14:paraId="57D851E5">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50</w:t>
                  </w:r>
                </w:p>
              </w:tc>
              <w:tc>
                <w:tcPr>
                  <w:tcW w:w="1290" w:type="dxa"/>
                  <w:tcMar>
                    <w:top w:w="45" w:type="dxa"/>
                    <w:left w:w="108" w:type="dxa"/>
                    <w:bottom w:w="45" w:type="dxa"/>
                    <w:right w:w="108" w:type="dxa"/>
                  </w:tcMar>
                  <w:vAlign w:val="center"/>
                </w:tcPr>
                <w:p w14:paraId="3819DDAF">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达标</w:t>
                  </w:r>
                </w:p>
              </w:tc>
            </w:tr>
            <w:tr w14:paraId="1A86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continue"/>
                  <w:tcMar>
                    <w:top w:w="45" w:type="dxa"/>
                    <w:left w:w="108" w:type="dxa"/>
                    <w:bottom w:w="45" w:type="dxa"/>
                    <w:right w:w="108" w:type="dxa"/>
                  </w:tcMar>
                  <w:vAlign w:val="center"/>
                </w:tcPr>
                <w:p w14:paraId="28627B88">
                  <w:pPr>
                    <w:pStyle w:val="29"/>
                    <w:spacing w:line="240" w:lineRule="auto"/>
                    <w:ind w:firstLine="0" w:firstLineChars="0"/>
                    <w:jc w:val="center"/>
                    <w:rPr>
                      <w:rFonts w:ascii="Times New Roman" w:hAnsi="Times New Roman" w:cs="Times New Roman"/>
                      <w:b/>
                      <w:bCs/>
                      <w:color w:val="auto"/>
                      <w:spacing w:val="4"/>
                      <w:sz w:val="21"/>
                      <w:szCs w:val="21"/>
                      <w:u w:val="single"/>
                    </w:rPr>
                  </w:pPr>
                </w:p>
              </w:tc>
              <w:tc>
                <w:tcPr>
                  <w:tcW w:w="2213" w:type="dxa"/>
                  <w:tcMar>
                    <w:top w:w="45" w:type="dxa"/>
                    <w:left w:w="108" w:type="dxa"/>
                    <w:bottom w:w="45" w:type="dxa"/>
                    <w:right w:w="108" w:type="dxa"/>
                  </w:tcMar>
                  <w:vAlign w:val="center"/>
                </w:tcPr>
                <w:p w14:paraId="56354F72">
                  <w:pPr>
                    <w:pStyle w:val="29"/>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第98百分位数24h平均质量浓度</w:t>
                  </w:r>
                </w:p>
              </w:tc>
              <w:tc>
                <w:tcPr>
                  <w:tcW w:w="1321" w:type="dxa"/>
                  <w:tcMar>
                    <w:top w:w="45" w:type="dxa"/>
                    <w:left w:w="108" w:type="dxa"/>
                    <w:bottom w:w="45" w:type="dxa"/>
                    <w:right w:w="108" w:type="dxa"/>
                  </w:tcMar>
                  <w:vAlign w:val="center"/>
                </w:tcPr>
                <w:p w14:paraId="173A5B64">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52</w:t>
                  </w:r>
                </w:p>
              </w:tc>
              <w:tc>
                <w:tcPr>
                  <w:tcW w:w="1289" w:type="dxa"/>
                  <w:tcMar>
                    <w:top w:w="45" w:type="dxa"/>
                    <w:left w:w="108" w:type="dxa"/>
                    <w:bottom w:w="45" w:type="dxa"/>
                    <w:right w:w="108" w:type="dxa"/>
                  </w:tcMar>
                  <w:vAlign w:val="center"/>
                </w:tcPr>
                <w:p w14:paraId="68A40E52">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p>
              </w:tc>
              <w:tc>
                <w:tcPr>
                  <w:tcW w:w="1186" w:type="dxa"/>
                  <w:tcMar>
                    <w:top w:w="45" w:type="dxa"/>
                    <w:left w:w="108" w:type="dxa"/>
                    <w:bottom w:w="45" w:type="dxa"/>
                    <w:right w:w="108" w:type="dxa"/>
                  </w:tcMar>
                  <w:vAlign w:val="center"/>
                </w:tcPr>
                <w:p w14:paraId="0C31F24A">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65</w:t>
                  </w:r>
                </w:p>
              </w:tc>
              <w:tc>
                <w:tcPr>
                  <w:tcW w:w="1290" w:type="dxa"/>
                  <w:tcMar>
                    <w:top w:w="45" w:type="dxa"/>
                    <w:left w:w="108" w:type="dxa"/>
                    <w:bottom w:w="45" w:type="dxa"/>
                    <w:right w:w="108" w:type="dxa"/>
                  </w:tcMar>
                  <w:vAlign w:val="center"/>
                </w:tcPr>
                <w:p w14:paraId="73BCAF91">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达标</w:t>
                  </w:r>
                </w:p>
              </w:tc>
            </w:tr>
            <w:tr w14:paraId="1482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restart"/>
                  <w:tcMar>
                    <w:top w:w="45" w:type="dxa"/>
                    <w:left w:w="108" w:type="dxa"/>
                    <w:bottom w:w="45" w:type="dxa"/>
                    <w:right w:w="108" w:type="dxa"/>
                  </w:tcMar>
                  <w:vAlign w:val="center"/>
                </w:tcPr>
                <w:p w14:paraId="06067BA8">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PM</w:t>
                  </w:r>
                  <w:r>
                    <w:rPr>
                      <w:rFonts w:ascii="Times New Roman" w:hAnsi="Times New Roman" w:cs="Times New Roman"/>
                      <w:b/>
                      <w:bCs/>
                      <w:color w:val="auto"/>
                      <w:spacing w:val="4"/>
                      <w:sz w:val="21"/>
                      <w:szCs w:val="21"/>
                      <w:u w:val="single"/>
                      <w:vertAlign w:val="subscript"/>
                    </w:rPr>
                    <w:t>2.5</w:t>
                  </w:r>
                </w:p>
              </w:tc>
              <w:tc>
                <w:tcPr>
                  <w:tcW w:w="2213" w:type="dxa"/>
                  <w:tcMar>
                    <w:top w:w="45" w:type="dxa"/>
                    <w:left w:w="108" w:type="dxa"/>
                    <w:bottom w:w="45" w:type="dxa"/>
                    <w:right w:w="108" w:type="dxa"/>
                  </w:tcMar>
                  <w:vAlign w:val="center"/>
                </w:tcPr>
                <w:p w14:paraId="4EA4CD42">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年平均质量浓度</w:t>
                  </w:r>
                </w:p>
              </w:tc>
              <w:tc>
                <w:tcPr>
                  <w:tcW w:w="1321" w:type="dxa"/>
                  <w:tcMar>
                    <w:top w:w="45" w:type="dxa"/>
                    <w:left w:w="108" w:type="dxa"/>
                    <w:bottom w:w="45" w:type="dxa"/>
                    <w:right w:w="108" w:type="dxa"/>
                  </w:tcMar>
                  <w:vAlign w:val="center"/>
                </w:tcPr>
                <w:p w14:paraId="49BD5991">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41</w:t>
                  </w:r>
                </w:p>
              </w:tc>
              <w:tc>
                <w:tcPr>
                  <w:tcW w:w="1289" w:type="dxa"/>
                  <w:tcMar>
                    <w:top w:w="45" w:type="dxa"/>
                    <w:left w:w="108" w:type="dxa"/>
                    <w:bottom w:w="45" w:type="dxa"/>
                    <w:right w:w="108" w:type="dxa"/>
                  </w:tcMar>
                  <w:vAlign w:val="center"/>
                </w:tcPr>
                <w:p w14:paraId="6A553D0E">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35</w:t>
                  </w:r>
                </w:p>
              </w:tc>
              <w:tc>
                <w:tcPr>
                  <w:tcW w:w="1186" w:type="dxa"/>
                  <w:tcMar>
                    <w:top w:w="45" w:type="dxa"/>
                    <w:left w:w="108" w:type="dxa"/>
                    <w:bottom w:w="45" w:type="dxa"/>
                    <w:right w:w="108" w:type="dxa"/>
                  </w:tcMar>
                  <w:vAlign w:val="center"/>
                </w:tcPr>
                <w:p w14:paraId="3B50DC62">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117</w:t>
                  </w:r>
                </w:p>
              </w:tc>
              <w:tc>
                <w:tcPr>
                  <w:tcW w:w="1290" w:type="dxa"/>
                  <w:tcMar>
                    <w:top w:w="45" w:type="dxa"/>
                    <w:left w:w="108" w:type="dxa"/>
                    <w:bottom w:w="45" w:type="dxa"/>
                    <w:right w:w="108" w:type="dxa"/>
                  </w:tcMar>
                  <w:vAlign w:val="center"/>
                </w:tcPr>
                <w:p w14:paraId="34EA0AC4">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不达标</w:t>
                  </w:r>
                </w:p>
              </w:tc>
            </w:tr>
            <w:tr w14:paraId="48C3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22" w:hRule="atLeast"/>
              </w:trPr>
              <w:tc>
                <w:tcPr>
                  <w:tcW w:w="877" w:type="dxa"/>
                  <w:vMerge w:val="continue"/>
                  <w:tcMar>
                    <w:top w:w="45" w:type="dxa"/>
                    <w:left w:w="108" w:type="dxa"/>
                    <w:bottom w:w="45" w:type="dxa"/>
                    <w:right w:w="108" w:type="dxa"/>
                  </w:tcMar>
                  <w:vAlign w:val="center"/>
                </w:tcPr>
                <w:p w14:paraId="7C40E33F">
                  <w:pPr>
                    <w:pStyle w:val="29"/>
                    <w:spacing w:line="240" w:lineRule="auto"/>
                    <w:ind w:firstLine="0" w:firstLineChars="0"/>
                    <w:jc w:val="center"/>
                    <w:rPr>
                      <w:rFonts w:ascii="Times New Roman" w:hAnsi="Times New Roman" w:cs="Times New Roman"/>
                      <w:b/>
                      <w:bCs/>
                      <w:color w:val="auto"/>
                      <w:spacing w:val="4"/>
                      <w:sz w:val="21"/>
                      <w:szCs w:val="21"/>
                      <w:u w:val="single"/>
                    </w:rPr>
                  </w:pPr>
                </w:p>
              </w:tc>
              <w:tc>
                <w:tcPr>
                  <w:tcW w:w="2213" w:type="dxa"/>
                  <w:tcMar>
                    <w:top w:w="45" w:type="dxa"/>
                    <w:left w:w="108" w:type="dxa"/>
                    <w:bottom w:w="45" w:type="dxa"/>
                    <w:right w:w="108" w:type="dxa"/>
                  </w:tcMar>
                  <w:vAlign w:val="center"/>
                </w:tcPr>
                <w:p w14:paraId="0B411EA9">
                  <w:pPr>
                    <w:pStyle w:val="29"/>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第95百分位数24h平均质量浓度</w:t>
                  </w:r>
                </w:p>
              </w:tc>
              <w:tc>
                <w:tcPr>
                  <w:tcW w:w="1321" w:type="dxa"/>
                  <w:tcMar>
                    <w:top w:w="45" w:type="dxa"/>
                    <w:left w:w="108" w:type="dxa"/>
                    <w:bottom w:w="45" w:type="dxa"/>
                    <w:right w:w="108" w:type="dxa"/>
                  </w:tcMar>
                  <w:vAlign w:val="center"/>
                </w:tcPr>
                <w:p w14:paraId="0608058E">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100</w:t>
                  </w:r>
                </w:p>
              </w:tc>
              <w:tc>
                <w:tcPr>
                  <w:tcW w:w="1289" w:type="dxa"/>
                  <w:tcMar>
                    <w:top w:w="45" w:type="dxa"/>
                    <w:left w:w="108" w:type="dxa"/>
                    <w:bottom w:w="45" w:type="dxa"/>
                    <w:right w:w="108" w:type="dxa"/>
                  </w:tcMar>
                  <w:vAlign w:val="center"/>
                </w:tcPr>
                <w:p w14:paraId="3ACFB301">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75</w:t>
                  </w:r>
                </w:p>
              </w:tc>
              <w:tc>
                <w:tcPr>
                  <w:tcW w:w="1186" w:type="dxa"/>
                  <w:tcMar>
                    <w:top w:w="45" w:type="dxa"/>
                    <w:left w:w="108" w:type="dxa"/>
                    <w:bottom w:w="45" w:type="dxa"/>
                    <w:right w:w="108" w:type="dxa"/>
                  </w:tcMar>
                  <w:vAlign w:val="center"/>
                </w:tcPr>
                <w:p w14:paraId="24DF885D">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133</w:t>
                  </w:r>
                </w:p>
              </w:tc>
              <w:tc>
                <w:tcPr>
                  <w:tcW w:w="1290" w:type="dxa"/>
                  <w:tcMar>
                    <w:top w:w="45" w:type="dxa"/>
                    <w:left w:w="108" w:type="dxa"/>
                    <w:bottom w:w="45" w:type="dxa"/>
                    <w:right w:w="108" w:type="dxa"/>
                  </w:tcMar>
                  <w:vAlign w:val="center"/>
                </w:tcPr>
                <w:p w14:paraId="08DF95C6">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不达标</w:t>
                  </w:r>
                </w:p>
              </w:tc>
            </w:tr>
            <w:tr w14:paraId="03DA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877" w:type="dxa"/>
                  <w:vMerge w:val="restart"/>
                  <w:tcMar>
                    <w:top w:w="45" w:type="dxa"/>
                    <w:left w:w="108" w:type="dxa"/>
                    <w:bottom w:w="45" w:type="dxa"/>
                    <w:right w:w="108" w:type="dxa"/>
                  </w:tcMar>
                  <w:vAlign w:val="center"/>
                </w:tcPr>
                <w:p w14:paraId="0E871672">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PM</w:t>
                  </w:r>
                  <w:r>
                    <w:rPr>
                      <w:rFonts w:ascii="Times New Roman" w:hAnsi="Times New Roman" w:cs="Times New Roman"/>
                      <w:b/>
                      <w:bCs/>
                      <w:color w:val="auto"/>
                      <w:spacing w:val="4"/>
                      <w:sz w:val="21"/>
                      <w:szCs w:val="21"/>
                      <w:u w:val="single"/>
                      <w:vertAlign w:val="subscript"/>
                    </w:rPr>
                    <w:t>10</w:t>
                  </w:r>
                </w:p>
              </w:tc>
              <w:tc>
                <w:tcPr>
                  <w:tcW w:w="2213" w:type="dxa"/>
                  <w:tcMar>
                    <w:top w:w="45" w:type="dxa"/>
                    <w:left w:w="108" w:type="dxa"/>
                    <w:bottom w:w="45" w:type="dxa"/>
                    <w:right w:w="108" w:type="dxa"/>
                  </w:tcMar>
                  <w:vAlign w:val="center"/>
                </w:tcPr>
                <w:p w14:paraId="5F544578">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z w:val="21"/>
                      <w:szCs w:val="21"/>
                      <w:u w:val="single"/>
                    </w:rPr>
                    <w:t>年平均质量浓度</w:t>
                  </w:r>
                </w:p>
              </w:tc>
              <w:tc>
                <w:tcPr>
                  <w:tcW w:w="1321" w:type="dxa"/>
                  <w:tcMar>
                    <w:top w:w="45" w:type="dxa"/>
                    <w:left w:w="108" w:type="dxa"/>
                    <w:bottom w:w="45" w:type="dxa"/>
                    <w:right w:w="108" w:type="dxa"/>
                  </w:tcMar>
                  <w:vAlign w:val="center"/>
                </w:tcPr>
                <w:p w14:paraId="6BF569E9">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73</w:t>
                  </w:r>
                </w:p>
              </w:tc>
              <w:tc>
                <w:tcPr>
                  <w:tcW w:w="1289" w:type="dxa"/>
                  <w:tcMar>
                    <w:top w:w="45" w:type="dxa"/>
                    <w:left w:w="108" w:type="dxa"/>
                    <w:bottom w:w="45" w:type="dxa"/>
                    <w:right w:w="108" w:type="dxa"/>
                  </w:tcMar>
                  <w:vAlign w:val="center"/>
                </w:tcPr>
                <w:p w14:paraId="43E8833B">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70</w:t>
                  </w:r>
                </w:p>
              </w:tc>
              <w:tc>
                <w:tcPr>
                  <w:tcW w:w="1186" w:type="dxa"/>
                  <w:tcMar>
                    <w:top w:w="45" w:type="dxa"/>
                    <w:left w:w="108" w:type="dxa"/>
                    <w:bottom w:w="45" w:type="dxa"/>
                    <w:right w:w="108" w:type="dxa"/>
                  </w:tcMar>
                  <w:vAlign w:val="center"/>
                </w:tcPr>
                <w:p w14:paraId="5CDBA10F">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104</w:t>
                  </w:r>
                </w:p>
              </w:tc>
              <w:tc>
                <w:tcPr>
                  <w:tcW w:w="1290" w:type="dxa"/>
                  <w:tcMar>
                    <w:top w:w="45" w:type="dxa"/>
                    <w:left w:w="108" w:type="dxa"/>
                    <w:bottom w:w="45" w:type="dxa"/>
                    <w:right w:w="108" w:type="dxa"/>
                  </w:tcMar>
                  <w:vAlign w:val="center"/>
                </w:tcPr>
                <w:p w14:paraId="64149E76">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不达标</w:t>
                  </w:r>
                </w:p>
              </w:tc>
            </w:tr>
            <w:tr w14:paraId="1ED8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03" w:hRule="atLeast"/>
              </w:trPr>
              <w:tc>
                <w:tcPr>
                  <w:tcW w:w="877" w:type="dxa"/>
                  <w:vMerge w:val="continue"/>
                  <w:tcMar>
                    <w:top w:w="45" w:type="dxa"/>
                    <w:left w:w="108" w:type="dxa"/>
                    <w:bottom w:w="45" w:type="dxa"/>
                    <w:right w:w="108" w:type="dxa"/>
                  </w:tcMar>
                  <w:vAlign w:val="center"/>
                </w:tcPr>
                <w:p w14:paraId="4BC6AE4A">
                  <w:pPr>
                    <w:pStyle w:val="29"/>
                    <w:spacing w:line="240" w:lineRule="auto"/>
                    <w:ind w:firstLine="0" w:firstLineChars="0"/>
                    <w:jc w:val="center"/>
                    <w:rPr>
                      <w:rFonts w:ascii="Times New Roman" w:hAnsi="Times New Roman" w:cs="Times New Roman"/>
                      <w:b/>
                      <w:bCs/>
                      <w:color w:val="auto"/>
                      <w:spacing w:val="4"/>
                      <w:sz w:val="21"/>
                      <w:szCs w:val="21"/>
                      <w:u w:val="single"/>
                    </w:rPr>
                  </w:pPr>
                </w:p>
              </w:tc>
              <w:tc>
                <w:tcPr>
                  <w:tcW w:w="2213" w:type="dxa"/>
                  <w:tcMar>
                    <w:top w:w="45" w:type="dxa"/>
                    <w:left w:w="108" w:type="dxa"/>
                    <w:bottom w:w="45" w:type="dxa"/>
                    <w:right w:w="108" w:type="dxa"/>
                  </w:tcMar>
                  <w:vAlign w:val="center"/>
                </w:tcPr>
                <w:p w14:paraId="74DFE5A6">
                  <w:pPr>
                    <w:pStyle w:val="29"/>
                    <w:spacing w:line="240" w:lineRule="auto"/>
                    <w:ind w:firstLine="0" w:firstLineChars="0"/>
                    <w:jc w:val="center"/>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第95百分位数24h平均质量浓度</w:t>
                  </w:r>
                </w:p>
              </w:tc>
              <w:tc>
                <w:tcPr>
                  <w:tcW w:w="1321" w:type="dxa"/>
                  <w:tcMar>
                    <w:top w:w="45" w:type="dxa"/>
                    <w:left w:w="108" w:type="dxa"/>
                    <w:bottom w:w="45" w:type="dxa"/>
                    <w:right w:w="108" w:type="dxa"/>
                  </w:tcMar>
                  <w:vAlign w:val="center"/>
                </w:tcPr>
                <w:p w14:paraId="0C35092C">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204</w:t>
                  </w:r>
                </w:p>
              </w:tc>
              <w:tc>
                <w:tcPr>
                  <w:tcW w:w="1289" w:type="dxa"/>
                  <w:tcMar>
                    <w:top w:w="45" w:type="dxa"/>
                    <w:left w:w="108" w:type="dxa"/>
                    <w:bottom w:w="45" w:type="dxa"/>
                    <w:right w:w="108" w:type="dxa"/>
                  </w:tcMar>
                  <w:vAlign w:val="center"/>
                </w:tcPr>
                <w:p w14:paraId="380875FD">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150</w:t>
                  </w:r>
                </w:p>
              </w:tc>
              <w:tc>
                <w:tcPr>
                  <w:tcW w:w="1186" w:type="dxa"/>
                  <w:tcMar>
                    <w:top w:w="45" w:type="dxa"/>
                    <w:left w:w="108" w:type="dxa"/>
                    <w:bottom w:w="45" w:type="dxa"/>
                    <w:right w:w="108" w:type="dxa"/>
                  </w:tcMar>
                  <w:vAlign w:val="center"/>
                </w:tcPr>
                <w:p w14:paraId="631EC4E0">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136</w:t>
                  </w:r>
                </w:p>
              </w:tc>
              <w:tc>
                <w:tcPr>
                  <w:tcW w:w="1290" w:type="dxa"/>
                  <w:tcMar>
                    <w:top w:w="45" w:type="dxa"/>
                    <w:left w:w="108" w:type="dxa"/>
                    <w:bottom w:w="45" w:type="dxa"/>
                    <w:right w:w="108" w:type="dxa"/>
                  </w:tcMar>
                  <w:vAlign w:val="center"/>
                </w:tcPr>
                <w:p w14:paraId="206B3F99">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不达标</w:t>
                  </w:r>
                </w:p>
              </w:tc>
            </w:tr>
            <w:tr w14:paraId="4462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17" w:hRule="atLeast"/>
              </w:trPr>
              <w:tc>
                <w:tcPr>
                  <w:tcW w:w="877" w:type="dxa"/>
                  <w:tcMar>
                    <w:top w:w="45" w:type="dxa"/>
                    <w:left w:w="108" w:type="dxa"/>
                    <w:bottom w:w="45" w:type="dxa"/>
                    <w:right w:w="108" w:type="dxa"/>
                  </w:tcMar>
                  <w:vAlign w:val="center"/>
                </w:tcPr>
                <w:p w14:paraId="6C6D657B">
                  <w:pPr>
                    <w:pStyle w:val="29"/>
                    <w:spacing w:line="240" w:lineRule="auto"/>
                    <w:ind w:firstLine="0" w:firstLineChars="0"/>
                    <w:jc w:val="center"/>
                    <w:rPr>
                      <w:rFonts w:ascii="Times New Roman" w:hAnsi="Times New Roman" w:cs="Times New Roman"/>
                      <w:b/>
                      <w:bCs/>
                      <w:color w:val="auto"/>
                      <w:sz w:val="21"/>
                      <w:szCs w:val="21"/>
                      <w:u w:val="single"/>
                    </w:rPr>
                  </w:pPr>
                  <w:r>
                    <w:rPr>
                      <w:rFonts w:ascii="Times New Roman" w:hAnsi="Times New Roman" w:cs="Times New Roman"/>
                      <w:b/>
                      <w:bCs/>
                      <w:color w:val="auto"/>
                      <w:spacing w:val="4"/>
                      <w:sz w:val="21"/>
                      <w:szCs w:val="21"/>
                      <w:u w:val="single"/>
                    </w:rPr>
                    <w:t>CO</w:t>
                  </w:r>
                </w:p>
              </w:tc>
              <w:tc>
                <w:tcPr>
                  <w:tcW w:w="2213" w:type="dxa"/>
                  <w:tcMar>
                    <w:top w:w="45" w:type="dxa"/>
                    <w:left w:w="108" w:type="dxa"/>
                    <w:bottom w:w="45" w:type="dxa"/>
                    <w:right w:w="108" w:type="dxa"/>
                  </w:tcMar>
                  <w:vAlign w:val="center"/>
                </w:tcPr>
                <w:p w14:paraId="61A54CCD">
                  <w:pPr>
                    <w:pStyle w:val="29"/>
                    <w:spacing w:line="240" w:lineRule="auto"/>
                    <w:ind w:firstLine="0" w:firstLineChars="0"/>
                    <w:jc w:val="center"/>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24小时平均第95百分位数质量浓度</w:t>
                  </w:r>
                </w:p>
              </w:tc>
              <w:tc>
                <w:tcPr>
                  <w:tcW w:w="1321" w:type="dxa"/>
                  <w:tcMar>
                    <w:top w:w="45" w:type="dxa"/>
                    <w:left w:w="108" w:type="dxa"/>
                    <w:bottom w:w="45" w:type="dxa"/>
                    <w:right w:w="108" w:type="dxa"/>
                  </w:tcMar>
                  <w:vAlign w:val="center"/>
                </w:tcPr>
                <w:p w14:paraId="26103703">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192</w:t>
                  </w:r>
                </w:p>
              </w:tc>
              <w:tc>
                <w:tcPr>
                  <w:tcW w:w="1289" w:type="dxa"/>
                  <w:tcMar>
                    <w:top w:w="45" w:type="dxa"/>
                    <w:left w:w="108" w:type="dxa"/>
                    <w:bottom w:w="45" w:type="dxa"/>
                    <w:right w:w="108" w:type="dxa"/>
                  </w:tcMar>
                  <w:vAlign w:val="center"/>
                </w:tcPr>
                <w:p w14:paraId="148DFF07">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4000</w:t>
                  </w:r>
                </w:p>
              </w:tc>
              <w:tc>
                <w:tcPr>
                  <w:tcW w:w="1186" w:type="dxa"/>
                  <w:tcMar>
                    <w:top w:w="45" w:type="dxa"/>
                    <w:left w:w="108" w:type="dxa"/>
                    <w:bottom w:w="45" w:type="dxa"/>
                    <w:right w:w="108" w:type="dxa"/>
                  </w:tcMar>
                  <w:vAlign w:val="center"/>
                </w:tcPr>
                <w:p w14:paraId="4D479AA7">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4.8</w:t>
                  </w:r>
                </w:p>
              </w:tc>
              <w:tc>
                <w:tcPr>
                  <w:tcW w:w="1290" w:type="dxa"/>
                  <w:tcMar>
                    <w:top w:w="45" w:type="dxa"/>
                    <w:left w:w="108" w:type="dxa"/>
                    <w:bottom w:w="45" w:type="dxa"/>
                    <w:right w:w="108" w:type="dxa"/>
                  </w:tcMar>
                  <w:vAlign w:val="center"/>
                </w:tcPr>
                <w:p w14:paraId="397B84BC">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达标</w:t>
                  </w:r>
                </w:p>
              </w:tc>
            </w:tr>
            <w:tr w14:paraId="3AE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62" w:hRule="atLeast"/>
              </w:trPr>
              <w:tc>
                <w:tcPr>
                  <w:tcW w:w="877" w:type="dxa"/>
                  <w:tcMar>
                    <w:top w:w="45" w:type="dxa"/>
                    <w:left w:w="108" w:type="dxa"/>
                    <w:bottom w:w="45" w:type="dxa"/>
                    <w:right w:w="108" w:type="dxa"/>
                  </w:tcMar>
                  <w:vAlign w:val="center"/>
                </w:tcPr>
                <w:p w14:paraId="45B38DC2">
                  <w:pPr>
                    <w:pStyle w:val="29"/>
                    <w:spacing w:line="240" w:lineRule="auto"/>
                    <w:ind w:firstLine="0" w:firstLineChars="0"/>
                    <w:jc w:val="center"/>
                    <w:rPr>
                      <w:rFonts w:ascii="Times New Roman" w:hAnsi="Times New Roman" w:cs="Times New Roman"/>
                      <w:b/>
                      <w:bCs/>
                      <w:color w:val="auto"/>
                      <w:spacing w:val="4"/>
                      <w:sz w:val="21"/>
                      <w:szCs w:val="21"/>
                      <w:u w:val="single"/>
                    </w:rPr>
                  </w:pPr>
                  <w:r>
                    <w:rPr>
                      <w:rFonts w:ascii="Times New Roman" w:hAnsi="Times New Roman" w:cs="Times New Roman"/>
                      <w:b/>
                      <w:bCs/>
                      <w:color w:val="auto"/>
                      <w:spacing w:val="4"/>
                      <w:sz w:val="21"/>
                      <w:szCs w:val="21"/>
                      <w:u w:val="single"/>
                    </w:rPr>
                    <w:t>O</w:t>
                  </w:r>
                  <w:r>
                    <w:rPr>
                      <w:rFonts w:ascii="Times New Roman" w:hAnsi="Times New Roman" w:cs="Times New Roman"/>
                      <w:b/>
                      <w:bCs/>
                      <w:color w:val="auto"/>
                      <w:spacing w:val="4"/>
                      <w:sz w:val="21"/>
                      <w:szCs w:val="21"/>
                      <w:u w:val="single"/>
                      <w:vertAlign w:val="subscript"/>
                    </w:rPr>
                    <w:t>3</w:t>
                  </w:r>
                </w:p>
              </w:tc>
              <w:tc>
                <w:tcPr>
                  <w:tcW w:w="2213" w:type="dxa"/>
                  <w:tcMar>
                    <w:top w:w="45" w:type="dxa"/>
                    <w:left w:w="108" w:type="dxa"/>
                    <w:bottom w:w="45" w:type="dxa"/>
                    <w:right w:w="108" w:type="dxa"/>
                  </w:tcMar>
                  <w:vAlign w:val="center"/>
                </w:tcPr>
                <w:p w14:paraId="1B1270EA">
                  <w:pPr>
                    <w:pStyle w:val="29"/>
                    <w:spacing w:line="240" w:lineRule="auto"/>
                    <w:ind w:firstLine="0" w:firstLineChars="0"/>
                    <w:jc w:val="center"/>
                    <w:rPr>
                      <w:rFonts w:hint="eastAsia"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日最大8小时第90百分位数平均质量浓度</w:t>
                  </w:r>
                </w:p>
              </w:tc>
              <w:tc>
                <w:tcPr>
                  <w:tcW w:w="1321" w:type="dxa"/>
                  <w:tcMar>
                    <w:top w:w="45" w:type="dxa"/>
                    <w:left w:w="108" w:type="dxa"/>
                    <w:bottom w:w="45" w:type="dxa"/>
                    <w:right w:w="108" w:type="dxa"/>
                  </w:tcMar>
                  <w:vAlign w:val="center"/>
                </w:tcPr>
                <w:p w14:paraId="3E3A2080">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157</w:t>
                  </w:r>
                </w:p>
              </w:tc>
              <w:tc>
                <w:tcPr>
                  <w:tcW w:w="1289" w:type="dxa"/>
                  <w:tcMar>
                    <w:top w:w="45" w:type="dxa"/>
                    <w:left w:w="108" w:type="dxa"/>
                    <w:bottom w:w="45" w:type="dxa"/>
                    <w:right w:w="108" w:type="dxa"/>
                  </w:tcMar>
                  <w:vAlign w:val="center"/>
                </w:tcPr>
                <w:p w14:paraId="1EFFAF22">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160</w:t>
                  </w:r>
                </w:p>
              </w:tc>
              <w:tc>
                <w:tcPr>
                  <w:tcW w:w="1186" w:type="dxa"/>
                  <w:tcMar>
                    <w:top w:w="45" w:type="dxa"/>
                    <w:left w:w="108" w:type="dxa"/>
                    <w:bottom w:w="45" w:type="dxa"/>
                    <w:right w:w="108" w:type="dxa"/>
                  </w:tcMar>
                  <w:vAlign w:val="center"/>
                </w:tcPr>
                <w:p w14:paraId="4A6C3AD9">
                  <w:pPr>
                    <w:pStyle w:val="29"/>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98</w:t>
                  </w:r>
                </w:p>
              </w:tc>
              <w:tc>
                <w:tcPr>
                  <w:tcW w:w="1290" w:type="dxa"/>
                  <w:tcMar>
                    <w:top w:w="45" w:type="dxa"/>
                    <w:left w:w="108" w:type="dxa"/>
                    <w:bottom w:w="45" w:type="dxa"/>
                    <w:right w:w="108" w:type="dxa"/>
                  </w:tcMar>
                  <w:vAlign w:val="center"/>
                </w:tcPr>
                <w:p w14:paraId="3048EF6D">
                  <w:pPr>
                    <w:spacing w:line="240" w:lineRule="auto"/>
                    <w:ind w:firstLine="0" w:firstLineChars="0"/>
                    <w:jc w:val="center"/>
                    <w:rPr>
                      <w:rFonts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达标</w:t>
                  </w:r>
                </w:p>
              </w:tc>
            </w:tr>
          </w:tbl>
          <w:p w14:paraId="694FE06C">
            <w:pPr>
              <w:adjustRightInd w:val="0"/>
              <w:snapToGrid w:val="0"/>
              <w:spacing w:line="360" w:lineRule="auto"/>
              <w:ind w:firstLine="482" w:firstLineChars="200"/>
              <w:rPr>
                <w:rFonts w:ascii="Times New Roman" w:hAnsi="Times New Roman" w:cs="Times New Roman"/>
                <w:b/>
                <w:bCs/>
                <w:sz w:val="24"/>
                <w:u w:val="single"/>
              </w:rPr>
            </w:pPr>
            <w:r>
              <w:rPr>
                <w:rFonts w:ascii="宋体" w:hAnsi="宋体" w:eastAsia="宋体" w:cs="宋体"/>
                <w:b/>
                <w:bCs/>
                <w:sz w:val="24"/>
                <w:szCs w:val="24"/>
                <w:u w:val="single"/>
              </w:rPr>
              <w:t>由以上统计结果可知，项目所</w:t>
            </w:r>
            <w:r>
              <w:rPr>
                <w:rFonts w:hint="default" w:ascii="Times New Roman" w:hAnsi="Times New Roman" w:eastAsia="宋体" w:cs="Times New Roman"/>
                <w:b/>
                <w:bCs/>
                <w:sz w:val="24"/>
                <w:szCs w:val="24"/>
                <w:u w:val="single"/>
              </w:rPr>
              <w:t>在区域2023年环境空气基本污染物从年平均浓度和日平均百分位浓度来看，其中PM</w:t>
            </w:r>
            <w:r>
              <w:rPr>
                <w:rFonts w:hint="default" w:ascii="Times New Roman" w:hAnsi="Times New Roman" w:eastAsia="宋体" w:cs="Times New Roman"/>
                <w:b/>
                <w:bCs/>
                <w:sz w:val="24"/>
                <w:szCs w:val="24"/>
                <w:u w:val="single"/>
                <w:vertAlign w:val="subscript"/>
              </w:rPr>
              <w:t>10</w:t>
            </w:r>
            <w:r>
              <w:rPr>
                <w:rFonts w:hint="default" w:ascii="Times New Roman" w:hAnsi="Times New Roman" w:eastAsia="宋体" w:cs="Times New Roman"/>
                <w:b/>
                <w:bCs/>
                <w:sz w:val="24"/>
                <w:szCs w:val="24"/>
                <w:u w:val="single"/>
              </w:rPr>
              <w:t>、PM</w:t>
            </w:r>
            <w:r>
              <w:rPr>
                <w:rFonts w:hint="default" w:ascii="Times New Roman" w:hAnsi="Times New Roman" w:eastAsia="宋体" w:cs="Times New Roman"/>
                <w:b/>
                <w:bCs/>
                <w:sz w:val="24"/>
                <w:szCs w:val="24"/>
                <w:u w:val="single"/>
                <w:vertAlign w:val="subscript"/>
              </w:rPr>
              <w:t>2.5</w:t>
            </w:r>
            <w:r>
              <w:rPr>
                <w:rFonts w:hint="default" w:ascii="Times New Roman" w:hAnsi="Times New Roman" w:eastAsia="宋体" w:cs="Times New Roman"/>
                <w:b/>
                <w:bCs/>
                <w:sz w:val="24"/>
                <w:szCs w:val="24"/>
                <w:u w:val="single"/>
              </w:rPr>
              <w:t>均出现不同程度的超标情 况。其余各因子年均及日平均特定百分位数浓度均可以满足标准要求。总体来说，从基本污染物长期监测结果可以看出，项目所在区域环境空气质量已不能满足《环境空气质量标准》（GB3095-2012）二级标准限值要求，区域环境空气污染物为PM</w:t>
            </w:r>
            <w:r>
              <w:rPr>
                <w:rFonts w:hint="default" w:ascii="Times New Roman" w:hAnsi="Times New Roman" w:eastAsia="宋体" w:cs="Times New Roman"/>
                <w:b/>
                <w:bCs/>
                <w:sz w:val="24"/>
                <w:szCs w:val="24"/>
                <w:u w:val="single"/>
                <w:vertAlign w:val="subscript"/>
              </w:rPr>
              <w:t>2.5</w:t>
            </w:r>
            <w:r>
              <w:rPr>
                <w:rFonts w:hint="default" w:ascii="Times New Roman" w:hAnsi="Times New Roman" w:eastAsia="宋体" w:cs="Times New Roman"/>
                <w:b/>
                <w:bCs/>
                <w:sz w:val="24"/>
                <w:szCs w:val="24"/>
                <w:u w:val="single"/>
              </w:rPr>
              <w:t>和PM</w:t>
            </w:r>
            <w:r>
              <w:rPr>
                <w:rFonts w:hint="default" w:ascii="Times New Roman" w:hAnsi="Times New Roman" w:eastAsia="宋体" w:cs="Times New Roman"/>
                <w:b/>
                <w:bCs/>
                <w:sz w:val="24"/>
                <w:szCs w:val="24"/>
                <w:u w:val="single"/>
                <w:vertAlign w:val="subscript"/>
              </w:rPr>
              <w:t>10</w:t>
            </w:r>
            <w:r>
              <w:rPr>
                <w:rFonts w:hint="default" w:ascii="Times New Roman" w:hAnsi="Times New Roman" w:eastAsia="宋体" w:cs="Times New Roman"/>
                <w:b/>
                <w:bCs/>
                <w:sz w:val="24"/>
                <w:szCs w:val="24"/>
                <w:u w:val="single"/>
              </w:rPr>
              <w:t>。项目所在区域环境大气主要超标原因为：项目地处北方地区，大气的污染防治措施未跟上当地市政建设、工业布局及交通运输等的发展，造成部分大气污染物未能达标排放。评价建议区域应加强大气治理和监管，减少污染物的排放。项目所在区域已开展《河南省2024年蓝天保卫战实施方案》、《灵宝市2024年蓝天保卫战实施方案》等实施方案，以上实施方案正在有序进行，项目区域各类污染物正得到有效控制，此类实施方案的实施可以大大改善项目所在区域的环</w:t>
            </w:r>
            <w:r>
              <w:rPr>
                <w:rFonts w:ascii="宋体" w:hAnsi="宋体" w:eastAsia="宋体" w:cs="宋体"/>
                <w:b/>
                <w:bCs/>
                <w:sz w:val="24"/>
                <w:szCs w:val="24"/>
                <w:u w:val="single"/>
              </w:rPr>
              <w:t>境空气质量现状。</w:t>
            </w:r>
          </w:p>
          <w:p w14:paraId="7F52CC4C">
            <w:pPr>
              <w:adjustRightInd w:val="0"/>
              <w:snapToGrid w:val="0"/>
              <w:spacing w:line="360" w:lineRule="auto"/>
              <w:ind w:firstLine="482" w:firstLineChars="200"/>
              <w:rPr>
                <w:b/>
                <w:bCs/>
                <w:sz w:val="24"/>
              </w:rPr>
            </w:pPr>
            <w:r>
              <w:rPr>
                <w:b/>
                <w:bCs/>
                <w:sz w:val="24"/>
              </w:rPr>
              <w:t>2、地表水环境</w:t>
            </w:r>
          </w:p>
          <w:p w14:paraId="47585556">
            <w:pPr>
              <w:adjustRightInd w:val="0"/>
              <w:snapToGrid w:val="0"/>
              <w:spacing w:line="360" w:lineRule="auto"/>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sz w:val="24"/>
                <w:lang w:val="en-US" w:eastAsia="zh-CN"/>
              </w:rPr>
              <w:t>为了查明项目周边区域水环境现状情况，本次评价收集了2023年1月至1</w:t>
            </w:r>
            <w:r>
              <w:rPr>
                <w:rFonts w:hint="eastAsia" w:cs="Times New Roman"/>
                <w:sz w:val="24"/>
                <w:lang w:val="en-US" w:eastAsia="zh-CN"/>
              </w:rPr>
              <w:t>1</w:t>
            </w:r>
            <w:r>
              <w:rPr>
                <w:rFonts w:hint="eastAsia" w:ascii="Times New Roman" w:hAnsi="Times New Roman" w:cs="Times New Roman"/>
                <w:sz w:val="24"/>
                <w:lang w:val="en-US" w:eastAsia="zh-CN"/>
              </w:rPr>
              <w:t>月宏农涧</w:t>
            </w:r>
            <w:r>
              <w:rPr>
                <w:rFonts w:hint="eastAsia" w:ascii="Times New Roman" w:hAnsi="Times New Roman" w:cs="Times New Roman"/>
                <w:sz w:val="24"/>
                <w:highlight w:val="none"/>
                <w:lang w:val="en-US" w:eastAsia="zh-CN"/>
              </w:rPr>
              <w:t>河窄口长桥断面的水质监测结果，具体监测结果见下表。</w:t>
            </w:r>
          </w:p>
          <w:p w14:paraId="7D606DB3">
            <w:pPr>
              <w:adjustRightInd w:val="0"/>
              <w:snapToGrid w:val="0"/>
              <w:jc w:val="center"/>
              <w:rPr>
                <w:b/>
                <w:bCs/>
                <w:sz w:val="24"/>
                <w:highlight w:val="none"/>
                <w:u w:val="single"/>
              </w:rPr>
            </w:pPr>
            <w:r>
              <w:rPr>
                <w:b/>
                <w:bCs/>
                <w:sz w:val="24"/>
                <w:highlight w:val="none"/>
                <w:u w:val="single"/>
              </w:rPr>
              <w:t>表</w:t>
            </w:r>
            <w:r>
              <w:rPr>
                <w:rFonts w:hint="eastAsia"/>
                <w:b/>
                <w:bCs/>
                <w:sz w:val="24"/>
                <w:highlight w:val="none"/>
                <w:u w:val="single"/>
                <w:lang w:val="en-US" w:eastAsia="zh-CN"/>
              </w:rPr>
              <w:t>15</w:t>
            </w:r>
            <w:r>
              <w:rPr>
                <w:b/>
                <w:bCs/>
                <w:sz w:val="24"/>
                <w:highlight w:val="none"/>
                <w:u w:val="single"/>
              </w:rPr>
              <w:t xml:space="preserve">    </w:t>
            </w:r>
            <w:r>
              <w:rPr>
                <w:rFonts w:hint="eastAsia"/>
                <w:b/>
                <w:bCs/>
                <w:sz w:val="24"/>
                <w:highlight w:val="none"/>
                <w:u w:val="single"/>
                <w:lang w:val="en-US" w:eastAsia="zh-CN"/>
              </w:rPr>
              <w:t>地表水环境质量现状监测断面监测情况一览表</w:t>
            </w:r>
            <w:r>
              <w:rPr>
                <w:b/>
                <w:bCs/>
                <w:sz w:val="24"/>
                <w:highlight w:val="none"/>
                <w:u w:val="single"/>
              </w:rPr>
              <w:t xml:space="preserve">   单位：mg/L</w:t>
            </w:r>
          </w:p>
          <w:tbl>
            <w:tblPr>
              <w:tblStyle w:val="23"/>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83"/>
              <w:gridCol w:w="1588"/>
              <w:gridCol w:w="1034"/>
              <w:gridCol w:w="1092"/>
              <w:gridCol w:w="1092"/>
              <w:gridCol w:w="1049"/>
              <w:gridCol w:w="998"/>
            </w:tblGrid>
            <w:tr w14:paraId="17A4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jc w:val="center"/>
              </w:trPr>
              <w:tc>
                <w:tcPr>
                  <w:tcW w:w="1383" w:type="dxa"/>
                  <w:tcMar>
                    <w:top w:w="45" w:type="dxa"/>
                    <w:left w:w="108" w:type="dxa"/>
                    <w:bottom w:w="45" w:type="dxa"/>
                    <w:right w:w="108" w:type="dxa"/>
                  </w:tcMar>
                  <w:vAlign w:val="center"/>
                </w:tcPr>
                <w:p w14:paraId="514EA0E4">
                  <w:pPr>
                    <w:jc w:val="center"/>
                    <w:rPr>
                      <w:rFonts w:hint="default" w:ascii="Times New Roman" w:hAnsi="Times New Roman" w:cs="Times New Roman"/>
                      <w:b/>
                      <w:bCs/>
                      <w:szCs w:val="21"/>
                      <w:highlight w:val="none"/>
                      <w:u w:val="single"/>
                      <w:lang w:val="en-US" w:eastAsia="zh-CN"/>
                    </w:rPr>
                  </w:pPr>
                  <w:r>
                    <w:rPr>
                      <w:rFonts w:hint="eastAsia" w:ascii="Times New Roman" w:hAnsi="Times New Roman" w:cs="Times New Roman"/>
                      <w:b/>
                      <w:bCs/>
                      <w:szCs w:val="21"/>
                      <w:highlight w:val="none"/>
                      <w:u w:val="single"/>
                      <w:lang w:val="en-US" w:eastAsia="zh-CN"/>
                    </w:rPr>
                    <w:t>监测断面</w:t>
                  </w:r>
                </w:p>
              </w:tc>
              <w:tc>
                <w:tcPr>
                  <w:tcW w:w="1588" w:type="dxa"/>
                  <w:tcMar>
                    <w:top w:w="45" w:type="dxa"/>
                    <w:left w:w="108" w:type="dxa"/>
                    <w:bottom w:w="45" w:type="dxa"/>
                    <w:right w:w="108" w:type="dxa"/>
                  </w:tcMar>
                  <w:vAlign w:val="center"/>
                </w:tcPr>
                <w:p w14:paraId="4F4893EE">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监测时间</w:t>
                  </w:r>
                </w:p>
              </w:tc>
              <w:tc>
                <w:tcPr>
                  <w:tcW w:w="1034" w:type="dxa"/>
                  <w:tcMar>
                    <w:top w:w="45" w:type="dxa"/>
                    <w:left w:w="108" w:type="dxa"/>
                    <w:bottom w:w="45" w:type="dxa"/>
                    <w:right w:w="108" w:type="dxa"/>
                  </w:tcMar>
                  <w:vAlign w:val="center"/>
                </w:tcPr>
                <w:p w14:paraId="7EDC9C5B">
                  <w:pPr>
                    <w:jc w:val="center"/>
                    <w:rPr>
                      <w:rFonts w:hint="default" w:ascii="Times New Roman" w:hAnsi="Times New Roman" w:cs="Times New Roman"/>
                      <w:b/>
                      <w:bCs/>
                      <w:szCs w:val="21"/>
                      <w:highlight w:val="none"/>
                      <w:u w:val="single"/>
                      <w:lang w:val="en-US" w:eastAsia="zh-CN"/>
                    </w:rPr>
                  </w:pPr>
                  <w:r>
                    <w:rPr>
                      <w:rFonts w:hint="eastAsia" w:cs="Times New Roman"/>
                      <w:b/>
                      <w:bCs/>
                      <w:szCs w:val="21"/>
                      <w:highlight w:val="none"/>
                      <w:u w:val="single"/>
                      <w:lang w:val="en-US" w:eastAsia="zh-CN"/>
                    </w:rPr>
                    <w:t>溶解氧</w:t>
                  </w:r>
                </w:p>
              </w:tc>
              <w:tc>
                <w:tcPr>
                  <w:tcW w:w="1092" w:type="dxa"/>
                  <w:tcMar>
                    <w:top w:w="45" w:type="dxa"/>
                    <w:left w:w="108" w:type="dxa"/>
                    <w:bottom w:w="45" w:type="dxa"/>
                    <w:right w:w="108" w:type="dxa"/>
                  </w:tcMar>
                  <w:vAlign w:val="center"/>
                </w:tcPr>
                <w:p w14:paraId="520A2AAE">
                  <w:pPr>
                    <w:jc w:val="center"/>
                    <w:rPr>
                      <w:rFonts w:hint="default" w:ascii="Times New Roman" w:hAnsi="Times New Roman" w:cs="Times New Roman"/>
                      <w:b/>
                      <w:bCs/>
                      <w:szCs w:val="21"/>
                      <w:highlight w:val="none"/>
                      <w:u w:val="single"/>
                      <w:lang w:val="en-US" w:eastAsia="zh-CN"/>
                    </w:rPr>
                  </w:pPr>
                  <w:r>
                    <w:rPr>
                      <w:rFonts w:hint="eastAsia" w:cs="Times New Roman"/>
                      <w:b/>
                      <w:bCs/>
                      <w:szCs w:val="21"/>
                      <w:highlight w:val="none"/>
                      <w:u w:val="single"/>
                      <w:lang w:val="en-US" w:eastAsia="zh-CN"/>
                    </w:rPr>
                    <w:t>高锰酸盐指数</w:t>
                  </w:r>
                </w:p>
              </w:tc>
              <w:tc>
                <w:tcPr>
                  <w:tcW w:w="1092" w:type="dxa"/>
                  <w:tcMar>
                    <w:top w:w="45" w:type="dxa"/>
                    <w:left w:w="108" w:type="dxa"/>
                    <w:bottom w:w="45" w:type="dxa"/>
                    <w:right w:w="108" w:type="dxa"/>
                  </w:tcMar>
                  <w:vAlign w:val="center"/>
                </w:tcPr>
                <w:p w14:paraId="53CA0223">
                  <w:pPr>
                    <w:jc w:val="center"/>
                    <w:rPr>
                      <w:rFonts w:hint="default" w:cs="Times New Roman"/>
                      <w:b/>
                      <w:bCs/>
                      <w:szCs w:val="21"/>
                      <w:highlight w:val="none"/>
                      <w:u w:val="single"/>
                      <w:lang w:val="en-US" w:eastAsia="zh-CN"/>
                    </w:rPr>
                  </w:pPr>
                  <w:r>
                    <w:rPr>
                      <w:rFonts w:hint="eastAsia" w:cs="Times New Roman"/>
                      <w:b/>
                      <w:bCs/>
                      <w:szCs w:val="21"/>
                      <w:highlight w:val="none"/>
                      <w:u w:val="single"/>
                      <w:lang w:val="en-US" w:eastAsia="zh-CN"/>
                    </w:rPr>
                    <w:t>化学需氧量</w:t>
                  </w:r>
                </w:p>
              </w:tc>
              <w:tc>
                <w:tcPr>
                  <w:tcW w:w="1049" w:type="dxa"/>
                  <w:tcMar>
                    <w:top w:w="45" w:type="dxa"/>
                    <w:left w:w="108" w:type="dxa"/>
                    <w:bottom w:w="45" w:type="dxa"/>
                    <w:right w:w="108" w:type="dxa"/>
                  </w:tcMar>
                  <w:vAlign w:val="center"/>
                </w:tcPr>
                <w:p w14:paraId="501E1A01">
                  <w:pPr>
                    <w:jc w:val="center"/>
                    <w:rPr>
                      <w:rFonts w:hint="default" w:cs="Times New Roman"/>
                      <w:b/>
                      <w:bCs/>
                      <w:szCs w:val="21"/>
                      <w:highlight w:val="none"/>
                      <w:u w:val="single"/>
                      <w:lang w:val="en-US" w:eastAsia="zh-CN"/>
                    </w:rPr>
                  </w:pPr>
                  <w:r>
                    <w:rPr>
                      <w:rFonts w:hint="eastAsia" w:cs="Times New Roman"/>
                      <w:b/>
                      <w:bCs/>
                      <w:szCs w:val="21"/>
                      <w:highlight w:val="none"/>
                      <w:u w:val="single"/>
                      <w:lang w:val="en-US" w:eastAsia="zh-CN"/>
                    </w:rPr>
                    <w:t>氨氮</w:t>
                  </w:r>
                </w:p>
              </w:tc>
              <w:tc>
                <w:tcPr>
                  <w:tcW w:w="998" w:type="dxa"/>
                  <w:tcMar>
                    <w:top w:w="45" w:type="dxa"/>
                    <w:left w:w="108" w:type="dxa"/>
                    <w:bottom w:w="45" w:type="dxa"/>
                    <w:right w:w="108" w:type="dxa"/>
                  </w:tcMar>
                  <w:vAlign w:val="center"/>
                </w:tcPr>
                <w:p w14:paraId="0BD65264">
                  <w:pPr>
                    <w:jc w:val="center"/>
                    <w:rPr>
                      <w:rFonts w:hint="default" w:cs="Times New Roman"/>
                      <w:b/>
                      <w:bCs/>
                      <w:szCs w:val="21"/>
                      <w:highlight w:val="none"/>
                      <w:u w:val="single"/>
                      <w:lang w:val="en-US" w:eastAsia="zh-CN"/>
                    </w:rPr>
                  </w:pPr>
                  <w:r>
                    <w:rPr>
                      <w:rFonts w:hint="eastAsia" w:cs="Times New Roman"/>
                      <w:b/>
                      <w:bCs/>
                      <w:szCs w:val="21"/>
                      <w:highlight w:val="none"/>
                      <w:u w:val="single"/>
                      <w:lang w:val="en-US" w:eastAsia="zh-CN"/>
                    </w:rPr>
                    <w:t>总磷</w:t>
                  </w:r>
                </w:p>
              </w:tc>
            </w:tr>
            <w:tr w14:paraId="3DFD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jc w:val="center"/>
              </w:trPr>
              <w:tc>
                <w:tcPr>
                  <w:tcW w:w="1383" w:type="dxa"/>
                  <w:vMerge w:val="restart"/>
                  <w:shd w:val="clear" w:color="auto" w:fill="auto"/>
                  <w:tcMar>
                    <w:top w:w="45" w:type="dxa"/>
                    <w:left w:w="108" w:type="dxa"/>
                    <w:bottom w:w="45" w:type="dxa"/>
                    <w:right w:w="108" w:type="dxa"/>
                  </w:tcMar>
                  <w:vAlign w:val="center"/>
                </w:tcPr>
                <w:p w14:paraId="5C2D9063">
                  <w:pPr>
                    <w:jc w:val="center"/>
                    <w:rPr>
                      <w:rFonts w:hint="default" w:ascii="Times New Roman" w:hAnsi="Times New Roman" w:cs="Times New Roman"/>
                      <w:b/>
                      <w:bCs/>
                      <w:szCs w:val="21"/>
                      <w:highlight w:val="none"/>
                      <w:u w:val="single"/>
                      <w:lang w:val="en-US" w:eastAsia="zh-CN"/>
                    </w:rPr>
                  </w:pPr>
                  <w:r>
                    <w:rPr>
                      <w:rFonts w:hint="eastAsia" w:ascii="Times New Roman" w:hAnsi="Times New Roman" w:cs="Times New Roman"/>
                      <w:b/>
                      <w:bCs/>
                      <w:szCs w:val="21"/>
                      <w:highlight w:val="none"/>
                      <w:u w:val="single"/>
                      <w:lang w:val="en-US" w:eastAsia="zh-CN"/>
                    </w:rPr>
                    <w:t>宏农涧河窄口长桥断面</w:t>
                  </w:r>
                </w:p>
              </w:tc>
              <w:tc>
                <w:tcPr>
                  <w:tcW w:w="1588" w:type="dxa"/>
                  <w:shd w:val="clear" w:color="auto" w:fill="auto"/>
                  <w:tcMar>
                    <w:top w:w="45" w:type="dxa"/>
                    <w:left w:w="108" w:type="dxa"/>
                    <w:bottom w:w="45" w:type="dxa"/>
                    <w:right w:w="108" w:type="dxa"/>
                  </w:tcMar>
                  <w:vAlign w:val="center"/>
                </w:tcPr>
                <w:p w14:paraId="4CE2B766">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1月</w:t>
                  </w:r>
                </w:p>
              </w:tc>
              <w:tc>
                <w:tcPr>
                  <w:tcW w:w="1034" w:type="dxa"/>
                  <w:shd w:val="clear" w:color="auto" w:fill="auto"/>
                  <w:tcMar>
                    <w:top w:w="45" w:type="dxa"/>
                    <w:left w:w="108" w:type="dxa"/>
                    <w:bottom w:w="45" w:type="dxa"/>
                    <w:right w:w="108" w:type="dxa"/>
                  </w:tcMar>
                  <w:vAlign w:val="center"/>
                </w:tcPr>
                <w:p w14:paraId="5EE84D2A">
                  <w:pPr>
                    <w:jc w:val="center"/>
                    <w:rPr>
                      <w:rFonts w:hint="default" w:ascii="Times New Roman" w:hAnsi="Times New Roman" w:cs="Times New Roman"/>
                      <w:b/>
                      <w:bCs/>
                      <w:szCs w:val="21"/>
                      <w:highlight w:val="none"/>
                      <w:u w:val="single"/>
                      <w:lang w:val="en-US" w:eastAsia="zh-CN"/>
                    </w:rPr>
                  </w:pPr>
                  <w:r>
                    <w:rPr>
                      <w:rFonts w:hint="eastAsia" w:cs="Times New Roman"/>
                      <w:b/>
                      <w:bCs/>
                      <w:szCs w:val="21"/>
                      <w:highlight w:val="none"/>
                      <w:u w:val="single"/>
                      <w:lang w:val="en-US" w:eastAsia="zh-CN"/>
                    </w:rPr>
                    <w:t>12.35</w:t>
                  </w:r>
                </w:p>
              </w:tc>
              <w:tc>
                <w:tcPr>
                  <w:tcW w:w="1092" w:type="dxa"/>
                  <w:shd w:val="clear" w:color="auto" w:fill="auto"/>
                  <w:tcMar>
                    <w:top w:w="45" w:type="dxa"/>
                    <w:left w:w="108" w:type="dxa"/>
                    <w:bottom w:w="45" w:type="dxa"/>
                    <w:right w:w="108" w:type="dxa"/>
                  </w:tcMar>
                  <w:vAlign w:val="center"/>
                </w:tcPr>
                <w:p w14:paraId="78FF6CCF">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1.6</w:t>
                  </w:r>
                </w:p>
              </w:tc>
              <w:tc>
                <w:tcPr>
                  <w:tcW w:w="1092" w:type="dxa"/>
                  <w:shd w:val="clear" w:color="auto" w:fill="auto"/>
                  <w:tcMar>
                    <w:top w:w="45" w:type="dxa"/>
                    <w:left w:w="108" w:type="dxa"/>
                    <w:bottom w:w="45" w:type="dxa"/>
                    <w:right w:w="108" w:type="dxa"/>
                  </w:tcMar>
                  <w:vAlign w:val="center"/>
                </w:tcPr>
                <w:p w14:paraId="0FB53B2D">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8.0</w:t>
                  </w:r>
                </w:p>
              </w:tc>
              <w:tc>
                <w:tcPr>
                  <w:tcW w:w="1049" w:type="dxa"/>
                  <w:shd w:val="clear" w:color="auto" w:fill="auto"/>
                  <w:tcMar>
                    <w:top w:w="45" w:type="dxa"/>
                    <w:left w:w="108" w:type="dxa"/>
                    <w:bottom w:w="45" w:type="dxa"/>
                    <w:right w:w="108" w:type="dxa"/>
                  </w:tcMar>
                  <w:vAlign w:val="center"/>
                </w:tcPr>
                <w:p w14:paraId="1EC63BE5">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0.06</w:t>
                  </w:r>
                </w:p>
              </w:tc>
              <w:tc>
                <w:tcPr>
                  <w:tcW w:w="998" w:type="dxa"/>
                  <w:shd w:val="clear" w:color="auto" w:fill="auto"/>
                  <w:tcMar>
                    <w:top w:w="45" w:type="dxa"/>
                    <w:left w:w="108" w:type="dxa"/>
                    <w:bottom w:w="45" w:type="dxa"/>
                    <w:right w:w="108" w:type="dxa"/>
                  </w:tcMar>
                  <w:vAlign w:val="center"/>
                </w:tcPr>
                <w:p w14:paraId="1397AED3">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0.02</w:t>
                  </w:r>
                </w:p>
              </w:tc>
            </w:tr>
            <w:tr w14:paraId="3FA5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shd w:val="clear" w:color="auto" w:fill="auto"/>
                  <w:tcMar>
                    <w:top w:w="45" w:type="dxa"/>
                    <w:left w:w="108" w:type="dxa"/>
                    <w:bottom w:w="45" w:type="dxa"/>
                    <w:right w:w="108" w:type="dxa"/>
                  </w:tcMar>
                  <w:vAlign w:val="center"/>
                </w:tcPr>
                <w:p w14:paraId="6F2B646E">
                  <w:pPr>
                    <w:jc w:val="center"/>
                    <w:rPr>
                      <w:rFonts w:ascii="Times New Roman" w:hAnsi="Times New Roman" w:cs="Times New Roman"/>
                      <w:b/>
                      <w:bCs/>
                      <w:szCs w:val="21"/>
                      <w:highlight w:val="none"/>
                      <w:u w:val="single"/>
                    </w:rPr>
                  </w:pPr>
                </w:p>
              </w:tc>
              <w:tc>
                <w:tcPr>
                  <w:tcW w:w="1588" w:type="dxa"/>
                  <w:shd w:val="clear" w:color="auto" w:fill="auto"/>
                  <w:tcMar>
                    <w:top w:w="45" w:type="dxa"/>
                    <w:left w:w="108" w:type="dxa"/>
                    <w:bottom w:w="45" w:type="dxa"/>
                    <w:right w:w="108" w:type="dxa"/>
                  </w:tcMar>
                  <w:vAlign w:val="center"/>
                </w:tcPr>
                <w:p w14:paraId="5ACBE1BB">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2月</w:t>
                  </w:r>
                </w:p>
              </w:tc>
              <w:tc>
                <w:tcPr>
                  <w:tcW w:w="1034" w:type="dxa"/>
                  <w:tcMar>
                    <w:top w:w="45" w:type="dxa"/>
                    <w:left w:w="108" w:type="dxa"/>
                    <w:bottom w:w="45" w:type="dxa"/>
                    <w:right w:w="108" w:type="dxa"/>
                  </w:tcMar>
                  <w:vAlign w:val="center"/>
                </w:tcPr>
                <w:p w14:paraId="6D3DBC61">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10.2</w:t>
                  </w:r>
                </w:p>
              </w:tc>
              <w:tc>
                <w:tcPr>
                  <w:tcW w:w="1092" w:type="dxa"/>
                  <w:tcMar>
                    <w:top w:w="45" w:type="dxa"/>
                    <w:left w:w="108" w:type="dxa"/>
                    <w:bottom w:w="45" w:type="dxa"/>
                    <w:right w:w="108" w:type="dxa"/>
                  </w:tcMar>
                  <w:vAlign w:val="center"/>
                </w:tcPr>
                <w:p w14:paraId="6F2BEAC7">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1.4</w:t>
                  </w:r>
                </w:p>
              </w:tc>
              <w:tc>
                <w:tcPr>
                  <w:tcW w:w="1092" w:type="dxa"/>
                  <w:tcMar>
                    <w:top w:w="45" w:type="dxa"/>
                    <w:left w:w="108" w:type="dxa"/>
                    <w:bottom w:w="45" w:type="dxa"/>
                    <w:right w:w="108" w:type="dxa"/>
                  </w:tcMar>
                  <w:vAlign w:val="center"/>
                </w:tcPr>
                <w:p w14:paraId="04A5D333">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8.0</w:t>
                  </w:r>
                </w:p>
              </w:tc>
              <w:tc>
                <w:tcPr>
                  <w:tcW w:w="1049" w:type="dxa"/>
                  <w:tcMar>
                    <w:top w:w="45" w:type="dxa"/>
                    <w:left w:w="108" w:type="dxa"/>
                    <w:bottom w:w="45" w:type="dxa"/>
                    <w:right w:w="108" w:type="dxa"/>
                  </w:tcMar>
                  <w:vAlign w:val="center"/>
                </w:tcPr>
                <w:p w14:paraId="1B51AEC3">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0.05</w:t>
                  </w:r>
                </w:p>
              </w:tc>
              <w:tc>
                <w:tcPr>
                  <w:tcW w:w="998" w:type="dxa"/>
                  <w:tcMar>
                    <w:top w:w="45" w:type="dxa"/>
                    <w:left w:w="108" w:type="dxa"/>
                    <w:bottom w:w="45" w:type="dxa"/>
                    <w:right w:w="108" w:type="dxa"/>
                  </w:tcMar>
                  <w:vAlign w:val="center"/>
                </w:tcPr>
                <w:p w14:paraId="5E88D5B5">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0.03</w:t>
                  </w:r>
                </w:p>
              </w:tc>
            </w:tr>
            <w:tr w14:paraId="28ED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shd w:val="clear" w:color="auto" w:fill="auto"/>
                  <w:tcMar>
                    <w:top w:w="45" w:type="dxa"/>
                    <w:left w:w="108" w:type="dxa"/>
                    <w:bottom w:w="45" w:type="dxa"/>
                    <w:right w:w="108" w:type="dxa"/>
                  </w:tcMar>
                  <w:vAlign w:val="center"/>
                </w:tcPr>
                <w:p w14:paraId="29AC6707">
                  <w:pPr>
                    <w:jc w:val="center"/>
                    <w:rPr>
                      <w:rFonts w:ascii="Times New Roman" w:hAnsi="Times New Roman" w:cs="Times New Roman"/>
                      <w:b/>
                      <w:bCs/>
                      <w:szCs w:val="21"/>
                      <w:highlight w:val="none"/>
                      <w:u w:val="single"/>
                    </w:rPr>
                  </w:pPr>
                </w:p>
              </w:tc>
              <w:tc>
                <w:tcPr>
                  <w:tcW w:w="1588" w:type="dxa"/>
                  <w:tcMar>
                    <w:top w:w="45" w:type="dxa"/>
                    <w:left w:w="108" w:type="dxa"/>
                    <w:bottom w:w="45" w:type="dxa"/>
                    <w:right w:w="108" w:type="dxa"/>
                  </w:tcMar>
                  <w:vAlign w:val="center"/>
                </w:tcPr>
                <w:p w14:paraId="09B37E89">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3月</w:t>
                  </w:r>
                </w:p>
              </w:tc>
              <w:tc>
                <w:tcPr>
                  <w:tcW w:w="1034" w:type="dxa"/>
                  <w:tcMar>
                    <w:top w:w="45" w:type="dxa"/>
                    <w:left w:w="108" w:type="dxa"/>
                    <w:bottom w:w="45" w:type="dxa"/>
                    <w:right w:w="108" w:type="dxa"/>
                  </w:tcMar>
                  <w:vAlign w:val="center"/>
                </w:tcPr>
                <w:p w14:paraId="3108C98B">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9.48</w:t>
                  </w:r>
                </w:p>
              </w:tc>
              <w:tc>
                <w:tcPr>
                  <w:tcW w:w="1092" w:type="dxa"/>
                  <w:tcMar>
                    <w:top w:w="45" w:type="dxa"/>
                    <w:left w:w="108" w:type="dxa"/>
                    <w:bottom w:w="45" w:type="dxa"/>
                    <w:right w:w="108" w:type="dxa"/>
                  </w:tcMar>
                  <w:vAlign w:val="center"/>
                </w:tcPr>
                <w:p w14:paraId="0A9DB14B">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1.6</w:t>
                  </w:r>
                </w:p>
              </w:tc>
              <w:tc>
                <w:tcPr>
                  <w:tcW w:w="1092" w:type="dxa"/>
                  <w:tcMar>
                    <w:top w:w="45" w:type="dxa"/>
                    <w:left w:w="108" w:type="dxa"/>
                    <w:bottom w:w="45" w:type="dxa"/>
                    <w:right w:w="108" w:type="dxa"/>
                  </w:tcMar>
                  <w:vAlign w:val="center"/>
                </w:tcPr>
                <w:p w14:paraId="3759FF0B">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 xml:space="preserve">7.0 </w:t>
                  </w:r>
                </w:p>
              </w:tc>
              <w:tc>
                <w:tcPr>
                  <w:tcW w:w="1049" w:type="dxa"/>
                  <w:tcMar>
                    <w:top w:w="45" w:type="dxa"/>
                    <w:left w:w="108" w:type="dxa"/>
                    <w:bottom w:w="45" w:type="dxa"/>
                    <w:right w:w="108" w:type="dxa"/>
                  </w:tcMar>
                  <w:vAlign w:val="center"/>
                </w:tcPr>
                <w:p w14:paraId="0B36D339">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0.07</w:t>
                  </w:r>
                </w:p>
              </w:tc>
              <w:tc>
                <w:tcPr>
                  <w:tcW w:w="998" w:type="dxa"/>
                  <w:tcMar>
                    <w:top w:w="45" w:type="dxa"/>
                    <w:left w:w="108" w:type="dxa"/>
                    <w:bottom w:w="45" w:type="dxa"/>
                    <w:right w:w="108" w:type="dxa"/>
                  </w:tcMar>
                  <w:vAlign w:val="center"/>
                </w:tcPr>
                <w:p w14:paraId="5169E800">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0.02</w:t>
                  </w:r>
                </w:p>
              </w:tc>
            </w:tr>
            <w:tr w14:paraId="2ED1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shd w:val="clear" w:color="auto" w:fill="auto"/>
                  <w:tcMar>
                    <w:top w:w="45" w:type="dxa"/>
                    <w:left w:w="108" w:type="dxa"/>
                    <w:bottom w:w="45" w:type="dxa"/>
                    <w:right w:w="108" w:type="dxa"/>
                  </w:tcMar>
                  <w:vAlign w:val="center"/>
                </w:tcPr>
                <w:p w14:paraId="075BC1EC">
                  <w:pPr>
                    <w:jc w:val="center"/>
                    <w:rPr>
                      <w:rFonts w:ascii="Times New Roman" w:hAnsi="Times New Roman" w:cs="Times New Roman"/>
                      <w:b/>
                      <w:bCs/>
                      <w:szCs w:val="21"/>
                      <w:highlight w:val="none"/>
                      <w:u w:val="single"/>
                    </w:rPr>
                  </w:pPr>
                </w:p>
              </w:tc>
              <w:tc>
                <w:tcPr>
                  <w:tcW w:w="1588" w:type="dxa"/>
                  <w:tcMar>
                    <w:top w:w="45" w:type="dxa"/>
                    <w:left w:w="108" w:type="dxa"/>
                    <w:bottom w:w="45" w:type="dxa"/>
                    <w:right w:w="108" w:type="dxa"/>
                  </w:tcMar>
                  <w:vAlign w:val="center"/>
                </w:tcPr>
                <w:p w14:paraId="78939B0C">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4月</w:t>
                  </w:r>
                </w:p>
              </w:tc>
              <w:tc>
                <w:tcPr>
                  <w:tcW w:w="1034" w:type="dxa"/>
                  <w:tcMar>
                    <w:top w:w="45" w:type="dxa"/>
                    <w:left w:w="108" w:type="dxa"/>
                    <w:bottom w:w="45" w:type="dxa"/>
                    <w:right w:w="108" w:type="dxa"/>
                  </w:tcMar>
                  <w:vAlign w:val="center"/>
                </w:tcPr>
                <w:p w14:paraId="3E8ACF89">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8.92</w:t>
                  </w:r>
                </w:p>
              </w:tc>
              <w:tc>
                <w:tcPr>
                  <w:tcW w:w="1092" w:type="dxa"/>
                  <w:tcMar>
                    <w:top w:w="45" w:type="dxa"/>
                    <w:left w:w="108" w:type="dxa"/>
                    <w:bottom w:w="45" w:type="dxa"/>
                    <w:right w:w="108" w:type="dxa"/>
                  </w:tcMar>
                  <w:vAlign w:val="center"/>
                </w:tcPr>
                <w:p w14:paraId="264CBF02">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1.4</w:t>
                  </w:r>
                </w:p>
              </w:tc>
              <w:tc>
                <w:tcPr>
                  <w:tcW w:w="1092" w:type="dxa"/>
                  <w:tcMar>
                    <w:top w:w="45" w:type="dxa"/>
                    <w:left w:w="108" w:type="dxa"/>
                    <w:bottom w:w="45" w:type="dxa"/>
                    <w:right w:w="108" w:type="dxa"/>
                  </w:tcMar>
                  <w:vAlign w:val="center"/>
                </w:tcPr>
                <w:p w14:paraId="473DD2C4">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7</w:t>
                  </w:r>
                </w:p>
              </w:tc>
              <w:tc>
                <w:tcPr>
                  <w:tcW w:w="1049" w:type="dxa"/>
                  <w:tcMar>
                    <w:top w:w="45" w:type="dxa"/>
                    <w:left w:w="108" w:type="dxa"/>
                    <w:bottom w:w="45" w:type="dxa"/>
                    <w:right w:w="108" w:type="dxa"/>
                  </w:tcMar>
                  <w:vAlign w:val="center"/>
                </w:tcPr>
                <w:p w14:paraId="4F2DEC95">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0.08</w:t>
                  </w:r>
                </w:p>
              </w:tc>
              <w:tc>
                <w:tcPr>
                  <w:tcW w:w="998" w:type="dxa"/>
                  <w:tcMar>
                    <w:top w:w="45" w:type="dxa"/>
                    <w:left w:w="108" w:type="dxa"/>
                    <w:bottom w:w="45" w:type="dxa"/>
                    <w:right w:w="108" w:type="dxa"/>
                  </w:tcMar>
                  <w:vAlign w:val="center"/>
                </w:tcPr>
                <w:p w14:paraId="564E7648">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0.01</w:t>
                  </w:r>
                </w:p>
              </w:tc>
            </w:tr>
            <w:tr w14:paraId="0E0A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tcMar>
                    <w:top w:w="45" w:type="dxa"/>
                    <w:left w:w="108" w:type="dxa"/>
                    <w:bottom w:w="45" w:type="dxa"/>
                    <w:right w:w="108" w:type="dxa"/>
                  </w:tcMar>
                  <w:vAlign w:val="center"/>
                </w:tcPr>
                <w:p w14:paraId="0835CE0E">
                  <w:pPr>
                    <w:jc w:val="center"/>
                    <w:rPr>
                      <w:rFonts w:ascii="Times New Roman" w:hAnsi="Times New Roman" w:cs="Times New Roman"/>
                      <w:b/>
                      <w:bCs/>
                      <w:szCs w:val="21"/>
                      <w:highlight w:val="none"/>
                      <w:u w:val="single"/>
                    </w:rPr>
                  </w:pPr>
                </w:p>
              </w:tc>
              <w:tc>
                <w:tcPr>
                  <w:tcW w:w="1588" w:type="dxa"/>
                  <w:tcMar>
                    <w:top w:w="45" w:type="dxa"/>
                    <w:left w:w="108" w:type="dxa"/>
                    <w:bottom w:w="45" w:type="dxa"/>
                    <w:right w:w="108" w:type="dxa"/>
                  </w:tcMar>
                  <w:vAlign w:val="center"/>
                </w:tcPr>
                <w:p w14:paraId="4EDCA9A5">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5月</w:t>
                  </w:r>
                </w:p>
              </w:tc>
              <w:tc>
                <w:tcPr>
                  <w:tcW w:w="1034" w:type="dxa"/>
                  <w:tcMar>
                    <w:top w:w="45" w:type="dxa"/>
                    <w:left w:w="108" w:type="dxa"/>
                    <w:bottom w:w="45" w:type="dxa"/>
                    <w:right w:w="108" w:type="dxa"/>
                  </w:tcMar>
                  <w:vAlign w:val="center"/>
                </w:tcPr>
                <w:p w14:paraId="71948584">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7.27</w:t>
                  </w:r>
                </w:p>
              </w:tc>
              <w:tc>
                <w:tcPr>
                  <w:tcW w:w="1092" w:type="dxa"/>
                  <w:tcMar>
                    <w:top w:w="45" w:type="dxa"/>
                    <w:left w:w="108" w:type="dxa"/>
                    <w:bottom w:w="45" w:type="dxa"/>
                    <w:right w:w="108" w:type="dxa"/>
                  </w:tcMar>
                  <w:vAlign w:val="center"/>
                </w:tcPr>
                <w:p w14:paraId="46CDE5C8">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1.9</w:t>
                  </w:r>
                </w:p>
              </w:tc>
              <w:tc>
                <w:tcPr>
                  <w:tcW w:w="1092" w:type="dxa"/>
                  <w:tcMar>
                    <w:top w:w="45" w:type="dxa"/>
                    <w:left w:w="108" w:type="dxa"/>
                    <w:bottom w:w="45" w:type="dxa"/>
                    <w:right w:w="108" w:type="dxa"/>
                  </w:tcMar>
                  <w:vAlign w:val="center"/>
                </w:tcPr>
                <w:p w14:paraId="2494C49C">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7</w:t>
                  </w:r>
                </w:p>
              </w:tc>
              <w:tc>
                <w:tcPr>
                  <w:tcW w:w="1049" w:type="dxa"/>
                  <w:tcMar>
                    <w:top w:w="45" w:type="dxa"/>
                    <w:left w:w="108" w:type="dxa"/>
                    <w:bottom w:w="45" w:type="dxa"/>
                    <w:right w:w="108" w:type="dxa"/>
                  </w:tcMar>
                  <w:vAlign w:val="center"/>
                </w:tcPr>
                <w:p w14:paraId="4E66774B">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0.07</w:t>
                  </w:r>
                </w:p>
              </w:tc>
              <w:tc>
                <w:tcPr>
                  <w:tcW w:w="998" w:type="dxa"/>
                  <w:tcMar>
                    <w:top w:w="45" w:type="dxa"/>
                    <w:left w:w="108" w:type="dxa"/>
                    <w:bottom w:w="45" w:type="dxa"/>
                    <w:right w:w="108" w:type="dxa"/>
                  </w:tcMar>
                  <w:vAlign w:val="center"/>
                </w:tcPr>
                <w:p w14:paraId="028C9A42">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0.01</w:t>
                  </w:r>
                </w:p>
              </w:tc>
            </w:tr>
            <w:tr w14:paraId="4FE1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tcMar>
                    <w:top w:w="45" w:type="dxa"/>
                    <w:left w:w="108" w:type="dxa"/>
                    <w:bottom w:w="45" w:type="dxa"/>
                    <w:right w:w="108" w:type="dxa"/>
                  </w:tcMar>
                  <w:vAlign w:val="center"/>
                </w:tcPr>
                <w:p w14:paraId="05F8DE0A">
                  <w:pPr>
                    <w:jc w:val="center"/>
                    <w:rPr>
                      <w:rFonts w:ascii="Times New Roman" w:hAnsi="Times New Roman" w:cs="Times New Roman"/>
                      <w:b/>
                      <w:bCs/>
                      <w:szCs w:val="21"/>
                      <w:highlight w:val="none"/>
                      <w:u w:val="single"/>
                    </w:rPr>
                  </w:pPr>
                </w:p>
              </w:tc>
              <w:tc>
                <w:tcPr>
                  <w:tcW w:w="1588" w:type="dxa"/>
                  <w:tcMar>
                    <w:top w:w="45" w:type="dxa"/>
                    <w:left w:w="108" w:type="dxa"/>
                    <w:bottom w:w="45" w:type="dxa"/>
                    <w:right w:w="108" w:type="dxa"/>
                  </w:tcMar>
                  <w:vAlign w:val="center"/>
                </w:tcPr>
                <w:p w14:paraId="6E8721A6">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6月</w:t>
                  </w:r>
                </w:p>
              </w:tc>
              <w:tc>
                <w:tcPr>
                  <w:tcW w:w="1034" w:type="dxa"/>
                  <w:tcMar>
                    <w:top w:w="45" w:type="dxa"/>
                    <w:left w:w="108" w:type="dxa"/>
                    <w:bottom w:w="45" w:type="dxa"/>
                    <w:right w:w="108" w:type="dxa"/>
                  </w:tcMar>
                  <w:vAlign w:val="center"/>
                </w:tcPr>
                <w:p w14:paraId="24FB790F">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9.53</w:t>
                  </w:r>
                </w:p>
              </w:tc>
              <w:tc>
                <w:tcPr>
                  <w:tcW w:w="1092" w:type="dxa"/>
                  <w:tcMar>
                    <w:top w:w="45" w:type="dxa"/>
                    <w:left w:w="108" w:type="dxa"/>
                    <w:bottom w:w="45" w:type="dxa"/>
                    <w:right w:w="108" w:type="dxa"/>
                  </w:tcMar>
                  <w:vAlign w:val="center"/>
                </w:tcPr>
                <w:p w14:paraId="55549E56">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2.6</w:t>
                  </w:r>
                </w:p>
              </w:tc>
              <w:tc>
                <w:tcPr>
                  <w:tcW w:w="1092" w:type="dxa"/>
                  <w:tcMar>
                    <w:top w:w="45" w:type="dxa"/>
                    <w:left w:w="108" w:type="dxa"/>
                    <w:bottom w:w="45" w:type="dxa"/>
                    <w:right w:w="108" w:type="dxa"/>
                  </w:tcMar>
                  <w:vAlign w:val="center"/>
                </w:tcPr>
                <w:p w14:paraId="3E7D22C5">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12</w:t>
                  </w:r>
                </w:p>
              </w:tc>
              <w:tc>
                <w:tcPr>
                  <w:tcW w:w="1049" w:type="dxa"/>
                  <w:tcMar>
                    <w:top w:w="45" w:type="dxa"/>
                    <w:left w:w="108" w:type="dxa"/>
                    <w:bottom w:w="45" w:type="dxa"/>
                    <w:right w:w="108" w:type="dxa"/>
                  </w:tcMar>
                  <w:vAlign w:val="center"/>
                </w:tcPr>
                <w:p w14:paraId="0ACC07A4">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0.07</w:t>
                  </w:r>
                </w:p>
              </w:tc>
              <w:tc>
                <w:tcPr>
                  <w:tcW w:w="998" w:type="dxa"/>
                  <w:tcMar>
                    <w:top w:w="45" w:type="dxa"/>
                    <w:left w:w="108" w:type="dxa"/>
                    <w:bottom w:w="45" w:type="dxa"/>
                    <w:right w:w="108" w:type="dxa"/>
                  </w:tcMar>
                  <w:vAlign w:val="center"/>
                </w:tcPr>
                <w:p w14:paraId="1DB34E5E">
                  <w:pPr>
                    <w:keepNext w:val="0"/>
                    <w:keepLines w:val="0"/>
                    <w:widowControl/>
                    <w:suppressLineNumbers w:val="0"/>
                    <w:jc w:val="center"/>
                    <w:textAlignment w:val="center"/>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0.01</w:t>
                  </w:r>
                </w:p>
              </w:tc>
            </w:tr>
            <w:tr w14:paraId="48CF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tcMar>
                    <w:top w:w="45" w:type="dxa"/>
                    <w:left w:w="108" w:type="dxa"/>
                    <w:bottom w:w="45" w:type="dxa"/>
                    <w:right w:w="108" w:type="dxa"/>
                  </w:tcMar>
                  <w:vAlign w:val="center"/>
                </w:tcPr>
                <w:p w14:paraId="0D999858">
                  <w:pPr>
                    <w:jc w:val="center"/>
                    <w:rPr>
                      <w:rFonts w:ascii="Times New Roman" w:hAnsi="Times New Roman" w:cs="Times New Roman"/>
                      <w:b/>
                      <w:bCs/>
                      <w:szCs w:val="21"/>
                      <w:highlight w:val="none"/>
                      <w:u w:val="single"/>
                    </w:rPr>
                  </w:pPr>
                </w:p>
              </w:tc>
              <w:tc>
                <w:tcPr>
                  <w:tcW w:w="1588" w:type="dxa"/>
                  <w:shd w:val="clear" w:color="auto" w:fill="auto"/>
                  <w:tcMar>
                    <w:top w:w="45" w:type="dxa"/>
                    <w:left w:w="108" w:type="dxa"/>
                    <w:bottom w:w="45" w:type="dxa"/>
                    <w:right w:w="108" w:type="dxa"/>
                  </w:tcMar>
                  <w:vAlign w:val="center"/>
                </w:tcPr>
                <w:p w14:paraId="528ED72E">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7月</w:t>
                  </w:r>
                </w:p>
              </w:tc>
              <w:tc>
                <w:tcPr>
                  <w:tcW w:w="1034" w:type="dxa"/>
                  <w:tcMar>
                    <w:top w:w="45" w:type="dxa"/>
                    <w:left w:w="108" w:type="dxa"/>
                    <w:bottom w:w="45" w:type="dxa"/>
                    <w:right w:w="108" w:type="dxa"/>
                  </w:tcMar>
                  <w:vAlign w:val="center"/>
                </w:tcPr>
                <w:p w14:paraId="22C087BC">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8.50</w:t>
                  </w:r>
                </w:p>
              </w:tc>
              <w:tc>
                <w:tcPr>
                  <w:tcW w:w="1092" w:type="dxa"/>
                  <w:tcMar>
                    <w:top w:w="45" w:type="dxa"/>
                    <w:left w:w="108" w:type="dxa"/>
                    <w:bottom w:w="45" w:type="dxa"/>
                    <w:right w:w="108" w:type="dxa"/>
                  </w:tcMar>
                  <w:vAlign w:val="bottom"/>
                </w:tcPr>
                <w:p w14:paraId="1B0DCF52">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2.0</w:t>
                  </w:r>
                </w:p>
              </w:tc>
              <w:tc>
                <w:tcPr>
                  <w:tcW w:w="1092" w:type="dxa"/>
                  <w:tcMar>
                    <w:top w:w="45" w:type="dxa"/>
                    <w:left w:w="108" w:type="dxa"/>
                    <w:bottom w:w="45" w:type="dxa"/>
                    <w:right w:w="108" w:type="dxa"/>
                  </w:tcMar>
                  <w:vAlign w:val="center"/>
                </w:tcPr>
                <w:p w14:paraId="0ACFC428">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8</w:t>
                  </w:r>
                </w:p>
              </w:tc>
              <w:tc>
                <w:tcPr>
                  <w:tcW w:w="1049" w:type="dxa"/>
                  <w:tcMar>
                    <w:top w:w="45" w:type="dxa"/>
                    <w:left w:w="108" w:type="dxa"/>
                    <w:bottom w:w="45" w:type="dxa"/>
                    <w:right w:w="108" w:type="dxa"/>
                  </w:tcMar>
                  <w:vAlign w:val="center"/>
                </w:tcPr>
                <w:p w14:paraId="4BA84129">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0.07</w:t>
                  </w:r>
                </w:p>
              </w:tc>
              <w:tc>
                <w:tcPr>
                  <w:tcW w:w="998" w:type="dxa"/>
                  <w:tcMar>
                    <w:top w:w="45" w:type="dxa"/>
                    <w:left w:w="108" w:type="dxa"/>
                    <w:bottom w:w="45" w:type="dxa"/>
                    <w:right w:w="108" w:type="dxa"/>
                  </w:tcMar>
                  <w:vAlign w:val="center"/>
                </w:tcPr>
                <w:p w14:paraId="7BE39C90">
                  <w:pPr>
                    <w:keepNext w:val="0"/>
                    <w:keepLines w:val="0"/>
                    <w:widowControl/>
                    <w:suppressLineNumbers w:val="0"/>
                    <w:jc w:val="center"/>
                    <w:textAlignment w:val="center"/>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0.01</w:t>
                  </w:r>
                </w:p>
              </w:tc>
            </w:tr>
            <w:tr w14:paraId="155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shd w:val="clear" w:color="auto" w:fill="auto"/>
                  <w:tcMar>
                    <w:top w:w="45" w:type="dxa"/>
                    <w:left w:w="108" w:type="dxa"/>
                    <w:bottom w:w="45" w:type="dxa"/>
                    <w:right w:w="108" w:type="dxa"/>
                  </w:tcMar>
                  <w:vAlign w:val="center"/>
                </w:tcPr>
                <w:p w14:paraId="7A74444B">
                  <w:pPr>
                    <w:jc w:val="center"/>
                    <w:rPr>
                      <w:rFonts w:ascii="Times New Roman" w:hAnsi="Times New Roman" w:cs="Times New Roman"/>
                      <w:b/>
                      <w:bCs/>
                      <w:szCs w:val="21"/>
                      <w:highlight w:val="none"/>
                      <w:u w:val="single"/>
                    </w:rPr>
                  </w:pPr>
                </w:p>
              </w:tc>
              <w:tc>
                <w:tcPr>
                  <w:tcW w:w="1588" w:type="dxa"/>
                  <w:shd w:val="clear" w:color="auto" w:fill="auto"/>
                  <w:tcMar>
                    <w:top w:w="45" w:type="dxa"/>
                    <w:left w:w="108" w:type="dxa"/>
                    <w:bottom w:w="45" w:type="dxa"/>
                    <w:right w:w="108" w:type="dxa"/>
                  </w:tcMar>
                  <w:vAlign w:val="center"/>
                </w:tcPr>
                <w:p w14:paraId="4E10560D">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8月</w:t>
                  </w:r>
                </w:p>
              </w:tc>
              <w:tc>
                <w:tcPr>
                  <w:tcW w:w="1034" w:type="dxa"/>
                  <w:tcMar>
                    <w:top w:w="45" w:type="dxa"/>
                    <w:left w:w="108" w:type="dxa"/>
                    <w:bottom w:w="45" w:type="dxa"/>
                    <w:right w:w="108" w:type="dxa"/>
                  </w:tcMar>
                  <w:vAlign w:val="center"/>
                </w:tcPr>
                <w:p w14:paraId="4BE607D4">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8.81</w:t>
                  </w:r>
                </w:p>
              </w:tc>
              <w:tc>
                <w:tcPr>
                  <w:tcW w:w="1092" w:type="dxa"/>
                  <w:tcMar>
                    <w:top w:w="45" w:type="dxa"/>
                    <w:left w:w="108" w:type="dxa"/>
                    <w:bottom w:w="45" w:type="dxa"/>
                    <w:right w:w="108" w:type="dxa"/>
                  </w:tcMar>
                  <w:vAlign w:val="bottom"/>
                </w:tcPr>
                <w:p w14:paraId="5A67B300">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2.2</w:t>
                  </w:r>
                </w:p>
              </w:tc>
              <w:tc>
                <w:tcPr>
                  <w:tcW w:w="1092" w:type="dxa"/>
                  <w:tcMar>
                    <w:top w:w="45" w:type="dxa"/>
                    <w:left w:w="108" w:type="dxa"/>
                    <w:bottom w:w="45" w:type="dxa"/>
                    <w:right w:w="108" w:type="dxa"/>
                  </w:tcMar>
                  <w:vAlign w:val="bottom"/>
                </w:tcPr>
                <w:p w14:paraId="6E273CAC">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11</w:t>
                  </w:r>
                </w:p>
              </w:tc>
              <w:tc>
                <w:tcPr>
                  <w:tcW w:w="1049" w:type="dxa"/>
                  <w:tcMar>
                    <w:top w:w="45" w:type="dxa"/>
                    <w:left w:w="108" w:type="dxa"/>
                    <w:bottom w:w="45" w:type="dxa"/>
                    <w:right w:w="108" w:type="dxa"/>
                  </w:tcMar>
                  <w:vAlign w:val="bottom"/>
                </w:tcPr>
                <w:p w14:paraId="407AAFE7">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0.08</w:t>
                  </w:r>
                </w:p>
              </w:tc>
              <w:tc>
                <w:tcPr>
                  <w:tcW w:w="998" w:type="dxa"/>
                  <w:tcMar>
                    <w:top w:w="45" w:type="dxa"/>
                    <w:left w:w="108" w:type="dxa"/>
                    <w:bottom w:w="45" w:type="dxa"/>
                    <w:right w:w="108" w:type="dxa"/>
                  </w:tcMar>
                  <w:vAlign w:val="center"/>
                </w:tcPr>
                <w:p w14:paraId="6A12D8C8">
                  <w:pPr>
                    <w:jc w:val="center"/>
                    <w:rPr>
                      <w:rFonts w:hint="default" w:ascii="Times New Roman" w:hAnsi="Times New Roman" w:cs="Times New Roman"/>
                      <w:b/>
                      <w:bCs/>
                      <w:szCs w:val="21"/>
                      <w:highlight w:val="none"/>
                      <w:u w:val="single"/>
                      <w:lang w:val="en-US" w:eastAsia="zh-CN"/>
                    </w:rPr>
                  </w:pPr>
                  <w:r>
                    <w:rPr>
                      <w:rFonts w:hint="eastAsia" w:ascii="Times New Roman" w:hAnsi="Times New Roman" w:cs="Times New Roman"/>
                      <w:b/>
                      <w:bCs/>
                      <w:szCs w:val="21"/>
                      <w:highlight w:val="none"/>
                      <w:u w:val="single"/>
                      <w:lang w:val="en-US" w:eastAsia="zh-CN"/>
                    </w:rPr>
                    <w:t>/</w:t>
                  </w:r>
                </w:p>
              </w:tc>
            </w:tr>
            <w:tr w14:paraId="4961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shd w:val="clear" w:color="auto" w:fill="auto"/>
                  <w:tcMar>
                    <w:top w:w="45" w:type="dxa"/>
                    <w:left w:w="108" w:type="dxa"/>
                    <w:bottom w:w="45" w:type="dxa"/>
                    <w:right w:w="108" w:type="dxa"/>
                  </w:tcMar>
                  <w:vAlign w:val="center"/>
                </w:tcPr>
                <w:p w14:paraId="304CF60F">
                  <w:pPr>
                    <w:jc w:val="center"/>
                    <w:rPr>
                      <w:rFonts w:ascii="Times New Roman" w:hAnsi="Times New Roman" w:cs="Times New Roman"/>
                      <w:b/>
                      <w:bCs/>
                      <w:szCs w:val="21"/>
                      <w:highlight w:val="none"/>
                      <w:u w:val="single"/>
                    </w:rPr>
                  </w:pPr>
                </w:p>
              </w:tc>
              <w:tc>
                <w:tcPr>
                  <w:tcW w:w="1588" w:type="dxa"/>
                  <w:shd w:val="clear" w:color="auto" w:fill="auto"/>
                  <w:tcMar>
                    <w:top w:w="45" w:type="dxa"/>
                    <w:left w:w="108" w:type="dxa"/>
                    <w:bottom w:w="45" w:type="dxa"/>
                    <w:right w:w="108" w:type="dxa"/>
                  </w:tcMar>
                  <w:vAlign w:val="center"/>
                </w:tcPr>
                <w:p w14:paraId="44B668B3">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9月</w:t>
                  </w:r>
                </w:p>
              </w:tc>
              <w:tc>
                <w:tcPr>
                  <w:tcW w:w="1034" w:type="dxa"/>
                  <w:tcMar>
                    <w:top w:w="45" w:type="dxa"/>
                    <w:left w:w="108" w:type="dxa"/>
                    <w:bottom w:w="45" w:type="dxa"/>
                    <w:right w:w="108" w:type="dxa"/>
                  </w:tcMar>
                  <w:vAlign w:val="center"/>
                </w:tcPr>
                <w:p w14:paraId="2DF55F6B">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6.35</w:t>
                  </w:r>
                </w:p>
              </w:tc>
              <w:tc>
                <w:tcPr>
                  <w:tcW w:w="1092" w:type="dxa"/>
                  <w:tcMar>
                    <w:top w:w="45" w:type="dxa"/>
                    <w:left w:w="108" w:type="dxa"/>
                    <w:bottom w:w="45" w:type="dxa"/>
                    <w:right w:w="108" w:type="dxa"/>
                  </w:tcMar>
                  <w:vAlign w:val="bottom"/>
                </w:tcPr>
                <w:p w14:paraId="7E9B264B">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2.9</w:t>
                  </w:r>
                </w:p>
              </w:tc>
              <w:tc>
                <w:tcPr>
                  <w:tcW w:w="1092" w:type="dxa"/>
                  <w:tcMar>
                    <w:top w:w="45" w:type="dxa"/>
                    <w:left w:w="108" w:type="dxa"/>
                    <w:bottom w:w="45" w:type="dxa"/>
                    <w:right w:w="108" w:type="dxa"/>
                  </w:tcMar>
                  <w:vAlign w:val="bottom"/>
                </w:tcPr>
                <w:p w14:paraId="24E27AB6">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12</w:t>
                  </w:r>
                </w:p>
              </w:tc>
              <w:tc>
                <w:tcPr>
                  <w:tcW w:w="1049" w:type="dxa"/>
                  <w:tcMar>
                    <w:top w:w="45" w:type="dxa"/>
                    <w:left w:w="108" w:type="dxa"/>
                    <w:bottom w:w="45" w:type="dxa"/>
                    <w:right w:w="108" w:type="dxa"/>
                  </w:tcMar>
                  <w:vAlign w:val="bottom"/>
                </w:tcPr>
                <w:p w14:paraId="3B04AC67">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0.06</w:t>
                  </w:r>
                </w:p>
              </w:tc>
              <w:tc>
                <w:tcPr>
                  <w:tcW w:w="998" w:type="dxa"/>
                  <w:tcMar>
                    <w:top w:w="45" w:type="dxa"/>
                    <w:left w:w="108" w:type="dxa"/>
                    <w:bottom w:w="45" w:type="dxa"/>
                    <w:right w:w="108" w:type="dxa"/>
                  </w:tcMar>
                  <w:vAlign w:val="bottom"/>
                </w:tcPr>
                <w:p w14:paraId="40CFC0B4">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0.01</w:t>
                  </w:r>
                </w:p>
              </w:tc>
            </w:tr>
            <w:tr w14:paraId="3886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 w:hRule="atLeast"/>
                <w:jc w:val="center"/>
              </w:trPr>
              <w:tc>
                <w:tcPr>
                  <w:tcW w:w="1383" w:type="dxa"/>
                  <w:vMerge w:val="continue"/>
                  <w:tcMar>
                    <w:top w:w="45" w:type="dxa"/>
                    <w:left w:w="108" w:type="dxa"/>
                    <w:bottom w:w="45" w:type="dxa"/>
                    <w:right w:w="108" w:type="dxa"/>
                  </w:tcMar>
                  <w:vAlign w:val="center"/>
                </w:tcPr>
                <w:p w14:paraId="219B378A">
                  <w:pPr>
                    <w:jc w:val="center"/>
                    <w:rPr>
                      <w:rFonts w:ascii="Times New Roman" w:hAnsi="Times New Roman" w:cs="Times New Roman"/>
                      <w:b/>
                      <w:bCs/>
                      <w:szCs w:val="21"/>
                      <w:highlight w:val="none"/>
                      <w:u w:val="single"/>
                    </w:rPr>
                  </w:pPr>
                </w:p>
              </w:tc>
              <w:tc>
                <w:tcPr>
                  <w:tcW w:w="1588" w:type="dxa"/>
                  <w:shd w:val="clear" w:color="auto" w:fill="auto"/>
                  <w:tcMar>
                    <w:top w:w="45" w:type="dxa"/>
                    <w:left w:w="108" w:type="dxa"/>
                    <w:bottom w:w="45" w:type="dxa"/>
                    <w:right w:w="108" w:type="dxa"/>
                  </w:tcMar>
                  <w:vAlign w:val="center"/>
                </w:tcPr>
                <w:p w14:paraId="59E234D8">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10月</w:t>
                  </w:r>
                </w:p>
              </w:tc>
              <w:tc>
                <w:tcPr>
                  <w:tcW w:w="1034" w:type="dxa"/>
                  <w:tcMar>
                    <w:top w:w="45" w:type="dxa"/>
                    <w:left w:w="108" w:type="dxa"/>
                    <w:bottom w:w="45" w:type="dxa"/>
                    <w:right w:w="108" w:type="dxa"/>
                  </w:tcMar>
                  <w:vAlign w:val="center"/>
                </w:tcPr>
                <w:p w14:paraId="676ADF2A">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9.12</w:t>
                  </w:r>
                </w:p>
              </w:tc>
              <w:tc>
                <w:tcPr>
                  <w:tcW w:w="1092" w:type="dxa"/>
                  <w:tcMar>
                    <w:top w:w="45" w:type="dxa"/>
                    <w:left w:w="108" w:type="dxa"/>
                    <w:bottom w:w="45" w:type="dxa"/>
                    <w:right w:w="108" w:type="dxa"/>
                  </w:tcMar>
                  <w:vAlign w:val="bottom"/>
                </w:tcPr>
                <w:p w14:paraId="5CA051E7">
                  <w:pPr>
                    <w:keepNext w:val="0"/>
                    <w:keepLines w:val="0"/>
                    <w:widowControl/>
                    <w:suppressLineNumbers w:val="0"/>
                    <w:jc w:val="center"/>
                    <w:textAlignment w:val="bottom"/>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2.8</w:t>
                  </w:r>
                </w:p>
              </w:tc>
              <w:tc>
                <w:tcPr>
                  <w:tcW w:w="1092" w:type="dxa"/>
                  <w:tcMar>
                    <w:top w:w="45" w:type="dxa"/>
                    <w:left w:w="108" w:type="dxa"/>
                    <w:bottom w:w="45" w:type="dxa"/>
                    <w:right w:w="108" w:type="dxa"/>
                  </w:tcMar>
                  <w:vAlign w:val="bottom"/>
                </w:tcPr>
                <w:p w14:paraId="039AC54E">
                  <w:pPr>
                    <w:keepNext w:val="0"/>
                    <w:keepLines w:val="0"/>
                    <w:widowControl/>
                    <w:suppressLineNumbers w:val="0"/>
                    <w:jc w:val="center"/>
                    <w:textAlignment w:val="bottom"/>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12</w:t>
                  </w:r>
                </w:p>
              </w:tc>
              <w:tc>
                <w:tcPr>
                  <w:tcW w:w="1049" w:type="dxa"/>
                  <w:tcMar>
                    <w:top w:w="45" w:type="dxa"/>
                    <w:left w:w="108" w:type="dxa"/>
                    <w:bottom w:w="45" w:type="dxa"/>
                    <w:right w:w="108" w:type="dxa"/>
                  </w:tcMar>
                  <w:vAlign w:val="bottom"/>
                </w:tcPr>
                <w:p w14:paraId="35C2F06C">
                  <w:pPr>
                    <w:keepNext w:val="0"/>
                    <w:keepLines w:val="0"/>
                    <w:widowControl/>
                    <w:suppressLineNumbers w:val="0"/>
                    <w:jc w:val="center"/>
                    <w:textAlignment w:val="bottom"/>
                    <w:rPr>
                      <w:rFonts w:hint="default"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0.06</w:t>
                  </w:r>
                </w:p>
              </w:tc>
              <w:tc>
                <w:tcPr>
                  <w:tcW w:w="998" w:type="dxa"/>
                  <w:tcMar>
                    <w:top w:w="45" w:type="dxa"/>
                    <w:left w:w="108" w:type="dxa"/>
                    <w:bottom w:w="45" w:type="dxa"/>
                    <w:right w:w="108" w:type="dxa"/>
                  </w:tcMar>
                  <w:vAlign w:val="bottom"/>
                </w:tcPr>
                <w:p w14:paraId="3B701AC9">
                  <w:pPr>
                    <w:jc w:val="center"/>
                    <w:rPr>
                      <w:rFonts w:hint="default" w:ascii="Times New Roman" w:hAnsi="Times New Roman" w:cs="Times New Roman"/>
                      <w:b/>
                      <w:bCs/>
                      <w:szCs w:val="21"/>
                      <w:highlight w:val="none"/>
                      <w:u w:val="single"/>
                      <w:lang w:val="en-US" w:eastAsia="zh-CN"/>
                    </w:rPr>
                  </w:pPr>
                  <w:r>
                    <w:rPr>
                      <w:rFonts w:hint="eastAsia" w:ascii="Times New Roman" w:hAnsi="Times New Roman" w:cs="Times New Roman"/>
                      <w:b/>
                      <w:bCs/>
                      <w:szCs w:val="21"/>
                      <w:highlight w:val="none"/>
                      <w:u w:val="single"/>
                      <w:lang w:val="en-US" w:eastAsia="zh-CN"/>
                    </w:rPr>
                    <w:t>/</w:t>
                  </w:r>
                </w:p>
              </w:tc>
            </w:tr>
            <w:tr w14:paraId="0BAF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1383" w:type="dxa"/>
                  <w:vMerge w:val="continue"/>
                  <w:tcMar>
                    <w:top w:w="45" w:type="dxa"/>
                    <w:left w:w="108" w:type="dxa"/>
                    <w:bottom w:w="45" w:type="dxa"/>
                    <w:right w:w="108" w:type="dxa"/>
                  </w:tcMar>
                  <w:vAlign w:val="center"/>
                </w:tcPr>
                <w:p w14:paraId="42A8640C">
                  <w:pPr>
                    <w:jc w:val="center"/>
                    <w:rPr>
                      <w:rFonts w:ascii="Times New Roman" w:hAnsi="Times New Roman" w:cs="Times New Roman"/>
                      <w:b/>
                      <w:bCs/>
                      <w:szCs w:val="21"/>
                      <w:highlight w:val="none"/>
                      <w:u w:val="single"/>
                    </w:rPr>
                  </w:pPr>
                </w:p>
              </w:tc>
              <w:tc>
                <w:tcPr>
                  <w:tcW w:w="1588" w:type="dxa"/>
                  <w:tcMar>
                    <w:top w:w="45" w:type="dxa"/>
                    <w:left w:w="108" w:type="dxa"/>
                    <w:bottom w:w="45" w:type="dxa"/>
                    <w:right w:w="108" w:type="dxa"/>
                  </w:tcMar>
                  <w:vAlign w:val="center"/>
                </w:tcPr>
                <w:p w14:paraId="1FBEE4F1">
                  <w:pPr>
                    <w:jc w:val="center"/>
                    <w:rPr>
                      <w:rFonts w:ascii="Times New Roman" w:hAnsi="Times New Roman" w:cs="Times New Roman"/>
                      <w:b/>
                      <w:bCs/>
                      <w:szCs w:val="21"/>
                      <w:highlight w:val="none"/>
                      <w:u w:val="single"/>
                      <w:lang w:val="en-US" w:eastAsia="zh-CN"/>
                    </w:rPr>
                  </w:pPr>
                  <w:r>
                    <w:rPr>
                      <w:rFonts w:ascii="Times New Roman" w:hAnsi="Times New Roman" w:cs="Times New Roman"/>
                      <w:b/>
                      <w:bCs/>
                      <w:szCs w:val="21"/>
                      <w:highlight w:val="none"/>
                      <w:u w:val="single"/>
                    </w:rPr>
                    <w:t>11月</w:t>
                  </w:r>
                </w:p>
              </w:tc>
              <w:tc>
                <w:tcPr>
                  <w:tcW w:w="1034" w:type="dxa"/>
                  <w:tcMar>
                    <w:top w:w="45" w:type="dxa"/>
                    <w:left w:w="108" w:type="dxa"/>
                    <w:bottom w:w="45" w:type="dxa"/>
                    <w:right w:w="108" w:type="dxa"/>
                  </w:tcMar>
                  <w:vAlign w:val="center"/>
                </w:tcPr>
                <w:p w14:paraId="7B8167E4">
                  <w:pPr>
                    <w:jc w:val="center"/>
                    <w:rPr>
                      <w:rFonts w:hint="default" w:ascii="Times New Roman" w:hAnsi="Times New Roman" w:eastAsia="宋体" w:cs="Times New Roman"/>
                      <w:b/>
                      <w:bCs/>
                      <w:szCs w:val="21"/>
                      <w:highlight w:val="none"/>
                      <w:u w:val="single"/>
                      <w:lang w:val="en-US" w:eastAsia="zh-CN"/>
                    </w:rPr>
                  </w:pPr>
                  <w:r>
                    <w:rPr>
                      <w:rFonts w:hint="eastAsia" w:cs="Times New Roman"/>
                      <w:b/>
                      <w:bCs/>
                      <w:szCs w:val="21"/>
                      <w:highlight w:val="none"/>
                      <w:u w:val="single"/>
                      <w:lang w:val="en-US" w:eastAsia="zh-CN"/>
                    </w:rPr>
                    <w:t>8.52</w:t>
                  </w:r>
                </w:p>
              </w:tc>
              <w:tc>
                <w:tcPr>
                  <w:tcW w:w="1092" w:type="dxa"/>
                  <w:tcMar>
                    <w:top w:w="45" w:type="dxa"/>
                    <w:left w:w="108" w:type="dxa"/>
                    <w:bottom w:w="45" w:type="dxa"/>
                    <w:right w:w="108" w:type="dxa"/>
                  </w:tcMar>
                  <w:vAlign w:val="bottom"/>
                </w:tcPr>
                <w:p w14:paraId="550418AB">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2.2</w:t>
                  </w:r>
                </w:p>
              </w:tc>
              <w:tc>
                <w:tcPr>
                  <w:tcW w:w="1092" w:type="dxa"/>
                  <w:tcMar>
                    <w:top w:w="45" w:type="dxa"/>
                    <w:left w:w="108" w:type="dxa"/>
                    <w:bottom w:w="45" w:type="dxa"/>
                    <w:right w:w="108" w:type="dxa"/>
                  </w:tcMar>
                  <w:vAlign w:val="bottom"/>
                </w:tcPr>
                <w:p w14:paraId="7639D1F3">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10</w:t>
                  </w:r>
                </w:p>
              </w:tc>
              <w:tc>
                <w:tcPr>
                  <w:tcW w:w="1049" w:type="dxa"/>
                  <w:tcMar>
                    <w:top w:w="45" w:type="dxa"/>
                    <w:left w:w="108" w:type="dxa"/>
                    <w:bottom w:w="45" w:type="dxa"/>
                    <w:right w:w="108" w:type="dxa"/>
                  </w:tcMar>
                  <w:vAlign w:val="bottom"/>
                </w:tcPr>
                <w:p w14:paraId="290EFB18">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0.05</w:t>
                  </w:r>
                </w:p>
              </w:tc>
              <w:tc>
                <w:tcPr>
                  <w:tcW w:w="998" w:type="dxa"/>
                  <w:tcMar>
                    <w:top w:w="45" w:type="dxa"/>
                    <w:left w:w="108" w:type="dxa"/>
                    <w:bottom w:w="45" w:type="dxa"/>
                    <w:right w:w="108" w:type="dxa"/>
                  </w:tcMar>
                  <w:vAlign w:val="bottom"/>
                </w:tcPr>
                <w:p w14:paraId="6359B658">
                  <w:pPr>
                    <w:keepNext w:val="0"/>
                    <w:keepLines w:val="0"/>
                    <w:widowControl/>
                    <w:suppressLineNumbers w:val="0"/>
                    <w:jc w:val="center"/>
                    <w:textAlignment w:val="bottom"/>
                    <w:rPr>
                      <w:rFonts w:hint="eastAsia" w:ascii="Times New Roman" w:hAnsi="Times New Roman" w:cs="Times New Roman"/>
                      <w:b/>
                      <w:bCs/>
                      <w:szCs w:val="21"/>
                      <w:highlight w:val="none"/>
                      <w:u w:val="single"/>
                      <w:lang w:val="en-US" w:eastAsia="zh-CN"/>
                    </w:rPr>
                  </w:pPr>
                  <w:r>
                    <w:rPr>
                      <w:rFonts w:hint="default" w:ascii="Times New Roman" w:hAnsi="Times New Roman" w:eastAsia="宋体" w:cs="Times New Roman"/>
                      <w:b/>
                      <w:bCs/>
                      <w:i w:val="0"/>
                      <w:iCs w:val="0"/>
                      <w:color w:val="000000"/>
                      <w:kern w:val="0"/>
                      <w:sz w:val="18"/>
                      <w:szCs w:val="18"/>
                      <w:highlight w:val="none"/>
                      <w:u w:val="single"/>
                      <w:lang w:val="en-US" w:eastAsia="zh-CN" w:bidi="ar"/>
                    </w:rPr>
                    <w:t>0.03</w:t>
                  </w:r>
                </w:p>
              </w:tc>
            </w:tr>
            <w:tr w14:paraId="375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2971" w:type="dxa"/>
                  <w:gridSpan w:val="2"/>
                  <w:tcMar>
                    <w:top w:w="45" w:type="dxa"/>
                    <w:left w:w="108" w:type="dxa"/>
                    <w:bottom w:w="45" w:type="dxa"/>
                    <w:right w:w="108" w:type="dxa"/>
                  </w:tcMar>
                  <w:vAlign w:val="center"/>
                </w:tcPr>
                <w:p w14:paraId="203AC697">
                  <w:pPr>
                    <w:jc w:val="center"/>
                    <w:rPr>
                      <w:rFonts w:ascii="Times New Roman" w:hAnsi="Times New Roman" w:cs="Times New Roman"/>
                      <w:b/>
                      <w:bCs/>
                      <w:szCs w:val="21"/>
                      <w:highlight w:val="none"/>
                      <w:u w:val="single"/>
                    </w:rPr>
                  </w:pPr>
                  <w:r>
                    <w:rPr>
                      <w:rFonts w:hint="default" w:ascii="Times New Roman" w:hAnsi="Times New Roman" w:eastAsia="宋体" w:cs="Times New Roman"/>
                      <w:b/>
                      <w:bCs/>
                      <w:sz w:val="24"/>
                      <w:szCs w:val="24"/>
                      <w:highlight w:val="none"/>
                      <w:u w:val="single"/>
                    </w:rPr>
                    <w:t>（</w:t>
                  </w:r>
                  <w:r>
                    <w:rPr>
                      <w:rFonts w:hint="default" w:ascii="Times New Roman" w:hAnsi="Times New Roman" w:eastAsia="宋体" w:cs="Times New Roman"/>
                      <w:b/>
                      <w:bCs/>
                      <w:szCs w:val="21"/>
                      <w:highlight w:val="none"/>
                      <w:u w:val="single"/>
                    </w:rPr>
                    <w:t>GB3838-2002）Ⅲ类标准</w:t>
                  </w:r>
                </w:p>
              </w:tc>
              <w:tc>
                <w:tcPr>
                  <w:tcW w:w="1034" w:type="dxa"/>
                  <w:tcMar>
                    <w:top w:w="45" w:type="dxa"/>
                    <w:left w:w="108" w:type="dxa"/>
                    <w:bottom w:w="45" w:type="dxa"/>
                    <w:right w:w="108" w:type="dxa"/>
                  </w:tcMar>
                  <w:vAlign w:val="center"/>
                </w:tcPr>
                <w:p w14:paraId="5C89DFD8">
                  <w:pPr>
                    <w:jc w:val="center"/>
                    <w:rPr>
                      <w:rFonts w:hint="default" w:cs="Times New Roman"/>
                      <w:b/>
                      <w:bCs/>
                      <w:szCs w:val="21"/>
                      <w:highlight w:val="none"/>
                      <w:u w:val="single"/>
                      <w:lang w:val="en-US" w:eastAsia="zh-CN"/>
                    </w:rPr>
                  </w:pPr>
                  <w:r>
                    <w:rPr>
                      <w:rFonts w:hint="default" w:ascii="Arial" w:hAnsi="Arial" w:cs="Arial"/>
                      <w:b/>
                      <w:bCs/>
                      <w:szCs w:val="21"/>
                      <w:highlight w:val="none"/>
                      <w:u w:val="single"/>
                      <w:lang w:val="en-US" w:eastAsia="zh-CN"/>
                    </w:rPr>
                    <w:t>≥</w:t>
                  </w:r>
                  <w:r>
                    <w:rPr>
                      <w:rFonts w:hint="eastAsia" w:cs="Times New Roman"/>
                      <w:b/>
                      <w:bCs/>
                      <w:szCs w:val="21"/>
                      <w:highlight w:val="none"/>
                      <w:u w:val="single"/>
                      <w:lang w:val="en-US" w:eastAsia="zh-CN"/>
                    </w:rPr>
                    <w:t>5</w:t>
                  </w:r>
                </w:p>
              </w:tc>
              <w:tc>
                <w:tcPr>
                  <w:tcW w:w="1092" w:type="dxa"/>
                  <w:tcMar>
                    <w:top w:w="45" w:type="dxa"/>
                    <w:left w:w="108" w:type="dxa"/>
                    <w:bottom w:w="45" w:type="dxa"/>
                    <w:right w:w="108" w:type="dxa"/>
                  </w:tcMar>
                  <w:vAlign w:val="bottom"/>
                </w:tcPr>
                <w:p w14:paraId="1104E953">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18"/>
                      <w:szCs w:val="18"/>
                      <w:highlight w:val="none"/>
                      <w:u w:val="single"/>
                      <w:lang w:val="en-US" w:eastAsia="zh-CN" w:bidi="ar"/>
                    </w:rPr>
                  </w:pPr>
                  <w:r>
                    <w:rPr>
                      <w:rFonts w:hint="default" w:ascii="Arial" w:hAnsi="Arial" w:eastAsia="宋体" w:cs="Arial"/>
                      <w:b/>
                      <w:bCs/>
                      <w:i w:val="0"/>
                      <w:iCs w:val="0"/>
                      <w:color w:val="000000"/>
                      <w:kern w:val="0"/>
                      <w:sz w:val="18"/>
                      <w:szCs w:val="18"/>
                      <w:highlight w:val="none"/>
                      <w:u w:val="single"/>
                      <w:lang w:val="en-US" w:eastAsia="zh-CN" w:bidi="ar"/>
                    </w:rPr>
                    <w:t>≤</w:t>
                  </w:r>
                  <w:r>
                    <w:rPr>
                      <w:rFonts w:hint="eastAsia" w:eastAsia="宋体" w:cs="Times New Roman"/>
                      <w:b/>
                      <w:bCs/>
                      <w:i w:val="0"/>
                      <w:iCs w:val="0"/>
                      <w:color w:val="000000"/>
                      <w:kern w:val="0"/>
                      <w:sz w:val="18"/>
                      <w:szCs w:val="18"/>
                      <w:highlight w:val="none"/>
                      <w:u w:val="single"/>
                      <w:lang w:val="en-US" w:eastAsia="zh-CN" w:bidi="ar"/>
                    </w:rPr>
                    <w:t>6</w:t>
                  </w:r>
                </w:p>
              </w:tc>
              <w:tc>
                <w:tcPr>
                  <w:tcW w:w="1092" w:type="dxa"/>
                  <w:tcMar>
                    <w:top w:w="45" w:type="dxa"/>
                    <w:left w:w="108" w:type="dxa"/>
                    <w:bottom w:w="45" w:type="dxa"/>
                    <w:right w:w="108" w:type="dxa"/>
                  </w:tcMar>
                  <w:vAlign w:val="bottom"/>
                </w:tcPr>
                <w:p w14:paraId="5296C4AC">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18"/>
                      <w:szCs w:val="18"/>
                      <w:highlight w:val="none"/>
                      <w:u w:val="single"/>
                      <w:lang w:val="en-US" w:eastAsia="zh-CN" w:bidi="ar"/>
                    </w:rPr>
                  </w:pPr>
                  <w:r>
                    <w:rPr>
                      <w:rFonts w:hint="default" w:ascii="Arial" w:hAnsi="Arial" w:eastAsia="宋体" w:cs="Arial"/>
                      <w:b/>
                      <w:bCs/>
                      <w:i w:val="0"/>
                      <w:iCs w:val="0"/>
                      <w:color w:val="000000"/>
                      <w:kern w:val="0"/>
                      <w:sz w:val="18"/>
                      <w:szCs w:val="18"/>
                      <w:highlight w:val="none"/>
                      <w:u w:val="single"/>
                      <w:lang w:val="en-US" w:eastAsia="zh-CN" w:bidi="ar"/>
                    </w:rPr>
                    <w:t>≤</w:t>
                  </w:r>
                  <w:r>
                    <w:rPr>
                      <w:rFonts w:hint="eastAsia" w:eastAsia="宋体" w:cs="Times New Roman"/>
                      <w:b/>
                      <w:bCs/>
                      <w:i w:val="0"/>
                      <w:iCs w:val="0"/>
                      <w:color w:val="000000"/>
                      <w:kern w:val="0"/>
                      <w:sz w:val="18"/>
                      <w:szCs w:val="18"/>
                      <w:highlight w:val="none"/>
                      <w:u w:val="single"/>
                      <w:lang w:val="en-US" w:eastAsia="zh-CN" w:bidi="ar"/>
                    </w:rPr>
                    <w:t>20</w:t>
                  </w:r>
                </w:p>
              </w:tc>
              <w:tc>
                <w:tcPr>
                  <w:tcW w:w="1049" w:type="dxa"/>
                  <w:tcMar>
                    <w:top w:w="45" w:type="dxa"/>
                    <w:left w:w="108" w:type="dxa"/>
                    <w:bottom w:w="45" w:type="dxa"/>
                    <w:right w:w="108" w:type="dxa"/>
                  </w:tcMar>
                  <w:vAlign w:val="bottom"/>
                </w:tcPr>
                <w:p w14:paraId="13CB1B2F">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18"/>
                      <w:szCs w:val="18"/>
                      <w:highlight w:val="none"/>
                      <w:u w:val="single"/>
                      <w:lang w:val="en-US" w:eastAsia="zh-CN" w:bidi="ar"/>
                    </w:rPr>
                  </w:pPr>
                  <w:r>
                    <w:rPr>
                      <w:rFonts w:hint="default" w:ascii="Arial" w:hAnsi="Arial" w:eastAsia="宋体" w:cs="Arial"/>
                      <w:b/>
                      <w:bCs/>
                      <w:i w:val="0"/>
                      <w:iCs w:val="0"/>
                      <w:color w:val="000000"/>
                      <w:kern w:val="0"/>
                      <w:sz w:val="18"/>
                      <w:szCs w:val="18"/>
                      <w:highlight w:val="none"/>
                      <w:u w:val="single"/>
                      <w:lang w:val="en-US" w:eastAsia="zh-CN" w:bidi="ar"/>
                    </w:rPr>
                    <w:t>≤</w:t>
                  </w:r>
                  <w:r>
                    <w:rPr>
                      <w:rFonts w:hint="eastAsia" w:eastAsia="宋体" w:cs="Times New Roman"/>
                      <w:b/>
                      <w:bCs/>
                      <w:i w:val="0"/>
                      <w:iCs w:val="0"/>
                      <w:color w:val="000000"/>
                      <w:kern w:val="0"/>
                      <w:sz w:val="18"/>
                      <w:szCs w:val="18"/>
                      <w:highlight w:val="none"/>
                      <w:u w:val="single"/>
                      <w:lang w:val="en-US" w:eastAsia="zh-CN" w:bidi="ar"/>
                    </w:rPr>
                    <w:t>1.0</w:t>
                  </w:r>
                </w:p>
              </w:tc>
              <w:tc>
                <w:tcPr>
                  <w:tcW w:w="998" w:type="dxa"/>
                  <w:tcMar>
                    <w:top w:w="45" w:type="dxa"/>
                    <w:left w:w="108" w:type="dxa"/>
                    <w:bottom w:w="45" w:type="dxa"/>
                    <w:right w:w="108" w:type="dxa"/>
                  </w:tcMar>
                  <w:vAlign w:val="bottom"/>
                </w:tcPr>
                <w:p w14:paraId="118645F1">
                  <w:pPr>
                    <w:keepNext w:val="0"/>
                    <w:keepLines w:val="0"/>
                    <w:widowControl/>
                    <w:suppressLineNumbers w:val="0"/>
                    <w:jc w:val="center"/>
                    <w:textAlignment w:val="bottom"/>
                    <w:rPr>
                      <w:rFonts w:hint="default" w:eastAsia="宋体" w:cs="Times New Roman"/>
                      <w:b/>
                      <w:bCs/>
                      <w:i w:val="0"/>
                      <w:iCs w:val="0"/>
                      <w:color w:val="000000"/>
                      <w:kern w:val="0"/>
                      <w:sz w:val="18"/>
                      <w:szCs w:val="18"/>
                      <w:highlight w:val="none"/>
                      <w:u w:val="single"/>
                      <w:lang w:val="en-US" w:eastAsia="zh-CN" w:bidi="ar"/>
                    </w:rPr>
                  </w:pPr>
                  <w:r>
                    <w:rPr>
                      <w:rFonts w:hint="default" w:ascii="Arial" w:hAnsi="Arial" w:eastAsia="宋体" w:cs="Arial"/>
                      <w:b/>
                      <w:bCs/>
                      <w:i w:val="0"/>
                      <w:iCs w:val="0"/>
                      <w:color w:val="000000"/>
                      <w:kern w:val="0"/>
                      <w:sz w:val="18"/>
                      <w:szCs w:val="18"/>
                      <w:highlight w:val="none"/>
                      <w:u w:val="single"/>
                      <w:lang w:val="en-US" w:eastAsia="zh-CN" w:bidi="ar"/>
                    </w:rPr>
                    <w:t>≤</w:t>
                  </w:r>
                  <w:r>
                    <w:rPr>
                      <w:rFonts w:hint="eastAsia" w:eastAsia="宋体" w:cs="Times New Roman"/>
                      <w:b/>
                      <w:bCs/>
                      <w:i w:val="0"/>
                      <w:iCs w:val="0"/>
                      <w:color w:val="000000"/>
                      <w:kern w:val="0"/>
                      <w:sz w:val="18"/>
                      <w:szCs w:val="18"/>
                      <w:highlight w:val="none"/>
                      <w:u w:val="single"/>
                      <w:lang w:val="en-US" w:eastAsia="zh-CN" w:bidi="ar"/>
                    </w:rPr>
                    <w:t>0.2</w:t>
                  </w:r>
                </w:p>
              </w:tc>
            </w:tr>
          </w:tbl>
          <w:p w14:paraId="00D2A42E">
            <w:pPr>
              <w:pStyle w:val="2"/>
              <w:adjustRightInd w:val="0"/>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由上表可知，202</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rPr>
              <w:t>年</w:t>
            </w:r>
            <w:r>
              <w:rPr>
                <w:rFonts w:hint="eastAsia" w:ascii="Times New Roman" w:hAnsi="Times New Roman" w:eastAsia="宋体" w:cs="Times New Roman"/>
                <w:b w:val="0"/>
                <w:bCs w:val="0"/>
                <w:sz w:val="24"/>
                <w:szCs w:val="24"/>
                <w:lang w:val="en-US" w:eastAsia="zh-CN"/>
              </w:rPr>
              <w:t>宏农涧河窄口长桥</w:t>
            </w:r>
            <w:r>
              <w:rPr>
                <w:rFonts w:hint="default" w:ascii="Times New Roman" w:hAnsi="Times New Roman" w:eastAsia="宋体" w:cs="Times New Roman"/>
                <w:b w:val="0"/>
                <w:bCs w:val="0"/>
                <w:sz w:val="24"/>
                <w:szCs w:val="24"/>
              </w:rPr>
              <w:t>断面水质可以满足</w:t>
            </w:r>
            <w:r>
              <w:rPr>
                <w:rFonts w:hint="eastAsia" w:eastAsia="宋体" w:cs="Times New Roman"/>
                <w:b w:val="0"/>
                <w:bCs w:val="0"/>
                <w:sz w:val="24"/>
                <w:szCs w:val="24"/>
                <w:lang w:eastAsia="zh-CN"/>
              </w:rPr>
              <w:t>《</w:t>
            </w:r>
            <w:r>
              <w:rPr>
                <w:rFonts w:hint="default" w:ascii="Times New Roman" w:hAnsi="Times New Roman" w:eastAsia="宋体" w:cs="Times New Roman"/>
                <w:b w:val="0"/>
                <w:bCs w:val="0"/>
                <w:sz w:val="24"/>
                <w:szCs w:val="24"/>
              </w:rPr>
              <w:t>地表水环境质量标准》（GB3838-2002）中Ⅲ类标准要求。</w:t>
            </w:r>
          </w:p>
          <w:p w14:paraId="6B355405">
            <w:pPr>
              <w:pStyle w:val="2"/>
              <w:adjustRightInd w:val="0"/>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针对地表水质量现状，结合《灵宝市2023年碧水保卫战实施方案》（灵环攻坚办〔2023〕19号），灵宝市通过持续打好城市黑臭水体治理攻坚战、巩固提升饮用水水源地安全保障水平、高质量推进黄河流域水生态保护治理、推动河湖水生态环境治理与修复、加快入河排污口排查整治、开展污水资源化利用、统筹做好其他水生态环境保护工作等措施，进一步提升重点区域流域水质，确保区域内河流水质满足考核断面要求。</w:t>
            </w:r>
          </w:p>
          <w:p w14:paraId="5A1D81E8">
            <w:pPr>
              <w:adjustRightInd w:val="0"/>
              <w:snapToGrid w:val="0"/>
              <w:spacing w:line="360" w:lineRule="auto"/>
              <w:ind w:firstLine="482" w:firstLineChars="200"/>
              <w:rPr>
                <w:b/>
                <w:bCs/>
                <w:kern w:val="21"/>
                <w:sz w:val="24"/>
              </w:rPr>
            </w:pPr>
            <w:r>
              <w:rPr>
                <w:b/>
                <w:bCs/>
                <w:kern w:val="21"/>
                <w:sz w:val="24"/>
              </w:rPr>
              <w:t>3、声环境</w:t>
            </w:r>
          </w:p>
          <w:p w14:paraId="30E69CA6">
            <w:pPr>
              <w:pStyle w:val="2"/>
              <w:adjustRightInd w:val="0"/>
              <w:spacing w:before="0" w:after="0" w:line="360" w:lineRule="auto"/>
              <w:ind w:left="0" w:firstLine="480" w:firstLineChars="200"/>
              <w:rPr>
                <w:rFonts w:hint="default" w:ascii="Times New Roman" w:hAnsi="Times New Roman" w:eastAsia="宋体" w:cs="Times New Roman"/>
                <w:b w:val="0"/>
                <w:bCs w:val="0"/>
                <w:color w:val="auto"/>
                <w:kern w:val="21"/>
                <w:sz w:val="24"/>
                <w:szCs w:val="24"/>
              </w:rPr>
            </w:pPr>
            <w:r>
              <w:rPr>
                <w:rFonts w:hint="default" w:ascii="Times New Roman" w:hAnsi="Times New Roman" w:eastAsia="宋体" w:cs="Times New Roman"/>
                <w:b w:val="0"/>
                <w:bCs w:val="0"/>
                <w:sz w:val="24"/>
                <w:szCs w:val="24"/>
              </w:rPr>
              <w:t>本项目位于三门峡市灵宝市</w:t>
            </w:r>
            <w:r>
              <w:rPr>
                <w:rFonts w:hint="default" w:ascii="Times New Roman" w:hAnsi="Times New Roman" w:eastAsia="宋体" w:cs="Times New Roman"/>
                <w:b w:val="0"/>
                <w:bCs w:val="0"/>
                <w:sz w:val="24"/>
                <w:szCs w:val="24"/>
                <w:lang w:val="en-US" w:eastAsia="zh-CN"/>
              </w:rPr>
              <w:t>朱阳镇小河村</w:t>
            </w:r>
            <w:r>
              <w:rPr>
                <w:rFonts w:hint="default" w:ascii="Times New Roman" w:hAnsi="Times New Roman" w:eastAsia="宋体" w:cs="Times New Roman"/>
                <w:b w:val="0"/>
                <w:bCs w:val="0"/>
                <w:sz w:val="24"/>
                <w:szCs w:val="24"/>
              </w:rPr>
              <w:t>灵宝黄金集团股份有限公司</w:t>
            </w:r>
            <w:r>
              <w:rPr>
                <w:rFonts w:hint="default" w:ascii="Times New Roman" w:hAnsi="Times New Roman" w:eastAsia="宋体" w:cs="Times New Roman"/>
                <w:b w:val="0"/>
                <w:bCs w:val="0"/>
                <w:sz w:val="24"/>
                <w:szCs w:val="24"/>
                <w:lang w:val="en-US" w:eastAsia="zh-CN"/>
              </w:rPr>
              <w:t>枪马一选厂现有场地内</w:t>
            </w:r>
            <w:r>
              <w:rPr>
                <w:rFonts w:hint="default" w:ascii="Times New Roman" w:hAnsi="Times New Roman" w:eastAsia="宋体" w:cs="Times New Roman"/>
                <w:b w:val="0"/>
                <w:bCs w:val="0"/>
                <w:sz w:val="24"/>
                <w:szCs w:val="24"/>
              </w:rPr>
              <w:t>，项目厂界外50m范围内无声环境保护目标，根据《建设项目环境影响报告表编制技术指南（污染影响类）（试行）》，本次评价不开展声环境质量现状评价。</w:t>
            </w:r>
          </w:p>
          <w:p w14:paraId="33C83A86">
            <w:pPr>
              <w:adjustRightInd w:val="0"/>
              <w:snapToGrid w:val="0"/>
              <w:spacing w:line="360" w:lineRule="auto"/>
              <w:ind w:firstLine="482" w:firstLineChars="200"/>
              <w:rPr>
                <w:b/>
                <w:bCs/>
                <w:kern w:val="21"/>
                <w:sz w:val="24"/>
              </w:rPr>
            </w:pPr>
            <w:r>
              <w:rPr>
                <w:b/>
                <w:bCs/>
                <w:kern w:val="21"/>
                <w:sz w:val="24"/>
              </w:rPr>
              <w:t>4、地下水、土壤</w:t>
            </w:r>
          </w:p>
          <w:p w14:paraId="0B68403C">
            <w:pPr>
              <w:adjustRightInd w:val="0"/>
              <w:snapToGrid w:val="0"/>
              <w:spacing w:line="360" w:lineRule="auto"/>
              <w:ind w:firstLine="480" w:firstLineChars="200"/>
              <w:rPr>
                <w:kern w:val="21"/>
                <w:sz w:val="24"/>
              </w:rPr>
            </w:pPr>
            <w:r>
              <w:rPr>
                <w:kern w:val="21"/>
                <w:sz w:val="24"/>
              </w:rPr>
              <w:t>根据国家生态环境部《关于印发&lt;建设项目环境影响报告表&gt;内容、格式及编制技术指南的通知》(环办环评〔2020〕33号)中《建设项目环境影响报告表编制技术指南（污染影响类）(试行)》：“地下水、土壤环境。原则上不开展环境质量现状调查。建设项目存在土壤、地下水环境污染途径的，应结合污染源、保护目标分布情况开展现状调查以留作背景值”。</w:t>
            </w:r>
          </w:p>
          <w:p w14:paraId="51750C79">
            <w:pPr>
              <w:adjustRightInd w:val="0"/>
              <w:snapToGrid w:val="0"/>
              <w:spacing w:line="360" w:lineRule="auto"/>
              <w:ind w:firstLine="480" w:firstLineChars="200"/>
              <w:rPr>
                <w:rFonts w:hint="eastAsia" w:eastAsia="宋体"/>
                <w:color w:val="000000"/>
                <w:kern w:val="21"/>
                <w:sz w:val="24"/>
              </w:rPr>
            </w:pPr>
            <w:r>
              <w:rPr>
                <w:rFonts w:hint="eastAsia"/>
                <w:color w:val="000000"/>
                <w:kern w:val="21"/>
                <w:sz w:val="24"/>
              </w:rPr>
              <w:t>本项目厂界外500米范围内无地下水集中式饮用水水源和热水、矿泉水、温泉等特殊地下水资源。</w:t>
            </w:r>
            <w:r>
              <w:rPr>
                <w:rFonts w:ascii="宋体" w:hAnsi="宋体" w:eastAsia="宋体" w:cs="宋体"/>
                <w:sz w:val="24"/>
                <w:szCs w:val="24"/>
              </w:rPr>
              <w:t>本项目运营过程产生的废气、 废水、固废分别进行有效处理，厂区地面均按要求进行防渗处理。本项目采取措施后对地下水、土壤影响较小，</w:t>
            </w:r>
            <w:r>
              <w:rPr>
                <w:kern w:val="21"/>
                <w:sz w:val="24"/>
              </w:rPr>
              <w:t>按照相关规定不需再开展地下水环境质量、土壤质量现状</w:t>
            </w:r>
            <w:r>
              <w:rPr>
                <w:rFonts w:hint="eastAsia"/>
                <w:kern w:val="21"/>
                <w:sz w:val="24"/>
                <w:lang w:val="en-US" w:eastAsia="zh-CN"/>
              </w:rPr>
              <w:t>监</w:t>
            </w:r>
            <w:r>
              <w:rPr>
                <w:kern w:val="21"/>
                <w:sz w:val="24"/>
              </w:rPr>
              <w:t>测和评</w:t>
            </w:r>
            <w:r>
              <w:rPr>
                <w:rFonts w:hint="eastAsia" w:eastAsia="宋体"/>
                <w:color w:val="000000"/>
                <w:kern w:val="21"/>
                <w:sz w:val="24"/>
              </w:rPr>
              <w:t>价。</w:t>
            </w:r>
          </w:p>
          <w:p w14:paraId="46151629">
            <w:pPr>
              <w:adjustRightInd w:val="0"/>
              <w:snapToGrid w:val="0"/>
              <w:spacing w:line="360" w:lineRule="auto"/>
              <w:ind w:firstLine="482" w:firstLineChars="200"/>
              <w:rPr>
                <w:rFonts w:hint="eastAsia" w:eastAsia="宋体"/>
                <w:b/>
                <w:bCs/>
                <w:color w:val="000000"/>
                <w:kern w:val="21"/>
                <w:sz w:val="24"/>
                <w:u w:val="single"/>
                <w:lang w:val="en-US" w:eastAsia="zh-CN"/>
              </w:rPr>
            </w:pPr>
            <w:r>
              <w:rPr>
                <w:rFonts w:hint="eastAsia" w:eastAsia="宋体"/>
                <w:b/>
                <w:bCs/>
                <w:color w:val="000000"/>
                <w:kern w:val="21"/>
                <w:sz w:val="24"/>
                <w:u w:val="single"/>
                <w:lang w:val="en-US" w:eastAsia="zh-CN"/>
              </w:rPr>
              <w:t xml:space="preserve">本次引用《灵宝黄金集团股份有限公司南山分公司一选厂尾矿综合回收利用项目（重新报批）环境影响报告书》于 </w:t>
            </w:r>
            <w:r>
              <w:rPr>
                <w:rFonts w:hint="default" w:eastAsia="宋体"/>
                <w:b/>
                <w:bCs/>
                <w:color w:val="000000"/>
                <w:kern w:val="21"/>
                <w:sz w:val="24"/>
                <w:u w:val="single"/>
                <w:lang w:val="en-US" w:eastAsia="zh-CN"/>
              </w:rPr>
              <w:t xml:space="preserve">2023 </w:t>
            </w:r>
            <w:r>
              <w:rPr>
                <w:rFonts w:hint="eastAsia" w:eastAsia="宋体"/>
                <w:b/>
                <w:bCs/>
                <w:color w:val="000000"/>
                <w:kern w:val="21"/>
                <w:sz w:val="24"/>
                <w:u w:val="single"/>
                <w:lang w:val="en-US" w:eastAsia="zh-CN"/>
              </w:rPr>
              <w:t xml:space="preserve">年 </w:t>
            </w:r>
            <w:r>
              <w:rPr>
                <w:rFonts w:hint="default" w:eastAsia="宋体"/>
                <w:b/>
                <w:bCs/>
                <w:color w:val="000000"/>
                <w:kern w:val="21"/>
                <w:sz w:val="24"/>
                <w:u w:val="single"/>
                <w:lang w:val="en-US" w:eastAsia="zh-CN"/>
              </w:rPr>
              <w:t xml:space="preserve">7 </w:t>
            </w:r>
            <w:r>
              <w:rPr>
                <w:rFonts w:hint="eastAsia" w:eastAsia="宋体"/>
                <w:b/>
                <w:bCs/>
                <w:color w:val="000000"/>
                <w:kern w:val="21"/>
                <w:sz w:val="24"/>
                <w:u w:val="single"/>
                <w:lang w:val="en-US" w:eastAsia="zh-CN"/>
              </w:rPr>
              <w:t xml:space="preserve">月 </w:t>
            </w:r>
            <w:r>
              <w:rPr>
                <w:rFonts w:hint="default" w:eastAsia="宋体"/>
                <w:b/>
                <w:bCs/>
                <w:color w:val="000000"/>
                <w:kern w:val="21"/>
                <w:sz w:val="24"/>
                <w:u w:val="single"/>
                <w:lang w:val="en-US" w:eastAsia="zh-CN"/>
              </w:rPr>
              <w:t xml:space="preserve">20 </w:t>
            </w:r>
            <w:r>
              <w:rPr>
                <w:rFonts w:hint="eastAsia" w:eastAsia="宋体"/>
                <w:b/>
                <w:bCs/>
                <w:color w:val="000000"/>
                <w:kern w:val="21"/>
                <w:sz w:val="24"/>
                <w:u w:val="single"/>
                <w:lang w:val="en-US" w:eastAsia="zh-CN"/>
              </w:rPr>
              <w:t>日</w:t>
            </w:r>
            <w:r>
              <w:rPr>
                <w:rFonts w:hint="default" w:eastAsia="宋体"/>
                <w:b/>
                <w:bCs/>
                <w:color w:val="000000"/>
                <w:kern w:val="21"/>
                <w:sz w:val="24"/>
                <w:u w:val="single"/>
                <w:lang w:val="en-US" w:eastAsia="zh-CN"/>
              </w:rPr>
              <w:t xml:space="preserve">~7 </w:t>
            </w:r>
            <w:r>
              <w:rPr>
                <w:rFonts w:hint="eastAsia" w:eastAsia="宋体"/>
                <w:b/>
                <w:bCs/>
                <w:color w:val="000000"/>
                <w:kern w:val="21"/>
                <w:sz w:val="24"/>
                <w:u w:val="single"/>
                <w:lang w:val="en-US" w:eastAsia="zh-CN"/>
              </w:rPr>
              <w:t xml:space="preserve">月 </w:t>
            </w:r>
            <w:r>
              <w:rPr>
                <w:rFonts w:hint="default" w:eastAsia="宋体"/>
                <w:b/>
                <w:bCs/>
                <w:color w:val="000000"/>
                <w:kern w:val="21"/>
                <w:sz w:val="24"/>
                <w:u w:val="single"/>
                <w:lang w:val="en-US" w:eastAsia="zh-CN"/>
              </w:rPr>
              <w:t xml:space="preserve">21 </w:t>
            </w:r>
            <w:r>
              <w:rPr>
                <w:rFonts w:hint="eastAsia" w:eastAsia="宋体"/>
                <w:b/>
                <w:bCs/>
                <w:color w:val="000000"/>
                <w:kern w:val="21"/>
                <w:sz w:val="24"/>
                <w:u w:val="single"/>
                <w:lang w:val="en-US" w:eastAsia="zh-CN"/>
              </w:rPr>
              <w:t>日对项目周围地下水井的检测数据，检测结果见表17。</w:t>
            </w:r>
          </w:p>
          <w:p w14:paraId="76FBCC81">
            <w:pPr>
              <w:adjustRightInd w:val="0"/>
              <w:snapToGrid w:val="0"/>
              <w:spacing w:line="240" w:lineRule="auto"/>
              <w:ind w:firstLine="466" w:firstLineChars="200"/>
              <w:rPr>
                <w:rFonts w:hint="eastAsia" w:eastAsia="宋体"/>
                <w:b/>
                <w:bCs/>
                <w:color w:val="000000"/>
                <w:kern w:val="21"/>
                <w:sz w:val="24"/>
                <w:u w:val="single"/>
              </w:rPr>
            </w:pPr>
            <w:r>
              <w:rPr>
                <w:rFonts w:hint="eastAsia" w:eastAsia="宋体"/>
                <w:b/>
                <w:bCs/>
                <w:spacing w:val="-4"/>
                <w:sz w:val="24"/>
                <w:u w:val="single"/>
                <w:lang w:val="en-US" w:eastAsia="zh-CN"/>
              </w:rPr>
              <w:t xml:space="preserve">表17      </w:t>
            </w:r>
            <w:r>
              <w:rPr>
                <w:rFonts w:hint="default" w:eastAsia="宋体"/>
                <w:b/>
                <w:bCs/>
                <w:spacing w:val="-4"/>
                <w:sz w:val="24"/>
                <w:u w:val="single"/>
                <w:lang w:val="en-US" w:eastAsia="zh-CN"/>
              </w:rPr>
              <w:t xml:space="preserve"> </w:t>
            </w:r>
            <w:r>
              <w:rPr>
                <w:rFonts w:hint="eastAsia" w:eastAsia="宋体"/>
                <w:b/>
                <w:bCs/>
                <w:spacing w:val="-4"/>
                <w:sz w:val="24"/>
                <w:u w:val="single"/>
                <w:lang w:val="en-US" w:eastAsia="zh-CN"/>
              </w:rPr>
              <w:t>地下水检测结果一览表（单位：</w:t>
            </w:r>
            <w:r>
              <w:rPr>
                <w:rFonts w:hint="default" w:eastAsia="宋体"/>
                <w:b/>
                <w:bCs/>
                <w:spacing w:val="-4"/>
                <w:sz w:val="24"/>
                <w:u w:val="single"/>
                <w:lang w:val="en-US" w:eastAsia="zh-CN"/>
              </w:rPr>
              <w:t>mg/L</w:t>
            </w:r>
            <w:r>
              <w:rPr>
                <w:rFonts w:hint="eastAsia" w:eastAsia="宋体"/>
                <w:b/>
                <w:bCs/>
                <w:spacing w:val="-4"/>
                <w:sz w:val="24"/>
                <w:u w:val="single"/>
                <w:lang w:val="en-US" w:eastAsia="zh-CN"/>
              </w:rPr>
              <w:t>，</w:t>
            </w:r>
            <w:r>
              <w:rPr>
                <w:rFonts w:hint="default" w:eastAsia="宋体"/>
                <w:b/>
                <w:bCs/>
                <w:spacing w:val="-4"/>
                <w:sz w:val="24"/>
                <w:u w:val="single"/>
                <w:lang w:val="en-US" w:eastAsia="zh-CN"/>
              </w:rPr>
              <w:t xml:space="preserve">pH </w:t>
            </w:r>
            <w:r>
              <w:rPr>
                <w:rFonts w:hint="eastAsia" w:eastAsia="宋体"/>
                <w:b/>
                <w:bCs/>
                <w:spacing w:val="-4"/>
                <w:sz w:val="24"/>
                <w:u w:val="single"/>
                <w:lang w:val="en-US" w:eastAsia="zh-CN"/>
              </w:rPr>
              <w:t>除外）</w:t>
            </w:r>
          </w:p>
          <w:tbl>
            <w:tblPr>
              <w:tblStyle w:val="24"/>
              <w:tblW w:w="8214"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15"/>
              <w:gridCol w:w="1063"/>
              <w:gridCol w:w="1005"/>
              <w:gridCol w:w="1296"/>
              <w:gridCol w:w="917"/>
              <w:gridCol w:w="961"/>
              <w:gridCol w:w="787"/>
            </w:tblGrid>
            <w:tr w14:paraId="2C62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0" w:type="dxa"/>
                  <w:vMerge w:val="restart"/>
                  <w:vAlign w:val="center"/>
                </w:tcPr>
                <w:p w14:paraId="2A716AB1">
                  <w:pPr>
                    <w:jc w:val="center"/>
                    <w:rPr>
                      <w:rFonts w:hint="eastAsia" w:eastAsia="宋体"/>
                      <w:b/>
                      <w:bCs/>
                      <w:szCs w:val="21"/>
                      <w:u w:val="single"/>
                      <w:lang w:val="en-US" w:eastAsia="zh-CN"/>
                    </w:rPr>
                  </w:pPr>
                  <w:r>
                    <w:rPr>
                      <w:rFonts w:hint="eastAsia" w:eastAsia="宋体"/>
                      <w:b/>
                      <w:bCs/>
                      <w:szCs w:val="21"/>
                      <w:u w:val="single"/>
                      <w:lang w:val="en-US" w:eastAsia="zh-CN"/>
                    </w:rPr>
                    <w:t>采样日期</w:t>
                  </w:r>
                </w:p>
              </w:tc>
              <w:tc>
                <w:tcPr>
                  <w:tcW w:w="1515" w:type="dxa"/>
                  <w:vMerge w:val="restart"/>
                  <w:vAlign w:val="center"/>
                </w:tcPr>
                <w:p w14:paraId="4BF8FB9D">
                  <w:pPr>
                    <w:jc w:val="center"/>
                    <w:rPr>
                      <w:rFonts w:hint="eastAsia" w:eastAsia="宋体"/>
                      <w:b/>
                      <w:bCs/>
                      <w:szCs w:val="21"/>
                      <w:u w:val="single"/>
                      <w:lang w:val="en-US" w:eastAsia="zh-CN"/>
                    </w:rPr>
                  </w:pPr>
                  <w:r>
                    <w:rPr>
                      <w:rFonts w:hint="eastAsia" w:eastAsia="宋体"/>
                      <w:b/>
                      <w:bCs/>
                      <w:szCs w:val="21"/>
                      <w:u w:val="single"/>
                      <w:lang w:val="en-US" w:eastAsia="zh-CN"/>
                    </w:rPr>
                    <w:t>检测因子</w:t>
                  </w:r>
                </w:p>
              </w:tc>
              <w:tc>
                <w:tcPr>
                  <w:tcW w:w="1063" w:type="dxa"/>
                  <w:vMerge w:val="restart"/>
                  <w:vAlign w:val="center"/>
                </w:tcPr>
                <w:p w14:paraId="1144130C">
                  <w:pPr>
                    <w:jc w:val="center"/>
                    <w:rPr>
                      <w:rFonts w:hint="eastAsia" w:eastAsia="宋体"/>
                      <w:b/>
                      <w:bCs/>
                      <w:szCs w:val="21"/>
                      <w:u w:val="single"/>
                      <w:lang w:val="en-US" w:eastAsia="zh-CN"/>
                    </w:rPr>
                  </w:pPr>
                  <w:r>
                    <w:rPr>
                      <w:rFonts w:hint="eastAsia" w:eastAsia="宋体"/>
                      <w:b/>
                      <w:bCs/>
                      <w:szCs w:val="21"/>
                      <w:u w:val="single"/>
                      <w:lang w:val="en-US" w:eastAsia="zh-CN"/>
                    </w:rPr>
                    <w:t>单位</w:t>
                  </w:r>
                </w:p>
              </w:tc>
              <w:tc>
                <w:tcPr>
                  <w:tcW w:w="3218" w:type="dxa"/>
                  <w:gridSpan w:val="3"/>
                  <w:vAlign w:val="center"/>
                </w:tcPr>
                <w:p w14:paraId="2C97395D">
                  <w:pPr>
                    <w:jc w:val="center"/>
                    <w:rPr>
                      <w:rFonts w:hint="eastAsia" w:eastAsia="宋体"/>
                      <w:b/>
                      <w:bCs/>
                      <w:szCs w:val="21"/>
                      <w:u w:val="single"/>
                      <w:lang w:val="en-US" w:eastAsia="zh-CN"/>
                    </w:rPr>
                  </w:pPr>
                  <w:r>
                    <w:rPr>
                      <w:rFonts w:hint="eastAsia" w:eastAsia="宋体"/>
                      <w:b/>
                      <w:bCs/>
                      <w:szCs w:val="21"/>
                      <w:u w:val="single"/>
                      <w:lang w:val="en-US" w:eastAsia="zh-CN"/>
                    </w:rPr>
                    <w:t>检测位置</w:t>
                  </w:r>
                </w:p>
              </w:tc>
              <w:tc>
                <w:tcPr>
                  <w:tcW w:w="961" w:type="dxa"/>
                  <w:vMerge w:val="restart"/>
                  <w:vAlign w:val="center"/>
                </w:tcPr>
                <w:p w14:paraId="5E7F48EB">
                  <w:pPr>
                    <w:jc w:val="center"/>
                    <w:rPr>
                      <w:rFonts w:eastAsia="宋体"/>
                      <w:b/>
                      <w:bCs/>
                      <w:szCs w:val="21"/>
                      <w:u w:val="single"/>
                    </w:rPr>
                  </w:pPr>
                  <w:r>
                    <w:rPr>
                      <w:rFonts w:hint="eastAsia" w:eastAsia="宋体"/>
                      <w:b/>
                      <w:bCs/>
                      <w:szCs w:val="21"/>
                      <w:u w:val="single"/>
                      <w:lang w:val="en-US" w:eastAsia="zh-CN"/>
                    </w:rPr>
                    <w:t>标准限值</w:t>
                  </w:r>
                </w:p>
              </w:tc>
              <w:tc>
                <w:tcPr>
                  <w:tcW w:w="787" w:type="dxa"/>
                  <w:vMerge w:val="restart"/>
                  <w:vAlign w:val="center"/>
                </w:tcPr>
                <w:p w14:paraId="08CA05ED">
                  <w:pPr>
                    <w:jc w:val="center"/>
                    <w:rPr>
                      <w:rFonts w:hint="eastAsia" w:eastAsia="宋体"/>
                      <w:b/>
                      <w:bCs/>
                      <w:szCs w:val="21"/>
                      <w:u w:val="single"/>
                      <w:lang w:val="en-US" w:eastAsia="zh-CN"/>
                    </w:rPr>
                  </w:pPr>
                  <w:r>
                    <w:rPr>
                      <w:rFonts w:hint="eastAsia" w:eastAsia="宋体"/>
                      <w:b/>
                      <w:bCs/>
                      <w:szCs w:val="21"/>
                      <w:u w:val="single"/>
                      <w:lang w:val="en-US" w:eastAsia="zh-CN"/>
                    </w:rPr>
                    <w:t>达标情况</w:t>
                  </w:r>
                </w:p>
              </w:tc>
            </w:tr>
            <w:tr w14:paraId="315C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70" w:type="dxa"/>
                  <w:vMerge w:val="continue"/>
                  <w:vAlign w:val="center"/>
                </w:tcPr>
                <w:p w14:paraId="6E477743">
                  <w:pPr>
                    <w:adjustRightInd w:val="0"/>
                    <w:snapToGrid w:val="0"/>
                    <w:spacing w:line="360" w:lineRule="auto"/>
                    <w:jc w:val="center"/>
                    <w:rPr>
                      <w:b/>
                      <w:bCs/>
                      <w:u w:val="single"/>
                    </w:rPr>
                  </w:pPr>
                </w:p>
              </w:tc>
              <w:tc>
                <w:tcPr>
                  <w:tcW w:w="1515" w:type="dxa"/>
                  <w:vMerge w:val="continue"/>
                  <w:vAlign w:val="center"/>
                </w:tcPr>
                <w:p w14:paraId="6F5692C6">
                  <w:pPr>
                    <w:adjustRightInd w:val="0"/>
                    <w:snapToGrid w:val="0"/>
                    <w:spacing w:line="360" w:lineRule="auto"/>
                    <w:jc w:val="center"/>
                    <w:rPr>
                      <w:b/>
                      <w:bCs/>
                      <w:u w:val="single"/>
                    </w:rPr>
                  </w:pPr>
                </w:p>
              </w:tc>
              <w:tc>
                <w:tcPr>
                  <w:tcW w:w="1063" w:type="dxa"/>
                  <w:vMerge w:val="continue"/>
                  <w:vAlign w:val="center"/>
                </w:tcPr>
                <w:p w14:paraId="70AB5F2F">
                  <w:pPr>
                    <w:adjustRightInd w:val="0"/>
                    <w:snapToGrid w:val="0"/>
                    <w:spacing w:line="360" w:lineRule="auto"/>
                    <w:jc w:val="center"/>
                    <w:rPr>
                      <w:b/>
                      <w:bCs/>
                      <w:u w:val="single"/>
                    </w:rPr>
                  </w:pPr>
                </w:p>
              </w:tc>
              <w:tc>
                <w:tcPr>
                  <w:tcW w:w="1005" w:type="dxa"/>
                  <w:vAlign w:val="center"/>
                </w:tcPr>
                <w:p w14:paraId="192D1BA2">
                  <w:pPr>
                    <w:jc w:val="center"/>
                    <w:rPr>
                      <w:rFonts w:hint="eastAsia" w:eastAsia="宋体"/>
                      <w:b/>
                      <w:bCs/>
                      <w:szCs w:val="21"/>
                      <w:u w:val="single"/>
                      <w:lang w:val="en-US" w:eastAsia="zh-CN"/>
                    </w:rPr>
                  </w:pPr>
                  <w:r>
                    <w:rPr>
                      <w:rFonts w:hint="eastAsia" w:eastAsia="宋体"/>
                      <w:b/>
                      <w:bCs/>
                      <w:szCs w:val="21"/>
                      <w:u w:val="single"/>
                      <w:lang w:val="en-US" w:eastAsia="zh-CN"/>
                    </w:rPr>
                    <w:t>枪马口</w:t>
                  </w:r>
                </w:p>
              </w:tc>
              <w:tc>
                <w:tcPr>
                  <w:tcW w:w="1296" w:type="dxa"/>
                  <w:vAlign w:val="center"/>
                </w:tcPr>
                <w:p w14:paraId="509E8EC9">
                  <w:pPr>
                    <w:jc w:val="center"/>
                    <w:rPr>
                      <w:rFonts w:hint="eastAsia" w:eastAsia="宋体"/>
                      <w:b/>
                      <w:bCs/>
                      <w:szCs w:val="21"/>
                      <w:u w:val="single"/>
                      <w:lang w:val="en-US" w:eastAsia="zh-CN"/>
                    </w:rPr>
                  </w:pPr>
                  <w:r>
                    <w:rPr>
                      <w:rFonts w:hint="eastAsia" w:eastAsia="宋体"/>
                      <w:b/>
                      <w:bCs/>
                      <w:szCs w:val="21"/>
                      <w:u w:val="single"/>
                      <w:lang w:val="en-US" w:eastAsia="zh-CN"/>
                    </w:rPr>
                    <w:t>枪马一选厂</w:t>
                  </w:r>
                </w:p>
              </w:tc>
              <w:tc>
                <w:tcPr>
                  <w:tcW w:w="917" w:type="dxa"/>
                  <w:vAlign w:val="center"/>
                </w:tcPr>
                <w:p w14:paraId="6BF15924">
                  <w:pPr>
                    <w:jc w:val="center"/>
                    <w:rPr>
                      <w:rFonts w:hint="eastAsia" w:eastAsia="宋体"/>
                      <w:b/>
                      <w:bCs/>
                      <w:szCs w:val="21"/>
                      <w:u w:val="single"/>
                      <w:lang w:val="en-US" w:eastAsia="zh-CN"/>
                    </w:rPr>
                  </w:pPr>
                  <w:r>
                    <w:rPr>
                      <w:rFonts w:hint="eastAsia" w:eastAsia="宋体"/>
                      <w:b/>
                      <w:bCs/>
                      <w:szCs w:val="21"/>
                      <w:u w:val="single"/>
                      <w:lang w:val="en-US" w:eastAsia="zh-CN"/>
                    </w:rPr>
                    <w:t>上枪马</w:t>
                  </w:r>
                </w:p>
              </w:tc>
              <w:tc>
                <w:tcPr>
                  <w:tcW w:w="961" w:type="dxa"/>
                  <w:vMerge w:val="continue"/>
                  <w:vAlign w:val="center"/>
                </w:tcPr>
                <w:p w14:paraId="4EDB1344">
                  <w:pPr>
                    <w:adjustRightInd w:val="0"/>
                    <w:snapToGrid w:val="0"/>
                    <w:spacing w:line="360" w:lineRule="auto"/>
                    <w:jc w:val="center"/>
                    <w:rPr>
                      <w:b/>
                      <w:bCs/>
                      <w:kern w:val="21"/>
                      <w:sz w:val="24"/>
                      <w:u w:val="single"/>
                      <w:vertAlign w:val="baseline"/>
                    </w:rPr>
                  </w:pPr>
                </w:p>
              </w:tc>
              <w:tc>
                <w:tcPr>
                  <w:tcW w:w="787" w:type="dxa"/>
                  <w:vMerge w:val="continue"/>
                  <w:vAlign w:val="center"/>
                </w:tcPr>
                <w:p w14:paraId="4534441A">
                  <w:pPr>
                    <w:adjustRightInd w:val="0"/>
                    <w:snapToGrid w:val="0"/>
                    <w:spacing w:line="360" w:lineRule="auto"/>
                    <w:jc w:val="center"/>
                    <w:rPr>
                      <w:b/>
                      <w:bCs/>
                      <w:kern w:val="21"/>
                      <w:sz w:val="24"/>
                      <w:u w:val="single"/>
                      <w:vertAlign w:val="baseline"/>
                    </w:rPr>
                  </w:pPr>
                </w:p>
              </w:tc>
            </w:tr>
            <w:tr w14:paraId="71BF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restart"/>
                  <w:vAlign w:val="center"/>
                </w:tcPr>
                <w:p w14:paraId="76F9E430">
                  <w:pPr>
                    <w:jc w:val="center"/>
                    <w:rPr>
                      <w:rFonts w:hint="default" w:eastAsia="宋体"/>
                      <w:b/>
                      <w:bCs/>
                      <w:szCs w:val="21"/>
                      <w:u w:val="single"/>
                      <w:lang w:val="en-US" w:eastAsia="zh-CN"/>
                    </w:rPr>
                  </w:pPr>
                  <w:r>
                    <w:rPr>
                      <w:rFonts w:hint="eastAsia" w:eastAsia="宋体"/>
                      <w:b/>
                      <w:bCs/>
                      <w:szCs w:val="21"/>
                      <w:u w:val="single"/>
                      <w:lang w:val="en-US" w:eastAsia="zh-CN"/>
                    </w:rPr>
                    <w:t>2023.07.20</w:t>
                  </w:r>
                </w:p>
              </w:tc>
              <w:tc>
                <w:tcPr>
                  <w:tcW w:w="1515" w:type="dxa"/>
                  <w:vAlign w:val="center"/>
                </w:tcPr>
                <w:p w14:paraId="64A84DC6">
                  <w:pPr>
                    <w:jc w:val="center"/>
                    <w:rPr>
                      <w:rFonts w:hint="default" w:eastAsia="宋体"/>
                      <w:b/>
                      <w:bCs/>
                      <w:szCs w:val="21"/>
                      <w:u w:val="single"/>
                      <w:lang w:val="en-US" w:eastAsia="zh-CN"/>
                    </w:rPr>
                  </w:pPr>
                  <w:r>
                    <w:rPr>
                      <w:rFonts w:hint="eastAsia" w:eastAsia="宋体"/>
                      <w:b/>
                      <w:bCs/>
                      <w:szCs w:val="21"/>
                      <w:u w:val="single"/>
                      <w:lang w:val="en-US" w:eastAsia="zh-CN"/>
                    </w:rPr>
                    <w:t>pH值</w:t>
                  </w:r>
                </w:p>
              </w:tc>
              <w:tc>
                <w:tcPr>
                  <w:tcW w:w="1063" w:type="dxa"/>
                  <w:vAlign w:val="center"/>
                </w:tcPr>
                <w:p w14:paraId="4535E9FD">
                  <w:pPr>
                    <w:jc w:val="center"/>
                    <w:rPr>
                      <w:rFonts w:hint="default" w:eastAsia="宋体"/>
                      <w:b/>
                      <w:bCs/>
                      <w:szCs w:val="21"/>
                      <w:u w:val="single"/>
                      <w:lang w:val="en-US" w:eastAsia="zh-CN"/>
                    </w:rPr>
                  </w:pPr>
                  <w:r>
                    <w:rPr>
                      <w:rFonts w:hint="eastAsia" w:eastAsia="宋体"/>
                      <w:b/>
                      <w:bCs/>
                      <w:szCs w:val="21"/>
                      <w:u w:val="single"/>
                      <w:lang w:val="en-US" w:eastAsia="zh-CN"/>
                    </w:rPr>
                    <w:t>无量纲</w:t>
                  </w:r>
                </w:p>
              </w:tc>
              <w:tc>
                <w:tcPr>
                  <w:tcW w:w="1005" w:type="dxa"/>
                  <w:vAlign w:val="center"/>
                </w:tcPr>
                <w:p w14:paraId="45CA8A9D">
                  <w:pPr>
                    <w:jc w:val="center"/>
                    <w:rPr>
                      <w:rFonts w:hint="default" w:eastAsia="宋体"/>
                      <w:b/>
                      <w:bCs/>
                      <w:szCs w:val="21"/>
                      <w:u w:val="single"/>
                      <w:lang w:val="en-US" w:eastAsia="zh-CN"/>
                    </w:rPr>
                  </w:pPr>
                  <w:r>
                    <w:rPr>
                      <w:rFonts w:hint="eastAsia" w:eastAsia="宋体"/>
                      <w:b/>
                      <w:bCs/>
                      <w:szCs w:val="21"/>
                      <w:u w:val="single"/>
                      <w:lang w:val="en-US" w:eastAsia="zh-CN"/>
                    </w:rPr>
                    <w:t>7.8</w:t>
                  </w:r>
                </w:p>
              </w:tc>
              <w:tc>
                <w:tcPr>
                  <w:tcW w:w="1296" w:type="dxa"/>
                  <w:vAlign w:val="center"/>
                </w:tcPr>
                <w:p w14:paraId="27D5898B">
                  <w:pPr>
                    <w:jc w:val="center"/>
                    <w:rPr>
                      <w:rFonts w:hint="default" w:eastAsia="宋体"/>
                      <w:b/>
                      <w:bCs/>
                      <w:szCs w:val="21"/>
                      <w:u w:val="single"/>
                      <w:lang w:val="en-US" w:eastAsia="zh-CN"/>
                    </w:rPr>
                  </w:pPr>
                  <w:r>
                    <w:rPr>
                      <w:rFonts w:hint="eastAsia" w:eastAsia="宋体"/>
                      <w:b/>
                      <w:bCs/>
                      <w:szCs w:val="21"/>
                      <w:u w:val="single"/>
                      <w:lang w:val="en-US" w:eastAsia="zh-CN"/>
                    </w:rPr>
                    <w:t>7.2</w:t>
                  </w:r>
                </w:p>
              </w:tc>
              <w:tc>
                <w:tcPr>
                  <w:tcW w:w="917" w:type="dxa"/>
                  <w:vAlign w:val="center"/>
                </w:tcPr>
                <w:p w14:paraId="0BB73636">
                  <w:pPr>
                    <w:jc w:val="center"/>
                    <w:rPr>
                      <w:rFonts w:hint="default" w:eastAsia="宋体"/>
                      <w:b/>
                      <w:bCs/>
                      <w:szCs w:val="21"/>
                      <w:u w:val="single"/>
                      <w:lang w:val="en-US" w:eastAsia="zh-CN"/>
                    </w:rPr>
                  </w:pPr>
                  <w:r>
                    <w:rPr>
                      <w:rFonts w:hint="eastAsia" w:eastAsia="宋体"/>
                      <w:b/>
                      <w:bCs/>
                      <w:szCs w:val="21"/>
                      <w:u w:val="single"/>
                      <w:lang w:val="en-US" w:eastAsia="zh-CN"/>
                    </w:rPr>
                    <w:t>7.6</w:t>
                  </w:r>
                </w:p>
              </w:tc>
              <w:tc>
                <w:tcPr>
                  <w:tcW w:w="961" w:type="dxa"/>
                  <w:vAlign w:val="center"/>
                </w:tcPr>
                <w:p w14:paraId="03BD7A8D">
                  <w:pPr>
                    <w:jc w:val="center"/>
                    <w:rPr>
                      <w:rFonts w:hint="default" w:eastAsia="宋体"/>
                      <w:b/>
                      <w:bCs/>
                      <w:szCs w:val="21"/>
                      <w:u w:val="single"/>
                      <w:lang w:val="en-US" w:eastAsia="zh-CN"/>
                    </w:rPr>
                  </w:pPr>
                  <w:r>
                    <w:rPr>
                      <w:rFonts w:hint="eastAsia" w:eastAsia="宋体"/>
                      <w:b/>
                      <w:bCs/>
                      <w:szCs w:val="21"/>
                      <w:u w:val="single"/>
                      <w:lang w:val="en-US" w:eastAsia="zh-CN"/>
                    </w:rPr>
                    <w:t>6.5~8.5</w:t>
                  </w:r>
                </w:p>
              </w:tc>
              <w:tc>
                <w:tcPr>
                  <w:tcW w:w="787" w:type="dxa"/>
                  <w:vAlign w:val="center"/>
                </w:tcPr>
                <w:p w14:paraId="1426F2C4">
                  <w:pPr>
                    <w:jc w:val="center"/>
                    <w:rPr>
                      <w:rFonts w:hint="default" w:eastAsia="宋体"/>
                      <w:b/>
                      <w:bCs/>
                      <w:szCs w:val="21"/>
                      <w:u w:val="single"/>
                      <w:lang w:val="en-US" w:eastAsia="zh-CN"/>
                    </w:rPr>
                  </w:pPr>
                  <w:r>
                    <w:rPr>
                      <w:rFonts w:hint="eastAsia" w:eastAsia="宋体"/>
                      <w:b/>
                      <w:bCs/>
                      <w:szCs w:val="21"/>
                      <w:u w:val="single"/>
                      <w:lang w:val="en-US" w:eastAsia="zh-CN"/>
                    </w:rPr>
                    <w:t>达标</w:t>
                  </w:r>
                </w:p>
              </w:tc>
            </w:tr>
            <w:tr w14:paraId="6875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3B76EB2F">
                  <w:pPr>
                    <w:jc w:val="center"/>
                    <w:rPr>
                      <w:rFonts w:hint="eastAsia" w:eastAsia="宋体"/>
                      <w:b/>
                      <w:bCs/>
                      <w:szCs w:val="21"/>
                      <w:u w:val="single"/>
                      <w:lang w:val="en-US" w:eastAsia="zh-CN"/>
                    </w:rPr>
                  </w:pPr>
                </w:p>
              </w:tc>
              <w:tc>
                <w:tcPr>
                  <w:tcW w:w="1515" w:type="dxa"/>
                  <w:vAlign w:val="center"/>
                </w:tcPr>
                <w:p w14:paraId="3E15FF42">
                  <w:pPr>
                    <w:jc w:val="center"/>
                    <w:rPr>
                      <w:rFonts w:hint="eastAsia" w:eastAsia="宋体"/>
                      <w:b/>
                      <w:bCs/>
                      <w:szCs w:val="21"/>
                      <w:u w:val="single"/>
                      <w:lang w:val="en-US" w:eastAsia="zh-CN"/>
                    </w:rPr>
                  </w:pPr>
                  <w:r>
                    <w:rPr>
                      <w:rFonts w:hint="eastAsia" w:eastAsia="宋体"/>
                      <w:b/>
                      <w:bCs/>
                      <w:szCs w:val="21"/>
                      <w:u w:val="single"/>
                      <w:lang w:val="en-US" w:eastAsia="zh-CN"/>
                    </w:rPr>
                    <w:t>钾</w:t>
                  </w:r>
                </w:p>
              </w:tc>
              <w:tc>
                <w:tcPr>
                  <w:tcW w:w="1063" w:type="dxa"/>
                  <w:vAlign w:val="center"/>
                </w:tcPr>
                <w:p w14:paraId="12CE03C6">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427DF56E">
                  <w:pPr>
                    <w:jc w:val="center"/>
                    <w:rPr>
                      <w:rFonts w:hint="default" w:eastAsia="宋体"/>
                      <w:b/>
                      <w:bCs/>
                      <w:szCs w:val="21"/>
                      <w:u w:val="single"/>
                      <w:lang w:val="en-US" w:eastAsia="zh-CN"/>
                    </w:rPr>
                  </w:pPr>
                  <w:r>
                    <w:rPr>
                      <w:rFonts w:hint="eastAsia" w:eastAsia="宋体"/>
                      <w:b/>
                      <w:bCs/>
                      <w:szCs w:val="21"/>
                      <w:u w:val="single"/>
                      <w:lang w:val="en-US" w:eastAsia="zh-CN"/>
                    </w:rPr>
                    <w:t>9.22</w:t>
                  </w:r>
                </w:p>
              </w:tc>
              <w:tc>
                <w:tcPr>
                  <w:tcW w:w="1296" w:type="dxa"/>
                  <w:vAlign w:val="center"/>
                </w:tcPr>
                <w:p w14:paraId="1245379E">
                  <w:pPr>
                    <w:jc w:val="center"/>
                    <w:rPr>
                      <w:rFonts w:hint="default" w:eastAsia="宋体"/>
                      <w:b/>
                      <w:bCs/>
                      <w:szCs w:val="21"/>
                      <w:u w:val="single"/>
                      <w:lang w:val="en-US" w:eastAsia="zh-CN"/>
                    </w:rPr>
                  </w:pPr>
                  <w:r>
                    <w:rPr>
                      <w:rFonts w:hint="eastAsia" w:eastAsia="宋体"/>
                      <w:b/>
                      <w:bCs/>
                      <w:szCs w:val="21"/>
                      <w:u w:val="single"/>
                      <w:lang w:val="en-US" w:eastAsia="zh-CN"/>
                    </w:rPr>
                    <w:t>10.8</w:t>
                  </w:r>
                </w:p>
              </w:tc>
              <w:tc>
                <w:tcPr>
                  <w:tcW w:w="917" w:type="dxa"/>
                  <w:vAlign w:val="center"/>
                </w:tcPr>
                <w:p w14:paraId="7431A911">
                  <w:pPr>
                    <w:jc w:val="center"/>
                    <w:rPr>
                      <w:rFonts w:hint="default" w:eastAsia="宋体"/>
                      <w:b/>
                      <w:bCs/>
                      <w:szCs w:val="21"/>
                      <w:u w:val="single"/>
                      <w:lang w:val="en-US" w:eastAsia="zh-CN"/>
                    </w:rPr>
                  </w:pPr>
                  <w:r>
                    <w:rPr>
                      <w:rFonts w:hint="eastAsia" w:eastAsia="宋体"/>
                      <w:b/>
                      <w:bCs/>
                      <w:szCs w:val="21"/>
                      <w:u w:val="single"/>
                      <w:lang w:val="en-US" w:eastAsia="zh-CN"/>
                    </w:rPr>
                    <w:t>10.3</w:t>
                  </w:r>
                </w:p>
              </w:tc>
              <w:tc>
                <w:tcPr>
                  <w:tcW w:w="961" w:type="dxa"/>
                  <w:vAlign w:val="center"/>
                </w:tcPr>
                <w:p w14:paraId="0095BF31">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0008BB5C">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DA5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055E224">
                  <w:pPr>
                    <w:jc w:val="center"/>
                    <w:rPr>
                      <w:rFonts w:hint="eastAsia" w:eastAsia="宋体"/>
                      <w:b/>
                      <w:bCs/>
                      <w:szCs w:val="21"/>
                      <w:u w:val="single"/>
                      <w:lang w:val="en-US" w:eastAsia="zh-CN"/>
                    </w:rPr>
                  </w:pPr>
                </w:p>
              </w:tc>
              <w:tc>
                <w:tcPr>
                  <w:tcW w:w="1515" w:type="dxa"/>
                  <w:vAlign w:val="center"/>
                </w:tcPr>
                <w:p w14:paraId="018D6CDB">
                  <w:pPr>
                    <w:jc w:val="center"/>
                    <w:rPr>
                      <w:rFonts w:hint="eastAsia" w:eastAsia="宋体"/>
                      <w:b/>
                      <w:bCs/>
                      <w:szCs w:val="21"/>
                      <w:u w:val="single"/>
                      <w:lang w:val="en-US" w:eastAsia="zh-CN"/>
                    </w:rPr>
                  </w:pPr>
                  <w:r>
                    <w:rPr>
                      <w:rFonts w:hint="eastAsia" w:eastAsia="宋体"/>
                      <w:b/>
                      <w:bCs/>
                      <w:szCs w:val="21"/>
                      <w:u w:val="single"/>
                      <w:lang w:val="en-US" w:eastAsia="zh-CN"/>
                    </w:rPr>
                    <w:t>钠</w:t>
                  </w:r>
                </w:p>
              </w:tc>
              <w:tc>
                <w:tcPr>
                  <w:tcW w:w="1063" w:type="dxa"/>
                  <w:vAlign w:val="center"/>
                </w:tcPr>
                <w:p w14:paraId="51FF52CF">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7B6C6BC">
                  <w:pPr>
                    <w:jc w:val="center"/>
                    <w:rPr>
                      <w:rFonts w:hint="default" w:eastAsia="宋体"/>
                      <w:b/>
                      <w:bCs/>
                      <w:szCs w:val="21"/>
                      <w:u w:val="single"/>
                      <w:lang w:val="en-US" w:eastAsia="zh-CN"/>
                    </w:rPr>
                  </w:pPr>
                  <w:r>
                    <w:rPr>
                      <w:rFonts w:hint="eastAsia" w:eastAsia="宋体"/>
                      <w:b/>
                      <w:bCs/>
                      <w:szCs w:val="21"/>
                      <w:u w:val="single"/>
                      <w:lang w:val="en-US" w:eastAsia="zh-CN"/>
                    </w:rPr>
                    <w:t>2.15</w:t>
                  </w:r>
                </w:p>
              </w:tc>
              <w:tc>
                <w:tcPr>
                  <w:tcW w:w="1296" w:type="dxa"/>
                  <w:vAlign w:val="center"/>
                </w:tcPr>
                <w:p w14:paraId="292C21E6">
                  <w:pPr>
                    <w:jc w:val="center"/>
                    <w:rPr>
                      <w:rFonts w:hint="default" w:eastAsia="宋体"/>
                      <w:b/>
                      <w:bCs/>
                      <w:szCs w:val="21"/>
                      <w:u w:val="single"/>
                      <w:lang w:val="en-US" w:eastAsia="zh-CN"/>
                    </w:rPr>
                  </w:pPr>
                  <w:r>
                    <w:rPr>
                      <w:rFonts w:hint="eastAsia" w:eastAsia="宋体"/>
                      <w:b/>
                      <w:bCs/>
                      <w:szCs w:val="21"/>
                      <w:u w:val="single"/>
                      <w:lang w:val="en-US" w:eastAsia="zh-CN"/>
                    </w:rPr>
                    <w:t>1.69</w:t>
                  </w:r>
                </w:p>
              </w:tc>
              <w:tc>
                <w:tcPr>
                  <w:tcW w:w="917" w:type="dxa"/>
                  <w:vAlign w:val="center"/>
                </w:tcPr>
                <w:p w14:paraId="1943EB27">
                  <w:pPr>
                    <w:jc w:val="center"/>
                    <w:rPr>
                      <w:rFonts w:hint="default" w:eastAsia="宋体"/>
                      <w:b/>
                      <w:bCs/>
                      <w:szCs w:val="21"/>
                      <w:u w:val="single"/>
                      <w:lang w:val="en-US" w:eastAsia="zh-CN"/>
                    </w:rPr>
                  </w:pPr>
                  <w:r>
                    <w:rPr>
                      <w:rFonts w:hint="eastAsia" w:eastAsia="宋体"/>
                      <w:b/>
                      <w:bCs/>
                      <w:szCs w:val="21"/>
                      <w:u w:val="single"/>
                      <w:lang w:val="en-US" w:eastAsia="zh-CN"/>
                    </w:rPr>
                    <w:t>1.51</w:t>
                  </w:r>
                </w:p>
              </w:tc>
              <w:tc>
                <w:tcPr>
                  <w:tcW w:w="961" w:type="dxa"/>
                  <w:vAlign w:val="center"/>
                </w:tcPr>
                <w:p w14:paraId="406105EC">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4FA8FC6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3DA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695BEB3">
                  <w:pPr>
                    <w:jc w:val="center"/>
                    <w:rPr>
                      <w:rFonts w:hint="eastAsia" w:eastAsia="宋体"/>
                      <w:b/>
                      <w:bCs/>
                      <w:szCs w:val="21"/>
                      <w:u w:val="single"/>
                      <w:lang w:val="en-US" w:eastAsia="zh-CN"/>
                    </w:rPr>
                  </w:pPr>
                </w:p>
              </w:tc>
              <w:tc>
                <w:tcPr>
                  <w:tcW w:w="1515" w:type="dxa"/>
                  <w:vAlign w:val="center"/>
                </w:tcPr>
                <w:p w14:paraId="00B16798">
                  <w:pPr>
                    <w:jc w:val="center"/>
                    <w:rPr>
                      <w:rFonts w:hint="eastAsia" w:eastAsia="宋体"/>
                      <w:b/>
                      <w:bCs/>
                      <w:szCs w:val="21"/>
                      <w:u w:val="single"/>
                      <w:lang w:val="en-US" w:eastAsia="zh-CN"/>
                    </w:rPr>
                  </w:pPr>
                  <w:r>
                    <w:rPr>
                      <w:rFonts w:hint="eastAsia" w:eastAsia="宋体"/>
                      <w:b/>
                      <w:bCs/>
                      <w:szCs w:val="21"/>
                      <w:u w:val="single"/>
                      <w:lang w:val="en-US" w:eastAsia="zh-CN"/>
                    </w:rPr>
                    <w:t>钙</w:t>
                  </w:r>
                </w:p>
              </w:tc>
              <w:tc>
                <w:tcPr>
                  <w:tcW w:w="1063" w:type="dxa"/>
                  <w:vAlign w:val="center"/>
                </w:tcPr>
                <w:p w14:paraId="7A5CA784">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31137783">
                  <w:pPr>
                    <w:jc w:val="center"/>
                    <w:rPr>
                      <w:rFonts w:hint="default" w:eastAsia="宋体"/>
                      <w:b/>
                      <w:bCs/>
                      <w:szCs w:val="21"/>
                      <w:u w:val="single"/>
                      <w:lang w:val="en-US" w:eastAsia="zh-CN"/>
                    </w:rPr>
                  </w:pPr>
                  <w:r>
                    <w:rPr>
                      <w:rFonts w:hint="eastAsia" w:eastAsia="宋体"/>
                      <w:b/>
                      <w:bCs/>
                      <w:szCs w:val="21"/>
                      <w:u w:val="single"/>
                      <w:lang w:val="en-US" w:eastAsia="zh-CN"/>
                    </w:rPr>
                    <w:t>49.4</w:t>
                  </w:r>
                </w:p>
              </w:tc>
              <w:tc>
                <w:tcPr>
                  <w:tcW w:w="1296" w:type="dxa"/>
                  <w:vAlign w:val="center"/>
                </w:tcPr>
                <w:p w14:paraId="1F533706">
                  <w:pPr>
                    <w:jc w:val="center"/>
                    <w:rPr>
                      <w:rFonts w:hint="default" w:eastAsia="宋体"/>
                      <w:b/>
                      <w:bCs/>
                      <w:szCs w:val="21"/>
                      <w:u w:val="single"/>
                      <w:lang w:val="en-US" w:eastAsia="zh-CN"/>
                    </w:rPr>
                  </w:pPr>
                  <w:r>
                    <w:rPr>
                      <w:rFonts w:hint="eastAsia" w:eastAsia="宋体"/>
                      <w:b/>
                      <w:bCs/>
                      <w:szCs w:val="21"/>
                      <w:u w:val="single"/>
                      <w:lang w:val="en-US" w:eastAsia="zh-CN"/>
                    </w:rPr>
                    <w:t>72.4</w:t>
                  </w:r>
                </w:p>
              </w:tc>
              <w:tc>
                <w:tcPr>
                  <w:tcW w:w="917" w:type="dxa"/>
                  <w:vAlign w:val="center"/>
                </w:tcPr>
                <w:p w14:paraId="2379C76C">
                  <w:pPr>
                    <w:jc w:val="center"/>
                    <w:rPr>
                      <w:rFonts w:hint="default" w:eastAsia="宋体"/>
                      <w:b/>
                      <w:bCs/>
                      <w:szCs w:val="21"/>
                      <w:u w:val="single"/>
                      <w:lang w:val="en-US" w:eastAsia="zh-CN"/>
                    </w:rPr>
                  </w:pPr>
                  <w:r>
                    <w:rPr>
                      <w:rFonts w:hint="eastAsia" w:eastAsia="宋体"/>
                      <w:b/>
                      <w:bCs/>
                      <w:szCs w:val="21"/>
                      <w:u w:val="single"/>
                      <w:lang w:val="en-US" w:eastAsia="zh-CN"/>
                    </w:rPr>
                    <w:t>75.6</w:t>
                  </w:r>
                </w:p>
              </w:tc>
              <w:tc>
                <w:tcPr>
                  <w:tcW w:w="961" w:type="dxa"/>
                  <w:vAlign w:val="center"/>
                </w:tcPr>
                <w:p w14:paraId="67D86F20">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56247E69">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B29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1D5EC5F">
                  <w:pPr>
                    <w:jc w:val="center"/>
                    <w:rPr>
                      <w:rFonts w:hint="eastAsia" w:eastAsia="宋体"/>
                      <w:b/>
                      <w:bCs/>
                      <w:szCs w:val="21"/>
                      <w:u w:val="single"/>
                      <w:lang w:val="en-US" w:eastAsia="zh-CN"/>
                    </w:rPr>
                  </w:pPr>
                </w:p>
              </w:tc>
              <w:tc>
                <w:tcPr>
                  <w:tcW w:w="1515" w:type="dxa"/>
                  <w:vAlign w:val="center"/>
                </w:tcPr>
                <w:p w14:paraId="04298BE8">
                  <w:pPr>
                    <w:jc w:val="center"/>
                    <w:rPr>
                      <w:rFonts w:hint="eastAsia" w:eastAsia="宋体"/>
                      <w:b/>
                      <w:bCs/>
                      <w:szCs w:val="21"/>
                      <w:u w:val="single"/>
                      <w:lang w:val="en-US" w:eastAsia="zh-CN"/>
                    </w:rPr>
                  </w:pPr>
                  <w:r>
                    <w:rPr>
                      <w:rFonts w:hint="eastAsia" w:eastAsia="宋体"/>
                      <w:b/>
                      <w:bCs/>
                      <w:szCs w:val="21"/>
                      <w:u w:val="single"/>
                      <w:lang w:val="en-US" w:eastAsia="zh-CN"/>
                    </w:rPr>
                    <w:t>镁</w:t>
                  </w:r>
                </w:p>
              </w:tc>
              <w:tc>
                <w:tcPr>
                  <w:tcW w:w="1063" w:type="dxa"/>
                  <w:vAlign w:val="center"/>
                </w:tcPr>
                <w:p w14:paraId="006F4CDB">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8A8450B">
                  <w:pPr>
                    <w:jc w:val="center"/>
                    <w:rPr>
                      <w:rFonts w:hint="default" w:eastAsia="宋体"/>
                      <w:b/>
                      <w:bCs/>
                      <w:szCs w:val="21"/>
                      <w:u w:val="single"/>
                      <w:lang w:val="en-US" w:eastAsia="zh-CN"/>
                    </w:rPr>
                  </w:pPr>
                  <w:r>
                    <w:rPr>
                      <w:rFonts w:hint="eastAsia" w:eastAsia="宋体"/>
                      <w:b/>
                      <w:bCs/>
                      <w:szCs w:val="21"/>
                      <w:u w:val="single"/>
                      <w:lang w:val="en-US" w:eastAsia="zh-CN"/>
                    </w:rPr>
                    <w:t>41.6</w:t>
                  </w:r>
                </w:p>
              </w:tc>
              <w:tc>
                <w:tcPr>
                  <w:tcW w:w="1296" w:type="dxa"/>
                  <w:vAlign w:val="center"/>
                </w:tcPr>
                <w:p w14:paraId="5BFA24F1">
                  <w:pPr>
                    <w:jc w:val="center"/>
                    <w:rPr>
                      <w:rFonts w:hint="default" w:eastAsia="宋体"/>
                      <w:b/>
                      <w:bCs/>
                      <w:szCs w:val="21"/>
                      <w:u w:val="single"/>
                      <w:lang w:val="en-US" w:eastAsia="zh-CN"/>
                    </w:rPr>
                  </w:pPr>
                  <w:r>
                    <w:rPr>
                      <w:rFonts w:hint="eastAsia" w:eastAsia="宋体"/>
                      <w:b/>
                      <w:bCs/>
                      <w:szCs w:val="21"/>
                      <w:u w:val="single"/>
                      <w:lang w:val="en-US" w:eastAsia="zh-CN"/>
                    </w:rPr>
                    <w:t>16.1</w:t>
                  </w:r>
                </w:p>
              </w:tc>
              <w:tc>
                <w:tcPr>
                  <w:tcW w:w="917" w:type="dxa"/>
                  <w:vAlign w:val="center"/>
                </w:tcPr>
                <w:p w14:paraId="6CEA92B4">
                  <w:pPr>
                    <w:jc w:val="center"/>
                    <w:rPr>
                      <w:rFonts w:hint="default" w:eastAsia="宋体"/>
                      <w:b/>
                      <w:bCs/>
                      <w:szCs w:val="21"/>
                      <w:u w:val="single"/>
                      <w:lang w:val="en-US" w:eastAsia="zh-CN"/>
                    </w:rPr>
                  </w:pPr>
                  <w:r>
                    <w:rPr>
                      <w:rFonts w:hint="eastAsia" w:eastAsia="宋体"/>
                      <w:b/>
                      <w:bCs/>
                      <w:szCs w:val="21"/>
                      <w:u w:val="single"/>
                      <w:lang w:val="en-US" w:eastAsia="zh-CN"/>
                    </w:rPr>
                    <w:t>18.9</w:t>
                  </w:r>
                </w:p>
              </w:tc>
              <w:tc>
                <w:tcPr>
                  <w:tcW w:w="961" w:type="dxa"/>
                  <w:vAlign w:val="center"/>
                </w:tcPr>
                <w:p w14:paraId="512FDE88">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7E831103">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4B5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FE0BEA9">
                  <w:pPr>
                    <w:jc w:val="center"/>
                    <w:rPr>
                      <w:rFonts w:hint="eastAsia" w:eastAsia="宋体"/>
                      <w:b/>
                      <w:bCs/>
                      <w:szCs w:val="21"/>
                      <w:u w:val="single"/>
                      <w:lang w:val="en-US" w:eastAsia="zh-CN"/>
                    </w:rPr>
                  </w:pPr>
                </w:p>
              </w:tc>
              <w:tc>
                <w:tcPr>
                  <w:tcW w:w="1515" w:type="dxa"/>
                  <w:vAlign w:val="center"/>
                </w:tcPr>
                <w:p w14:paraId="12161F76">
                  <w:pPr>
                    <w:jc w:val="center"/>
                    <w:rPr>
                      <w:rFonts w:hint="eastAsia" w:eastAsia="宋体"/>
                      <w:b/>
                      <w:bCs/>
                      <w:szCs w:val="21"/>
                      <w:u w:val="single"/>
                      <w:lang w:val="en-US" w:eastAsia="zh-CN"/>
                    </w:rPr>
                  </w:pPr>
                  <w:r>
                    <w:rPr>
                      <w:rFonts w:hint="eastAsia" w:eastAsia="宋体"/>
                      <w:b/>
                      <w:bCs/>
                      <w:szCs w:val="21"/>
                      <w:u w:val="single"/>
                      <w:lang w:val="en-US" w:eastAsia="zh-CN"/>
                    </w:rPr>
                    <w:t>碳酸盐</w:t>
                  </w:r>
                </w:p>
              </w:tc>
              <w:tc>
                <w:tcPr>
                  <w:tcW w:w="1063" w:type="dxa"/>
                  <w:vAlign w:val="center"/>
                </w:tcPr>
                <w:p w14:paraId="05C9921C">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AEA4A0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42ED0641">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375223F0">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3EA74770">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7978D1B9">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C28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F5285B2">
                  <w:pPr>
                    <w:jc w:val="center"/>
                    <w:rPr>
                      <w:rFonts w:hint="eastAsia" w:eastAsia="宋体"/>
                      <w:b/>
                      <w:bCs/>
                      <w:szCs w:val="21"/>
                      <w:u w:val="single"/>
                      <w:lang w:val="en-US" w:eastAsia="zh-CN"/>
                    </w:rPr>
                  </w:pPr>
                </w:p>
              </w:tc>
              <w:tc>
                <w:tcPr>
                  <w:tcW w:w="1515" w:type="dxa"/>
                  <w:vAlign w:val="center"/>
                </w:tcPr>
                <w:p w14:paraId="5F81F760">
                  <w:pPr>
                    <w:jc w:val="center"/>
                    <w:rPr>
                      <w:rFonts w:hint="default" w:eastAsia="宋体"/>
                      <w:b/>
                      <w:bCs/>
                      <w:szCs w:val="21"/>
                      <w:u w:val="single"/>
                      <w:lang w:val="en-US" w:eastAsia="zh-CN"/>
                    </w:rPr>
                  </w:pPr>
                  <w:r>
                    <w:rPr>
                      <w:rFonts w:hint="eastAsia" w:eastAsia="宋体"/>
                      <w:b/>
                      <w:bCs/>
                      <w:szCs w:val="21"/>
                      <w:u w:val="single"/>
                      <w:lang w:val="en-US" w:eastAsia="zh-CN"/>
                    </w:rPr>
                    <w:t>重碳酸盐</w:t>
                  </w:r>
                </w:p>
              </w:tc>
              <w:tc>
                <w:tcPr>
                  <w:tcW w:w="1063" w:type="dxa"/>
                  <w:vAlign w:val="center"/>
                </w:tcPr>
                <w:p w14:paraId="5C7867F1">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2B04D689">
                  <w:pPr>
                    <w:jc w:val="center"/>
                    <w:rPr>
                      <w:rFonts w:hint="default" w:eastAsia="宋体"/>
                      <w:b/>
                      <w:bCs/>
                      <w:szCs w:val="21"/>
                      <w:u w:val="single"/>
                      <w:lang w:val="en-US" w:eastAsia="zh-CN"/>
                    </w:rPr>
                  </w:pPr>
                  <w:r>
                    <w:rPr>
                      <w:rFonts w:hint="eastAsia" w:eastAsia="宋体"/>
                      <w:b/>
                      <w:bCs/>
                      <w:szCs w:val="21"/>
                      <w:u w:val="single"/>
                      <w:lang w:val="en-US" w:eastAsia="zh-CN"/>
                    </w:rPr>
                    <w:t>235</w:t>
                  </w:r>
                </w:p>
              </w:tc>
              <w:tc>
                <w:tcPr>
                  <w:tcW w:w="1296" w:type="dxa"/>
                  <w:vAlign w:val="center"/>
                </w:tcPr>
                <w:p w14:paraId="14F548F8">
                  <w:pPr>
                    <w:jc w:val="center"/>
                    <w:rPr>
                      <w:rFonts w:hint="default" w:eastAsia="宋体"/>
                      <w:b/>
                      <w:bCs/>
                      <w:szCs w:val="21"/>
                      <w:u w:val="single"/>
                      <w:lang w:val="en-US" w:eastAsia="zh-CN"/>
                    </w:rPr>
                  </w:pPr>
                  <w:r>
                    <w:rPr>
                      <w:rFonts w:hint="eastAsia" w:eastAsia="宋体"/>
                      <w:b/>
                      <w:bCs/>
                      <w:szCs w:val="21"/>
                      <w:u w:val="single"/>
                      <w:lang w:val="en-US" w:eastAsia="zh-CN"/>
                    </w:rPr>
                    <w:t>249</w:t>
                  </w:r>
                </w:p>
              </w:tc>
              <w:tc>
                <w:tcPr>
                  <w:tcW w:w="917" w:type="dxa"/>
                  <w:vAlign w:val="center"/>
                </w:tcPr>
                <w:p w14:paraId="125791B2">
                  <w:pPr>
                    <w:jc w:val="center"/>
                    <w:rPr>
                      <w:rFonts w:hint="default" w:eastAsia="宋体"/>
                      <w:b/>
                      <w:bCs/>
                      <w:szCs w:val="21"/>
                      <w:u w:val="single"/>
                      <w:lang w:val="en-US" w:eastAsia="zh-CN"/>
                    </w:rPr>
                  </w:pPr>
                  <w:r>
                    <w:rPr>
                      <w:rFonts w:hint="eastAsia" w:eastAsia="宋体"/>
                      <w:b/>
                      <w:bCs/>
                      <w:szCs w:val="21"/>
                      <w:u w:val="single"/>
                      <w:lang w:val="en-US" w:eastAsia="zh-CN"/>
                    </w:rPr>
                    <w:t>275</w:t>
                  </w:r>
                </w:p>
              </w:tc>
              <w:tc>
                <w:tcPr>
                  <w:tcW w:w="961" w:type="dxa"/>
                  <w:vAlign w:val="center"/>
                </w:tcPr>
                <w:p w14:paraId="53CBCDC7">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5D05A280">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C49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vMerge w:val="continue"/>
                  <w:vAlign w:val="center"/>
                </w:tcPr>
                <w:p w14:paraId="6BBA5BEB">
                  <w:pPr>
                    <w:jc w:val="center"/>
                    <w:rPr>
                      <w:rFonts w:hint="eastAsia" w:eastAsia="宋体"/>
                      <w:b/>
                      <w:bCs/>
                      <w:szCs w:val="21"/>
                      <w:u w:val="single"/>
                      <w:lang w:val="en-US" w:eastAsia="zh-CN"/>
                    </w:rPr>
                  </w:pPr>
                </w:p>
              </w:tc>
              <w:tc>
                <w:tcPr>
                  <w:tcW w:w="1515" w:type="dxa"/>
                  <w:vAlign w:val="center"/>
                </w:tcPr>
                <w:p w14:paraId="0312A660">
                  <w:pPr>
                    <w:keepNext w:val="0"/>
                    <w:keepLines w:val="0"/>
                    <w:widowControl/>
                    <w:suppressLineNumbers w:val="0"/>
                    <w:jc w:val="center"/>
                    <w:rPr>
                      <w:rFonts w:hint="default" w:eastAsia="宋体"/>
                      <w:b/>
                      <w:bCs/>
                      <w:szCs w:val="21"/>
                      <w:u w:val="single"/>
                      <w:lang w:val="en-US" w:eastAsia="zh-CN"/>
                    </w:rPr>
                  </w:pPr>
                  <w:r>
                    <w:rPr>
                      <w:rFonts w:hint="default" w:eastAsia="宋体"/>
                      <w:b/>
                      <w:bCs/>
                      <w:sz w:val="21"/>
                      <w:szCs w:val="21"/>
                      <w:u w:val="single"/>
                      <w:lang w:val="en-US" w:eastAsia="zh-CN"/>
                    </w:rPr>
                    <w:t>Cl</w:t>
                  </w:r>
                  <w:r>
                    <w:rPr>
                      <w:rFonts w:hint="eastAsia" w:eastAsia="宋体"/>
                      <w:b/>
                      <w:bCs/>
                      <w:sz w:val="21"/>
                      <w:szCs w:val="21"/>
                      <w:u w:val="single"/>
                      <w:vertAlign w:val="superscript"/>
                      <w:lang w:val="en-US" w:eastAsia="zh-CN"/>
                    </w:rPr>
                    <w:t>-</w:t>
                  </w:r>
                </w:p>
              </w:tc>
              <w:tc>
                <w:tcPr>
                  <w:tcW w:w="1063" w:type="dxa"/>
                  <w:vAlign w:val="center"/>
                </w:tcPr>
                <w:p w14:paraId="47E8962A">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990B8BA">
                  <w:pPr>
                    <w:jc w:val="center"/>
                    <w:rPr>
                      <w:rFonts w:hint="default" w:eastAsia="宋体"/>
                      <w:b/>
                      <w:bCs/>
                      <w:szCs w:val="21"/>
                      <w:u w:val="single"/>
                      <w:lang w:val="en-US" w:eastAsia="zh-CN"/>
                    </w:rPr>
                  </w:pPr>
                  <w:r>
                    <w:rPr>
                      <w:rFonts w:hint="eastAsia" w:eastAsia="宋体"/>
                      <w:b/>
                      <w:bCs/>
                      <w:szCs w:val="21"/>
                      <w:u w:val="single"/>
                      <w:lang w:val="en-US" w:eastAsia="zh-CN"/>
                    </w:rPr>
                    <w:t>14.2</w:t>
                  </w:r>
                </w:p>
              </w:tc>
              <w:tc>
                <w:tcPr>
                  <w:tcW w:w="1296" w:type="dxa"/>
                  <w:vAlign w:val="center"/>
                </w:tcPr>
                <w:p w14:paraId="723531C7">
                  <w:pPr>
                    <w:jc w:val="center"/>
                    <w:rPr>
                      <w:rFonts w:hint="default" w:eastAsia="宋体"/>
                      <w:b/>
                      <w:bCs/>
                      <w:szCs w:val="21"/>
                      <w:u w:val="single"/>
                      <w:lang w:val="en-US" w:eastAsia="zh-CN"/>
                    </w:rPr>
                  </w:pPr>
                  <w:r>
                    <w:rPr>
                      <w:rFonts w:hint="eastAsia" w:eastAsia="宋体"/>
                      <w:b/>
                      <w:bCs/>
                      <w:szCs w:val="21"/>
                      <w:u w:val="single"/>
                      <w:lang w:val="en-US" w:eastAsia="zh-CN"/>
                    </w:rPr>
                    <w:t>7.14</w:t>
                  </w:r>
                </w:p>
              </w:tc>
              <w:tc>
                <w:tcPr>
                  <w:tcW w:w="917" w:type="dxa"/>
                  <w:vAlign w:val="center"/>
                </w:tcPr>
                <w:p w14:paraId="29C06B92">
                  <w:pPr>
                    <w:jc w:val="center"/>
                    <w:rPr>
                      <w:rFonts w:hint="default" w:eastAsia="宋体"/>
                      <w:b/>
                      <w:bCs/>
                      <w:szCs w:val="21"/>
                      <w:u w:val="single"/>
                      <w:lang w:val="en-US" w:eastAsia="zh-CN"/>
                    </w:rPr>
                  </w:pPr>
                  <w:r>
                    <w:rPr>
                      <w:rFonts w:hint="eastAsia" w:eastAsia="宋体"/>
                      <w:b/>
                      <w:bCs/>
                      <w:szCs w:val="21"/>
                      <w:u w:val="single"/>
                      <w:lang w:val="en-US" w:eastAsia="zh-CN"/>
                    </w:rPr>
                    <w:t>10.1</w:t>
                  </w:r>
                </w:p>
              </w:tc>
              <w:tc>
                <w:tcPr>
                  <w:tcW w:w="961" w:type="dxa"/>
                  <w:vAlign w:val="center"/>
                </w:tcPr>
                <w:p w14:paraId="33A1C340">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3495D901">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63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0432236">
                  <w:pPr>
                    <w:jc w:val="center"/>
                    <w:rPr>
                      <w:rFonts w:hint="eastAsia" w:eastAsia="宋体"/>
                      <w:b/>
                      <w:bCs/>
                      <w:szCs w:val="21"/>
                      <w:u w:val="single"/>
                      <w:lang w:val="en-US" w:eastAsia="zh-CN"/>
                    </w:rPr>
                  </w:pPr>
                </w:p>
              </w:tc>
              <w:tc>
                <w:tcPr>
                  <w:tcW w:w="1515" w:type="dxa"/>
                  <w:vAlign w:val="center"/>
                </w:tcPr>
                <w:p w14:paraId="40C94E94">
                  <w:pPr>
                    <w:keepNext w:val="0"/>
                    <w:keepLines w:val="0"/>
                    <w:widowControl/>
                    <w:suppressLineNumbers w:val="0"/>
                    <w:jc w:val="center"/>
                    <w:rPr>
                      <w:rFonts w:hint="default" w:eastAsia="宋体"/>
                      <w:b/>
                      <w:bCs/>
                      <w:szCs w:val="21"/>
                      <w:u w:val="single"/>
                      <w:lang w:val="en-US" w:eastAsia="zh-CN"/>
                    </w:rPr>
                  </w:pPr>
                  <w:r>
                    <w:rPr>
                      <w:rFonts w:hint="default" w:ascii="Times New Roman" w:hAnsi="Times New Roman" w:eastAsia="宋体" w:cs="Times New Roman"/>
                      <w:b/>
                      <w:bCs/>
                      <w:color w:val="000000"/>
                      <w:kern w:val="0"/>
                      <w:sz w:val="21"/>
                      <w:szCs w:val="21"/>
                      <w:u w:val="single"/>
                      <w:lang w:val="en-US" w:eastAsia="zh-CN" w:bidi="ar"/>
                    </w:rPr>
                    <w:t>SO</w:t>
                  </w:r>
                  <w:r>
                    <w:rPr>
                      <w:rFonts w:hint="eastAsia" w:ascii="Times New Roman" w:hAnsi="Times New Roman" w:cs="Times New Roman"/>
                      <w:b/>
                      <w:bCs/>
                      <w:color w:val="000000"/>
                      <w:kern w:val="0"/>
                      <w:sz w:val="21"/>
                      <w:szCs w:val="21"/>
                      <w:u w:val="single"/>
                      <w:vertAlign w:val="subscript"/>
                      <w:lang w:val="en-US" w:eastAsia="zh-CN" w:bidi="ar"/>
                    </w:rPr>
                    <w:t>4</w:t>
                  </w:r>
                  <w:r>
                    <w:rPr>
                      <w:rFonts w:hint="eastAsia" w:ascii="Times New Roman" w:hAnsi="Times New Roman" w:cs="Times New Roman"/>
                      <w:b/>
                      <w:bCs/>
                      <w:color w:val="000000"/>
                      <w:kern w:val="0"/>
                      <w:sz w:val="21"/>
                      <w:szCs w:val="21"/>
                      <w:u w:val="single"/>
                      <w:vertAlign w:val="superscript"/>
                      <w:lang w:val="en-US" w:eastAsia="zh-CN" w:bidi="ar"/>
                    </w:rPr>
                    <w:t>2-</w:t>
                  </w:r>
                </w:p>
              </w:tc>
              <w:tc>
                <w:tcPr>
                  <w:tcW w:w="1063" w:type="dxa"/>
                  <w:vAlign w:val="center"/>
                </w:tcPr>
                <w:p w14:paraId="7C72490A">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29EDD6A9">
                  <w:pPr>
                    <w:jc w:val="center"/>
                    <w:rPr>
                      <w:rFonts w:hint="default" w:eastAsia="宋体"/>
                      <w:b/>
                      <w:bCs/>
                      <w:szCs w:val="21"/>
                      <w:u w:val="single"/>
                      <w:lang w:val="en-US" w:eastAsia="zh-CN"/>
                    </w:rPr>
                  </w:pPr>
                  <w:r>
                    <w:rPr>
                      <w:rFonts w:hint="eastAsia" w:eastAsia="宋体"/>
                      <w:b/>
                      <w:bCs/>
                      <w:szCs w:val="21"/>
                      <w:u w:val="single"/>
                      <w:lang w:val="en-US" w:eastAsia="zh-CN"/>
                    </w:rPr>
                    <w:t>11.5</w:t>
                  </w:r>
                </w:p>
              </w:tc>
              <w:tc>
                <w:tcPr>
                  <w:tcW w:w="1296" w:type="dxa"/>
                  <w:vAlign w:val="center"/>
                </w:tcPr>
                <w:p w14:paraId="6C6F35F2">
                  <w:pPr>
                    <w:jc w:val="center"/>
                    <w:rPr>
                      <w:rFonts w:hint="default" w:eastAsia="宋体"/>
                      <w:b/>
                      <w:bCs/>
                      <w:szCs w:val="21"/>
                      <w:u w:val="single"/>
                      <w:lang w:val="en-US" w:eastAsia="zh-CN"/>
                    </w:rPr>
                  </w:pPr>
                  <w:r>
                    <w:rPr>
                      <w:rFonts w:hint="eastAsia" w:eastAsia="宋体"/>
                      <w:b/>
                      <w:bCs/>
                      <w:szCs w:val="21"/>
                      <w:u w:val="single"/>
                      <w:lang w:val="en-US" w:eastAsia="zh-CN"/>
                    </w:rPr>
                    <w:t>83</w:t>
                  </w:r>
                </w:p>
              </w:tc>
              <w:tc>
                <w:tcPr>
                  <w:tcW w:w="917" w:type="dxa"/>
                  <w:vAlign w:val="center"/>
                </w:tcPr>
                <w:p w14:paraId="0123D3CD">
                  <w:pPr>
                    <w:jc w:val="center"/>
                    <w:rPr>
                      <w:rFonts w:hint="default" w:eastAsia="宋体"/>
                      <w:b/>
                      <w:bCs/>
                      <w:szCs w:val="21"/>
                      <w:u w:val="single"/>
                      <w:lang w:val="en-US" w:eastAsia="zh-CN"/>
                    </w:rPr>
                  </w:pPr>
                  <w:r>
                    <w:rPr>
                      <w:rFonts w:hint="eastAsia" w:eastAsia="宋体"/>
                      <w:b/>
                      <w:bCs/>
                      <w:szCs w:val="21"/>
                      <w:u w:val="single"/>
                      <w:lang w:val="en-US" w:eastAsia="zh-CN"/>
                    </w:rPr>
                    <w:t>124</w:t>
                  </w:r>
                </w:p>
              </w:tc>
              <w:tc>
                <w:tcPr>
                  <w:tcW w:w="961" w:type="dxa"/>
                  <w:vAlign w:val="center"/>
                </w:tcPr>
                <w:p w14:paraId="485E1C33">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0246625E">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655C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49B31AF">
                  <w:pPr>
                    <w:jc w:val="center"/>
                    <w:rPr>
                      <w:rFonts w:hint="eastAsia" w:eastAsia="宋体"/>
                      <w:b/>
                      <w:bCs/>
                      <w:szCs w:val="21"/>
                      <w:u w:val="single"/>
                      <w:lang w:val="en-US" w:eastAsia="zh-CN"/>
                    </w:rPr>
                  </w:pPr>
                </w:p>
              </w:tc>
              <w:tc>
                <w:tcPr>
                  <w:tcW w:w="1515" w:type="dxa"/>
                  <w:vAlign w:val="center"/>
                </w:tcPr>
                <w:p w14:paraId="47E735D7">
                  <w:pPr>
                    <w:jc w:val="center"/>
                    <w:rPr>
                      <w:rFonts w:hint="default" w:eastAsia="宋体"/>
                      <w:b/>
                      <w:bCs/>
                      <w:szCs w:val="21"/>
                      <w:u w:val="single"/>
                      <w:lang w:val="en-US" w:eastAsia="zh-CN"/>
                    </w:rPr>
                  </w:pPr>
                  <w:r>
                    <w:rPr>
                      <w:rFonts w:hint="eastAsia" w:eastAsia="宋体"/>
                      <w:b/>
                      <w:bCs/>
                      <w:szCs w:val="21"/>
                      <w:u w:val="single"/>
                      <w:lang w:val="en-US" w:eastAsia="zh-CN"/>
                    </w:rPr>
                    <w:t>总硬度</w:t>
                  </w:r>
                </w:p>
              </w:tc>
              <w:tc>
                <w:tcPr>
                  <w:tcW w:w="1063" w:type="dxa"/>
                  <w:vAlign w:val="center"/>
                </w:tcPr>
                <w:p w14:paraId="4CF36C3C">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3438332E">
                  <w:pPr>
                    <w:jc w:val="center"/>
                    <w:rPr>
                      <w:rFonts w:hint="default" w:eastAsia="宋体"/>
                      <w:b/>
                      <w:bCs/>
                      <w:szCs w:val="21"/>
                      <w:u w:val="single"/>
                      <w:lang w:val="en-US" w:eastAsia="zh-CN"/>
                    </w:rPr>
                  </w:pPr>
                  <w:r>
                    <w:rPr>
                      <w:rFonts w:hint="eastAsia" w:eastAsia="宋体"/>
                      <w:b/>
                      <w:bCs/>
                      <w:szCs w:val="21"/>
                      <w:u w:val="single"/>
                      <w:lang w:val="en-US" w:eastAsia="zh-CN"/>
                    </w:rPr>
                    <w:t>324</w:t>
                  </w:r>
                </w:p>
              </w:tc>
              <w:tc>
                <w:tcPr>
                  <w:tcW w:w="1296" w:type="dxa"/>
                  <w:vAlign w:val="center"/>
                </w:tcPr>
                <w:p w14:paraId="7F185850">
                  <w:pPr>
                    <w:jc w:val="center"/>
                    <w:rPr>
                      <w:rFonts w:hint="default" w:eastAsia="宋体"/>
                      <w:b/>
                      <w:bCs/>
                      <w:szCs w:val="21"/>
                      <w:u w:val="single"/>
                      <w:lang w:val="en-US" w:eastAsia="zh-CN"/>
                    </w:rPr>
                  </w:pPr>
                  <w:r>
                    <w:rPr>
                      <w:rFonts w:hint="eastAsia" w:eastAsia="宋体"/>
                      <w:b/>
                      <w:bCs/>
                      <w:szCs w:val="21"/>
                      <w:u w:val="single"/>
                      <w:lang w:val="en-US" w:eastAsia="zh-CN"/>
                    </w:rPr>
                    <w:t>280</w:t>
                  </w:r>
                </w:p>
              </w:tc>
              <w:tc>
                <w:tcPr>
                  <w:tcW w:w="917" w:type="dxa"/>
                  <w:vAlign w:val="center"/>
                </w:tcPr>
                <w:p w14:paraId="05105234">
                  <w:pPr>
                    <w:jc w:val="center"/>
                    <w:rPr>
                      <w:rFonts w:hint="default" w:eastAsia="宋体"/>
                      <w:b/>
                      <w:bCs/>
                      <w:szCs w:val="21"/>
                      <w:u w:val="single"/>
                      <w:lang w:val="en-US" w:eastAsia="zh-CN"/>
                    </w:rPr>
                  </w:pPr>
                  <w:r>
                    <w:rPr>
                      <w:rFonts w:hint="eastAsia" w:eastAsia="宋体"/>
                      <w:b/>
                      <w:bCs/>
                      <w:szCs w:val="21"/>
                      <w:u w:val="single"/>
                      <w:lang w:val="en-US" w:eastAsia="zh-CN"/>
                    </w:rPr>
                    <w:t>279</w:t>
                  </w:r>
                </w:p>
              </w:tc>
              <w:tc>
                <w:tcPr>
                  <w:tcW w:w="961" w:type="dxa"/>
                  <w:vAlign w:val="center"/>
                </w:tcPr>
                <w:p w14:paraId="6C965737">
                  <w:pPr>
                    <w:jc w:val="center"/>
                    <w:rPr>
                      <w:rFonts w:hint="default"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1D2BAA6F">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5C6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DC37122">
                  <w:pPr>
                    <w:jc w:val="center"/>
                    <w:rPr>
                      <w:rFonts w:hint="eastAsia" w:eastAsia="宋体"/>
                      <w:b/>
                      <w:bCs/>
                      <w:szCs w:val="21"/>
                      <w:u w:val="single"/>
                      <w:lang w:val="en-US" w:eastAsia="zh-CN"/>
                    </w:rPr>
                  </w:pPr>
                </w:p>
              </w:tc>
              <w:tc>
                <w:tcPr>
                  <w:tcW w:w="1515" w:type="dxa"/>
                  <w:vAlign w:val="center"/>
                </w:tcPr>
                <w:p w14:paraId="6B5102DC">
                  <w:pPr>
                    <w:jc w:val="center"/>
                    <w:rPr>
                      <w:rFonts w:hint="default" w:eastAsia="宋体"/>
                      <w:b/>
                      <w:bCs/>
                      <w:szCs w:val="21"/>
                      <w:u w:val="single"/>
                      <w:lang w:val="en-US" w:eastAsia="zh-CN"/>
                    </w:rPr>
                  </w:pPr>
                  <w:r>
                    <w:rPr>
                      <w:rFonts w:hint="eastAsia" w:eastAsia="宋体"/>
                      <w:b/>
                      <w:bCs/>
                      <w:szCs w:val="21"/>
                      <w:u w:val="single"/>
                      <w:lang w:val="en-US" w:eastAsia="zh-CN"/>
                    </w:rPr>
                    <w:t>溶解性总固体</w:t>
                  </w:r>
                </w:p>
              </w:tc>
              <w:tc>
                <w:tcPr>
                  <w:tcW w:w="1063" w:type="dxa"/>
                  <w:vAlign w:val="center"/>
                </w:tcPr>
                <w:p w14:paraId="7C31C377">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28968359">
                  <w:pPr>
                    <w:jc w:val="center"/>
                    <w:rPr>
                      <w:rFonts w:hint="default" w:eastAsia="宋体"/>
                      <w:b/>
                      <w:bCs/>
                      <w:szCs w:val="21"/>
                      <w:u w:val="single"/>
                      <w:lang w:val="en-US" w:eastAsia="zh-CN"/>
                    </w:rPr>
                  </w:pPr>
                  <w:r>
                    <w:rPr>
                      <w:rFonts w:hint="eastAsia" w:eastAsia="宋体"/>
                      <w:b/>
                      <w:bCs/>
                      <w:szCs w:val="21"/>
                      <w:u w:val="single"/>
                      <w:lang w:val="en-US" w:eastAsia="zh-CN"/>
                    </w:rPr>
                    <w:t>578</w:t>
                  </w:r>
                </w:p>
              </w:tc>
              <w:tc>
                <w:tcPr>
                  <w:tcW w:w="1296" w:type="dxa"/>
                  <w:vAlign w:val="center"/>
                </w:tcPr>
                <w:p w14:paraId="41106FAA">
                  <w:pPr>
                    <w:jc w:val="center"/>
                    <w:rPr>
                      <w:rFonts w:hint="default" w:eastAsia="宋体"/>
                      <w:b/>
                      <w:bCs/>
                      <w:szCs w:val="21"/>
                      <w:u w:val="single"/>
                      <w:lang w:val="en-US" w:eastAsia="zh-CN"/>
                    </w:rPr>
                  </w:pPr>
                  <w:r>
                    <w:rPr>
                      <w:rFonts w:hint="eastAsia" w:eastAsia="宋体"/>
                      <w:b/>
                      <w:bCs/>
                      <w:szCs w:val="21"/>
                      <w:u w:val="single"/>
                      <w:lang w:val="en-US" w:eastAsia="zh-CN"/>
                    </w:rPr>
                    <w:t>448</w:t>
                  </w:r>
                </w:p>
              </w:tc>
              <w:tc>
                <w:tcPr>
                  <w:tcW w:w="917" w:type="dxa"/>
                  <w:vAlign w:val="center"/>
                </w:tcPr>
                <w:p w14:paraId="42D98ADF">
                  <w:pPr>
                    <w:jc w:val="center"/>
                    <w:rPr>
                      <w:rFonts w:hint="default" w:eastAsia="宋体"/>
                      <w:b/>
                      <w:bCs/>
                      <w:szCs w:val="21"/>
                      <w:u w:val="single"/>
                      <w:lang w:val="en-US" w:eastAsia="zh-CN"/>
                    </w:rPr>
                  </w:pPr>
                  <w:r>
                    <w:rPr>
                      <w:rFonts w:hint="eastAsia" w:eastAsia="宋体"/>
                      <w:b/>
                      <w:bCs/>
                      <w:szCs w:val="21"/>
                      <w:u w:val="single"/>
                      <w:lang w:val="en-US" w:eastAsia="zh-CN"/>
                    </w:rPr>
                    <w:t>446</w:t>
                  </w:r>
                </w:p>
              </w:tc>
              <w:tc>
                <w:tcPr>
                  <w:tcW w:w="961" w:type="dxa"/>
                  <w:vAlign w:val="center"/>
                </w:tcPr>
                <w:p w14:paraId="13FFA726">
                  <w:pPr>
                    <w:jc w:val="center"/>
                    <w:rPr>
                      <w:rFonts w:hint="default" w:eastAsia="宋体"/>
                      <w:b/>
                      <w:bCs/>
                      <w:szCs w:val="21"/>
                      <w:u w:val="single"/>
                      <w:lang w:val="en-US" w:eastAsia="zh-CN"/>
                    </w:rPr>
                  </w:pPr>
                  <w:r>
                    <w:rPr>
                      <w:rFonts w:hint="eastAsia" w:eastAsia="宋体"/>
                      <w:b/>
                      <w:bCs/>
                      <w:szCs w:val="21"/>
                      <w:u w:val="single"/>
                      <w:lang w:val="en-US" w:eastAsia="zh-CN"/>
                    </w:rPr>
                    <w:t>450</w:t>
                  </w:r>
                </w:p>
              </w:tc>
              <w:tc>
                <w:tcPr>
                  <w:tcW w:w="787" w:type="dxa"/>
                  <w:vAlign w:val="center"/>
                </w:tcPr>
                <w:p w14:paraId="391CBEF4">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1C2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310F78E">
                  <w:pPr>
                    <w:jc w:val="center"/>
                    <w:rPr>
                      <w:rFonts w:hint="eastAsia" w:eastAsia="宋体"/>
                      <w:b/>
                      <w:bCs/>
                      <w:szCs w:val="21"/>
                      <w:u w:val="single"/>
                      <w:lang w:val="en-US" w:eastAsia="zh-CN"/>
                    </w:rPr>
                  </w:pPr>
                </w:p>
              </w:tc>
              <w:tc>
                <w:tcPr>
                  <w:tcW w:w="1515" w:type="dxa"/>
                  <w:vAlign w:val="center"/>
                </w:tcPr>
                <w:p w14:paraId="41C86CE2">
                  <w:pPr>
                    <w:jc w:val="center"/>
                    <w:rPr>
                      <w:rFonts w:hint="default" w:eastAsia="宋体"/>
                      <w:b/>
                      <w:bCs/>
                      <w:szCs w:val="21"/>
                      <w:u w:val="single"/>
                      <w:lang w:val="en-US" w:eastAsia="zh-CN"/>
                    </w:rPr>
                  </w:pPr>
                  <w:r>
                    <w:rPr>
                      <w:rFonts w:hint="eastAsia" w:eastAsia="宋体"/>
                      <w:b/>
                      <w:bCs/>
                      <w:szCs w:val="21"/>
                      <w:u w:val="single"/>
                      <w:lang w:val="en-US" w:eastAsia="zh-CN"/>
                    </w:rPr>
                    <w:t>硫酸盐</w:t>
                  </w:r>
                </w:p>
              </w:tc>
              <w:tc>
                <w:tcPr>
                  <w:tcW w:w="1063" w:type="dxa"/>
                  <w:vAlign w:val="center"/>
                </w:tcPr>
                <w:p w14:paraId="3B81D92D">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08CCF3BF">
                  <w:pPr>
                    <w:jc w:val="center"/>
                    <w:rPr>
                      <w:rFonts w:hint="default" w:eastAsia="宋体"/>
                      <w:b/>
                      <w:bCs/>
                      <w:szCs w:val="21"/>
                      <w:u w:val="single"/>
                      <w:lang w:val="en-US" w:eastAsia="zh-CN"/>
                    </w:rPr>
                  </w:pPr>
                  <w:r>
                    <w:rPr>
                      <w:rFonts w:hint="eastAsia" w:eastAsia="宋体"/>
                      <w:b/>
                      <w:bCs/>
                      <w:szCs w:val="21"/>
                      <w:u w:val="single"/>
                      <w:lang w:val="en-US" w:eastAsia="zh-CN"/>
                    </w:rPr>
                    <w:t>118</w:t>
                  </w:r>
                </w:p>
              </w:tc>
              <w:tc>
                <w:tcPr>
                  <w:tcW w:w="1296" w:type="dxa"/>
                  <w:vAlign w:val="center"/>
                </w:tcPr>
                <w:p w14:paraId="6324EDA5">
                  <w:pPr>
                    <w:jc w:val="center"/>
                    <w:rPr>
                      <w:rFonts w:hint="default" w:eastAsia="宋体"/>
                      <w:b/>
                      <w:bCs/>
                      <w:szCs w:val="21"/>
                      <w:u w:val="single"/>
                      <w:lang w:val="en-US" w:eastAsia="zh-CN"/>
                    </w:rPr>
                  </w:pPr>
                  <w:r>
                    <w:rPr>
                      <w:rFonts w:hint="eastAsia" w:eastAsia="宋体"/>
                      <w:b/>
                      <w:bCs/>
                      <w:szCs w:val="21"/>
                      <w:u w:val="single"/>
                      <w:lang w:val="en-US" w:eastAsia="zh-CN"/>
                    </w:rPr>
                    <w:t>96</w:t>
                  </w:r>
                </w:p>
              </w:tc>
              <w:tc>
                <w:tcPr>
                  <w:tcW w:w="917" w:type="dxa"/>
                  <w:vAlign w:val="center"/>
                </w:tcPr>
                <w:p w14:paraId="1A652061">
                  <w:pPr>
                    <w:jc w:val="center"/>
                    <w:rPr>
                      <w:rFonts w:hint="default" w:eastAsia="宋体"/>
                      <w:b/>
                      <w:bCs/>
                      <w:szCs w:val="21"/>
                      <w:u w:val="single"/>
                      <w:lang w:val="en-US" w:eastAsia="zh-CN"/>
                    </w:rPr>
                  </w:pPr>
                  <w:r>
                    <w:rPr>
                      <w:rFonts w:hint="eastAsia" w:eastAsia="宋体"/>
                      <w:b/>
                      <w:bCs/>
                      <w:szCs w:val="21"/>
                      <w:u w:val="single"/>
                      <w:lang w:val="en-US" w:eastAsia="zh-CN"/>
                    </w:rPr>
                    <w:t>127</w:t>
                  </w:r>
                </w:p>
              </w:tc>
              <w:tc>
                <w:tcPr>
                  <w:tcW w:w="961" w:type="dxa"/>
                  <w:vAlign w:val="center"/>
                </w:tcPr>
                <w:p w14:paraId="1AC77A6D">
                  <w:pPr>
                    <w:jc w:val="center"/>
                    <w:rPr>
                      <w:rFonts w:hint="default" w:eastAsia="宋体"/>
                      <w:b/>
                      <w:bCs/>
                      <w:szCs w:val="21"/>
                      <w:u w:val="single"/>
                      <w:lang w:val="en-US" w:eastAsia="zh-CN"/>
                    </w:rPr>
                  </w:pPr>
                  <w:r>
                    <w:rPr>
                      <w:rFonts w:hint="eastAsia" w:eastAsia="宋体"/>
                      <w:b/>
                      <w:bCs/>
                      <w:szCs w:val="21"/>
                      <w:u w:val="single"/>
                      <w:lang w:val="en-US" w:eastAsia="zh-CN"/>
                    </w:rPr>
                    <w:t>1000</w:t>
                  </w:r>
                </w:p>
              </w:tc>
              <w:tc>
                <w:tcPr>
                  <w:tcW w:w="787" w:type="dxa"/>
                  <w:vAlign w:val="center"/>
                </w:tcPr>
                <w:p w14:paraId="239D61FD">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B05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C938D32">
                  <w:pPr>
                    <w:jc w:val="center"/>
                    <w:rPr>
                      <w:rFonts w:hint="eastAsia" w:eastAsia="宋体"/>
                      <w:b/>
                      <w:bCs/>
                      <w:szCs w:val="21"/>
                      <w:u w:val="single"/>
                      <w:lang w:val="en-US" w:eastAsia="zh-CN"/>
                    </w:rPr>
                  </w:pPr>
                </w:p>
              </w:tc>
              <w:tc>
                <w:tcPr>
                  <w:tcW w:w="1515" w:type="dxa"/>
                  <w:vAlign w:val="center"/>
                </w:tcPr>
                <w:p w14:paraId="44492AD0">
                  <w:pPr>
                    <w:jc w:val="center"/>
                    <w:rPr>
                      <w:rFonts w:hint="default" w:eastAsia="宋体"/>
                      <w:b/>
                      <w:bCs/>
                      <w:szCs w:val="21"/>
                      <w:u w:val="single"/>
                      <w:lang w:val="en-US" w:eastAsia="zh-CN"/>
                    </w:rPr>
                  </w:pPr>
                  <w:r>
                    <w:rPr>
                      <w:rFonts w:hint="eastAsia" w:eastAsia="宋体"/>
                      <w:b/>
                      <w:bCs/>
                      <w:szCs w:val="21"/>
                      <w:u w:val="single"/>
                      <w:lang w:val="en-US" w:eastAsia="zh-CN"/>
                    </w:rPr>
                    <w:t>氯化物</w:t>
                  </w:r>
                </w:p>
              </w:tc>
              <w:tc>
                <w:tcPr>
                  <w:tcW w:w="1063" w:type="dxa"/>
                  <w:vAlign w:val="center"/>
                </w:tcPr>
                <w:p w14:paraId="6EAAD73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38AD5D03">
                  <w:pPr>
                    <w:jc w:val="center"/>
                    <w:rPr>
                      <w:rFonts w:hint="default" w:eastAsia="宋体"/>
                      <w:b/>
                      <w:bCs/>
                      <w:szCs w:val="21"/>
                      <w:u w:val="single"/>
                      <w:lang w:val="en-US" w:eastAsia="zh-CN"/>
                    </w:rPr>
                  </w:pPr>
                  <w:r>
                    <w:rPr>
                      <w:rFonts w:hint="eastAsia" w:eastAsia="宋体"/>
                      <w:b/>
                      <w:bCs/>
                      <w:szCs w:val="21"/>
                      <w:u w:val="single"/>
                      <w:lang w:val="en-US" w:eastAsia="zh-CN"/>
                    </w:rPr>
                    <w:t>19.0</w:t>
                  </w:r>
                </w:p>
              </w:tc>
              <w:tc>
                <w:tcPr>
                  <w:tcW w:w="1296" w:type="dxa"/>
                  <w:vAlign w:val="center"/>
                </w:tcPr>
                <w:p w14:paraId="11684189">
                  <w:pPr>
                    <w:jc w:val="center"/>
                    <w:rPr>
                      <w:rFonts w:hint="default" w:eastAsia="宋体"/>
                      <w:b/>
                      <w:bCs/>
                      <w:szCs w:val="21"/>
                      <w:u w:val="single"/>
                      <w:lang w:val="en-US" w:eastAsia="zh-CN"/>
                    </w:rPr>
                  </w:pPr>
                  <w:r>
                    <w:rPr>
                      <w:rFonts w:hint="eastAsia" w:eastAsia="宋体"/>
                      <w:b/>
                      <w:bCs/>
                      <w:szCs w:val="21"/>
                      <w:u w:val="single"/>
                      <w:lang w:val="en-US" w:eastAsia="zh-CN"/>
                    </w:rPr>
                    <w:t>11.5</w:t>
                  </w:r>
                </w:p>
              </w:tc>
              <w:tc>
                <w:tcPr>
                  <w:tcW w:w="917" w:type="dxa"/>
                  <w:vAlign w:val="center"/>
                </w:tcPr>
                <w:p w14:paraId="5AD4FFA9">
                  <w:pPr>
                    <w:jc w:val="center"/>
                    <w:rPr>
                      <w:rFonts w:hint="default" w:eastAsia="宋体"/>
                      <w:b/>
                      <w:bCs/>
                      <w:szCs w:val="21"/>
                      <w:u w:val="single"/>
                      <w:lang w:val="en-US" w:eastAsia="zh-CN"/>
                    </w:rPr>
                  </w:pPr>
                  <w:r>
                    <w:rPr>
                      <w:rFonts w:hint="eastAsia" w:eastAsia="宋体"/>
                      <w:b/>
                      <w:bCs/>
                      <w:szCs w:val="21"/>
                      <w:u w:val="single"/>
                      <w:lang w:val="en-US" w:eastAsia="zh-CN"/>
                    </w:rPr>
                    <w:t>11.9</w:t>
                  </w:r>
                </w:p>
              </w:tc>
              <w:tc>
                <w:tcPr>
                  <w:tcW w:w="961" w:type="dxa"/>
                  <w:vAlign w:val="center"/>
                </w:tcPr>
                <w:p w14:paraId="0B904CB1">
                  <w:pPr>
                    <w:jc w:val="center"/>
                    <w:rPr>
                      <w:rFonts w:hint="default" w:eastAsia="宋体"/>
                      <w:b/>
                      <w:bCs/>
                      <w:szCs w:val="21"/>
                      <w:u w:val="single"/>
                      <w:lang w:val="en-US" w:eastAsia="zh-CN"/>
                    </w:rPr>
                  </w:pPr>
                  <w:r>
                    <w:rPr>
                      <w:rFonts w:hint="eastAsia" w:eastAsia="宋体"/>
                      <w:b/>
                      <w:bCs/>
                      <w:szCs w:val="21"/>
                      <w:u w:val="single"/>
                      <w:lang w:val="en-US" w:eastAsia="zh-CN"/>
                    </w:rPr>
                    <w:t>250</w:t>
                  </w:r>
                </w:p>
              </w:tc>
              <w:tc>
                <w:tcPr>
                  <w:tcW w:w="787" w:type="dxa"/>
                  <w:vAlign w:val="center"/>
                </w:tcPr>
                <w:p w14:paraId="233B1AC3">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426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815499B">
                  <w:pPr>
                    <w:jc w:val="center"/>
                    <w:rPr>
                      <w:rFonts w:hint="eastAsia" w:eastAsia="宋体"/>
                      <w:b/>
                      <w:bCs/>
                      <w:szCs w:val="21"/>
                      <w:u w:val="single"/>
                      <w:lang w:val="en-US" w:eastAsia="zh-CN"/>
                    </w:rPr>
                  </w:pPr>
                </w:p>
              </w:tc>
              <w:tc>
                <w:tcPr>
                  <w:tcW w:w="1515" w:type="dxa"/>
                  <w:vAlign w:val="center"/>
                </w:tcPr>
                <w:p w14:paraId="2D0E8A1B">
                  <w:pPr>
                    <w:jc w:val="center"/>
                    <w:rPr>
                      <w:rFonts w:hint="default" w:eastAsia="宋体"/>
                      <w:b/>
                      <w:bCs/>
                      <w:szCs w:val="21"/>
                      <w:u w:val="single"/>
                      <w:lang w:val="en-US" w:eastAsia="zh-CN"/>
                    </w:rPr>
                  </w:pPr>
                  <w:r>
                    <w:rPr>
                      <w:rFonts w:hint="eastAsia" w:eastAsia="宋体"/>
                      <w:b/>
                      <w:bCs/>
                      <w:szCs w:val="21"/>
                      <w:u w:val="single"/>
                      <w:lang w:val="en-US" w:eastAsia="zh-CN"/>
                    </w:rPr>
                    <w:t>氨氮</w:t>
                  </w:r>
                </w:p>
              </w:tc>
              <w:tc>
                <w:tcPr>
                  <w:tcW w:w="1063" w:type="dxa"/>
                  <w:vAlign w:val="center"/>
                </w:tcPr>
                <w:p w14:paraId="33581ED4">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61879E0">
                  <w:pPr>
                    <w:jc w:val="center"/>
                    <w:rPr>
                      <w:rFonts w:hint="default" w:eastAsia="宋体"/>
                      <w:b/>
                      <w:bCs/>
                      <w:szCs w:val="21"/>
                      <w:u w:val="single"/>
                      <w:lang w:val="en-US" w:eastAsia="zh-CN"/>
                    </w:rPr>
                  </w:pPr>
                  <w:r>
                    <w:rPr>
                      <w:rFonts w:hint="eastAsia" w:eastAsia="宋体"/>
                      <w:b/>
                      <w:bCs/>
                      <w:szCs w:val="21"/>
                      <w:u w:val="single"/>
                      <w:lang w:val="en-US" w:eastAsia="zh-CN"/>
                    </w:rPr>
                    <w:t>0.055</w:t>
                  </w:r>
                </w:p>
              </w:tc>
              <w:tc>
                <w:tcPr>
                  <w:tcW w:w="1296" w:type="dxa"/>
                  <w:vAlign w:val="center"/>
                </w:tcPr>
                <w:p w14:paraId="3DDEF3C1">
                  <w:pPr>
                    <w:jc w:val="center"/>
                    <w:rPr>
                      <w:rFonts w:hint="default" w:eastAsia="宋体"/>
                      <w:b/>
                      <w:bCs/>
                      <w:szCs w:val="21"/>
                      <w:u w:val="single"/>
                      <w:lang w:val="en-US" w:eastAsia="zh-CN"/>
                    </w:rPr>
                  </w:pPr>
                  <w:r>
                    <w:rPr>
                      <w:rFonts w:hint="eastAsia" w:eastAsia="宋体"/>
                      <w:b/>
                      <w:bCs/>
                      <w:szCs w:val="21"/>
                      <w:u w:val="single"/>
                      <w:lang w:val="en-US" w:eastAsia="zh-CN"/>
                    </w:rPr>
                    <w:t>0.082</w:t>
                  </w:r>
                </w:p>
              </w:tc>
              <w:tc>
                <w:tcPr>
                  <w:tcW w:w="917" w:type="dxa"/>
                  <w:vAlign w:val="center"/>
                </w:tcPr>
                <w:p w14:paraId="7E014D2C">
                  <w:pPr>
                    <w:jc w:val="center"/>
                    <w:rPr>
                      <w:rFonts w:hint="default" w:eastAsia="宋体"/>
                      <w:b/>
                      <w:bCs/>
                      <w:szCs w:val="21"/>
                      <w:u w:val="single"/>
                      <w:lang w:val="en-US" w:eastAsia="zh-CN"/>
                    </w:rPr>
                  </w:pPr>
                  <w:r>
                    <w:rPr>
                      <w:rFonts w:hint="eastAsia" w:eastAsia="宋体"/>
                      <w:b/>
                      <w:bCs/>
                      <w:szCs w:val="21"/>
                      <w:u w:val="single"/>
                      <w:lang w:val="en-US" w:eastAsia="zh-CN"/>
                    </w:rPr>
                    <w:t>0.174</w:t>
                  </w:r>
                </w:p>
              </w:tc>
              <w:tc>
                <w:tcPr>
                  <w:tcW w:w="961" w:type="dxa"/>
                  <w:vAlign w:val="center"/>
                </w:tcPr>
                <w:p w14:paraId="4A5CED81">
                  <w:pPr>
                    <w:jc w:val="center"/>
                    <w:rPr>
                      <w:rFonts w:hint="default" w:eastAsia="宋体"/>
                      <w:b/>
                      <w:bCs/>
                      <w:szCs w:val="21"/>
                      <w:u w:val="single"/>
                      <w:lang w:val="en-US" w:eastAsia="zh-CN"/>
                    </w:rPr>
                  </w:pPr>
                  <w:r>
                    <w:rPr>
                      <w:rFonts w:hint="eastAsia" w:eastAsia="宋体"/>
                      <w:b/>
                      <w:bCs/>
                      <w:szCs w:val="21"/>
                      <w:u w:val="single"/>
                      <w:lang w:val="en-US" w:eastAsia="zh-CN"/>
                    </w:rPr>
                    <w:t>250</w:t>
                  </w:r>
                </w:p>
              </w:tc>
              <w:tc>
                <w:tcPr>
                  <w:tcW w:w="787" w:type="dxa"/>
                  <w:vAlign w:val="center"/>
                </w:tcPr>
                <w:p w14:paraId="5FBE611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1D5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7944369">
                  <w:pPr>
                    <w:jc w:val="center"/>
                    <w:rPr>
                      <w:rFonts w:hint="eastAsia" w:eastAsia="宋体"/>
                      <w:b/>
                      <w:bCs/>
                      <w:szCs w:val="21"/>
                      <w:u w:val="single"/>
                      <w:lang w:val="en-US" w:eastAsia="zh-CN"/>
                    </w:rPr>
                  </w:pPr>
                </w:p>
              </w:tc>
              <w:tc>
                <w:tcPr>
                  <w:tcW w:w="1515" w:type="dxa"/>
                  <w:vAlign w:val="center"/>
                </w:tcPr>
                <w:p w14:paraId="67DA1437">
                  <w:pPr>
                    <w:jc w:val="center"/>
                    <w:rPr>
                      <w:rFonts w:hint="default" w:eastAsia="宋体"/>
                      <w:b/>
                      <w:bCs/>
                      <w:szCs w:val="21"/>
                      <w:u w:val="single"/>
                      <w:lang w:val="en-US" w:eastAsia="zh-CN"/>
                    </w:rPr>
                  </w:pPr>
                  <w:r>
                    <w:rPr>
                      <w:rFonts w:hint="eastAsia" w:eastAsia="宋体"/>
                      <w:b/>
                      <w:bCs/>
                      <w:szCs w:val="21"/>
                      <w:u w:val="single"/>
                      <w:lang w:val="en-US" w:eastAsia="zh-CN"/>
                    </w:rPr>
                    <w:t>石油类</w:t>
                  </w:r>
                </w:p>
              </w:tc>
              <w:tc>
                <w:tcPr>
                  <w:tcW w:w="1063" w:type="dxa"/>
                  <w:vAlign w:val="center"/>
                </w:tcPr>
                <w:p w14:paraId="18EC85A2">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028CD8D">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7E1D3121">
                  <w:pPr>
                    <w:jc w:val="center"/>
                    <w:rPr>
                      <w:rFonts w:hint="default"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548CC552">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623BBB54">
                  <w:pPr>
                    <w:jc w:val="center"/>
                    <w:rPr>
                      <w:rFonts w:hint="default" w:eastAsia="宋体"/>
                      <w:b/>
                      <w:bCs/>
                      <w:szCs w:val="21"/>
                      <w:u w:val="single"/>
                      <w:lang w:val="en-US" w:eastAsia="zh-CN"/>
                    </w:rPr>
                  </w:pPr>
                  <w:r>
                    <w:rPr>
                      <w:rFonts w:hint="eastAsia" w:eastAsia="宋体"/>
                      <w:b/>
                      <w:bCs/>
                      <w:szCs w:val="21"/>
                      <w:u w:val="single"/>
                      <w:lang w:val="en-US" w:eastAsia="zh-CN"/>
                    </w:rPr>
                    <w:t>0.5</w:t>
                  </w:r>
                </w:p>
              </w:tc>
              <w:tc>
                <w:tcPr>
                  <w:tcW w:w="787" w:type="dxa"/>
                  <w:vAlign w:val="center"/>
                </w:tcPr>
                <w:p w14:paraId="2B15A89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6A1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30BAC984">
                  <w:pPr>
                    <w:jc w:val="center"/>
                    <w:rPr>
                      <w:rFonts w:hint="eastAsia" w:eastAsia="宋体"/>
                      <w:b/>
                      <w:bCs/>
                      <w:szCs w:val="21"/>
                      <w:u w:val="single"/>
                      <w:lang w:val="en-US" w:eastAsia="zh-CN"/>
                    </w:rPr>
                  </w:pPr>
                </w:p>
              </w:tc>
              <w:tc>
                <w:tcPr>
                  <w:tcW w:w="1515" w:type="dxa"/>
                  <w:vAlign w:val="center"/>
                </w:tcPr>
                <w:p w14:paraId="1E84E0CC">
                  <w:pPr>
                    <w:jc w:val="center"/>
                    <w:rPr>
                      <w:rFonts w:hint="default" w:eastAsia="宋体"/>
                      <w:b/>
                      <w:bCs/>
                      <w:szCs w:val="21"/>
                      <w:u w:val="single"/>
                      <w:lang w:val="en-US" w:eastAsia="zh-CN"/>
                    </w:rPr>
                  </w:pPr>
                  <w:r>
                    <w:rPr>
                      <w:rFonts w:hint="eastAsia" w:eastAsia="宋体"/>
                      <w:b/>
                      <w:bCs/>
                      <w:szCs w:val="21"/>
                      <w:u w:val="single"/>
                      <w:lang w:val="en-US" w:eastAsia="zh-CN"/>
                    </w:rPr>
                    <w:t>硝酸盐氮</w:t>
                  </w:r>
                </w:p>
              </w:tc>
              <w:tc>
                <w:tcPr>
                  <w:tcW w:w="1063" w:type="dxa"/>
                  <w:vAlign w:val="center"/>
                </w:tcPr>
                <w:p w14:paraId="3FBACCA9">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D2E8B57">
                  <w:pPr>
                    <w:jc w:val="center"/>
                    <w:rPr>
                      <w:rFonts w:hint="default" w:eastAsia="宋体"/>
                      <w:b/>
                      <w:bCs/>
                      <w:szCs w:val="21"/>
                      <w:u w:val="single"/>
                      <w:lang w:val="en-US" w:eastAsia="zh-CN"/>
                    </w:rPr>
                  </w:pPr>
                  <w:r>
                    <w:rPr>
                      <w:rFonts w:hint="eastAsia" w:eastAsia="宋体"/>
                      <w:b/>
                      <w:bCs/>
                      <w:szCs w:val="21"/>
                      <w:u w:val="single"/>
                      <w:lang w:val="en-US" w:eastAsia="zh-CN"/>
                    </w:rPr>
                    <w:t>3.59</w:t>
                  </w:r>
                </w:p>
              </w:tc>
              <w:tc>
                <w:tcPr>
                  <w:tcW w:w="1296" w:type="dxa"/>
                  <w:vAlign w:val="center"/>
                </w:tcPr>
                <w:p w14:paraId="0236882B">
                  <w:pPr>
                    <w:jc w:val="center"/>
                    <w:rPr>
                      <w:rFonts w:hint="eastAsia" w:eastAsia="宋体"/>
                      <w:b/>
                      <w:bCs/>
                      <w:szCs w:val="21"/>
                      <w:u w:val="single"/>
                      <w:lang w:val="en-US" w:eastAsia="zh-CN"/>
                    </w:rPr>
                  </w:pPr>
                  <w:r>
                    <w:rPr>
                      <w:rFonts w:hint="eastAsia" w:eastAsia="宋体"/>
                      <w:b/>
                      <w:bCs/>
                      <w:szCs w:val="21"/>
                      <w:u w:val="single"/>
                      <w:lang w:val="en-US" w:eastAsia="zh-CN"/>
                    </w:rPr>
                    <w:t>6.35</w:t>
                  </w:r>
                </w:p>
              </w:tc>
              <w:tc>
                <w:tcPr>
                  <w:tcW w:w="917" w:type="dxa"/>
                  <w:vAlign w:val="center"/>
                </w:tcPr>
                <w:p w14:paraId="434D948E">
                  <w:pPr>
                    <w:jc w:val="center"/>
                    <w:rPr>
                      <w:rFonts w:hint="default" w:eastAsia="宋体"/>
                      <w:b/>
                      <w:bCs/>
                      <w:szCs w:val="21"/>
                      <w:u w:val="single"/>
                      <w:lang w:val="en-US" w:eastAsia="zh-CN"/>
                    </w:rPr>
                  </w:pPr>
                  <w:r>
                    <w:rPr>
                      <w:rFonts w:hint="eastAsia" w:eastAsia="宋体"/>
                      <w:b/>
                      <w:bCs/>
                      <w:szCs w:val="21"/>
                      <w:u w:val="single"/>
                      <w:lang w:val="en-US" w:eastAsia="zh-CN"/>
                    </w:rPr>
                    <w:t>1.79</w:t>
                  </w:r>
                </w:p>
              </w:tc>
              <w:tc>
                <w:tcPr>
                  <w:tcW w:w="961" w:type="dxa"/>
                  <w:vAlign w:val="center"/>
                </w:tcPr>
                <w:p w14:paraId="3DCC9A6B">
                  <w:pPr>
                    <w:jc w:val="center"/>
                    <w:rPr>
                      <w:rFonts w:hint="default"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0282082F">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AEE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A8689A9">
                  <w:pPr>
                    <w:jc w:val="center"/>
                    <w:rPr>
                      <w:rFonts w:hint="eastAsia" w:eastAsia="宋体"/>
                      <w:b/>
                      <w:bCs/>
                      <w:szCs w:val="21"/>
                      <w:u w:val="single"/>
                      <w:lang w:val="en-US" w:eastAsia="zh-CN"/>
                    </w:rPr>
                  </w:pPr>
                </w:p>
              </w:tc>
              <w:tc>
                <w:tcPr>
                  <w:tcW w:w="1515" w:type="dxa"/>
                  <w:vAlign w:val="center"/>
                </w:tcPr>
                <w:p w14:paraId="1F60818C">
                  <w:pPr>
                    <w:jc w:val="center"/>
                    <w:rPr>
                      <w:rFonts w:hint="default" w:eastAsia="宋体"/>
                      <w:b/>
                      <w:bCs/>
                      <w:szCs w:val="21"/>
                      <w:u w:val="single"/>
                      <w:lang w:val="en-US" w:eastAsia="zh-CN"/>
                    </w:rPr>
                  </w:pPr>
                  <w:r>
                    <w:rPr>
                      <w:rFonts w:hint="eastAsia" w:eastAsia="宋体"/>
                      <w:b/>
                      <w:bCs/>
                      <w:szCs w:val="21"/>
                      <w:u w:val="single"/>
                      <w:lang w:val="en-US" w:eastAsia="zh-CN"/>
                    </w:rPr>
                    <w:t>亚硝酸盐氮</w:t>
                  </w:r>
                </w:p>
              </w:tc>
              <w:tc>
                <w:tcPr>
                  <w:tcW w:w="1063" w:type="dxa"/>
                  <w:vAlign w:val="center"/>
                </w:tcPr>
                <w:p w14:paraId="7B494AE5">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253DDC77">
                  <w:pPr>
                    <w:jc w:val="center"/>
                    <w:rPr>
                      <w:rFonts w:hint="default" w:eastAsia="宋体"/>
                      <w:b/>
                      <w:bCs/>
                      <w:szCs w:val="21"/>
                      <w:u w:val="single"/>
                      <w:lang w:val="en-US" w:eastAsia="zh-CN"/>
                    </w:rPr>
                  </w:pPr>
                  <w:r>
                    <w:rPr>
                      <w:rFonts w:hint="eastAsia" w:eastAsia="宋体"/>
                      <w:b/>
                      <w:bCs/>
                      <w:szCs w:val="21"/>
                      <w:u w:val="single"/>
                      <w:lang w:val="en-US" w:eastAsia="zh-CN"/>
                    </w:rPr>
                    <w:t>0.003</w:t>
                  </w:r>
                </w:p>
              </w:tc>
              <w:tc>
                <w:tcPr>
                  <w:tcW w:w="1296" w:type="dxa"/>
                  <w:vAlign w:val="center"/>
                </w:tcPr>
                <w:p w14:paraId="4869360A">
                  <w:pPr>
                    <w:jc w:val="center"/>
                    <w:rPr>
                      <w:rFonts w:hint="default" w:eastAsia="宋体"/>
                      <w:b/>
                      <w:bCs/>
                      <w:szCs w:val="21"/>
                      <w:u w:val="single"/>
                      <w:lang w:val="en-US" w:eastAsia="zh-CN"/>
                    </w:rPr>
                  </w:pPr>
                  <w:r>
                    <w:rPr>
                      <w:rFonts w:hint="eastAsia" w:eastAsia="宋体"/>
                      <w:b/>
                      <w:bCs/>
                      <w:szCs w:val="21"/>
                      <w:u w:val="single"/>
                      <w:lang w:val="en-US" w:eastAsia="zh-CN"/>
                    </w:rPr>
                    <w:t>0.003</w:t>
                  </w:r>
                </w:p>
              </w:tc>
              <w:tc>
                <w:tcPr>
                  <w:tcW w:w="917" w:type="dxa"/>
                  <w:vAlign w:val="center"/>
                </w:tcPr>
                <w:p w14:paraId="4E063730">
                  <w:pPr>
                    <w:jc w:val="center"/>
                    <w:rPr>
                      <w:rFonts w:hint="default" w:eastAsia="宋体"/>
                      <w:b/>
                      <w:bCs/>
                      <w:szCs w:val="21"/>
                      <w:u w:val="single"/>
                      <w:lang w:val="en-US" w:eastAsia="zh-CN"/>
                    </w:rPr>
                  </w:pPr>
                  <w:r>
                    <w:rPr>
                      <w:rFonts w:hint="eastAsia" w:eastAsia="宋体"/>
                      <w:b/>
                      <w:bCs/>
                      <w:szCs w:val="21"/>
                      <w:u w:val="single"/>
                      <w:lang w:val="en-US" w:eastAsia="zh-CN"/>
                    </w:rPr>
                    <w:t>0.013</w:t>
                  </w:r>
                </w:p>
              </w:tc>
              <w:tc>
                <w:tcPr>
                  <w:tcW w:w="961" w:type="dxa"/>
                  <w:vAlign w:val="center"/>
                </w:tcPr>
                <w:p w14:paraId="74D39F9D">
                  <w:pPr>
                    <w:jc w:val="center"/>
                    <w:rPr>
                      <w:rFonts w:hint="default" w:eastAsia="宋体"/>
                      <w:b/>
                      <w:bCs/>
                      <w:szCs w:val="21"/>
                      <w:u w:val="single"/>
                      <w:lang w:val="en-US" w:eastAsia="zh-CN"/>
                    </w:rPr>
                  </w:pPr>
                  <w:r>
                    <w:rPr>
                      <w:rFonts w:hint="eastAsia" w:eastAsia="宋体"/>
                      <w:b/>
                      <w:bCs/>
                      <w:szCs w:val="21"/>
                      <w:u w:val="single"/>
                      <w:lang w:val="en-US" w:eastAsia="zh-CN"/>
                    </w:rPr>
                    <w:t>1.020</w:t>
                  </w:r>
                </w:p>
              </w:tc>
              <w:tc>
                <w:tcPr>
                  <w:tcW w:w="787" w:type="dxa"/>
                  <w:vAlign w:val="center"/>
                </w:tcPr>
                <w:p w14:paraId="0EB92C66">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1ED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FC3E937">
                  <w:pPr>
                    <w:jc w:val="center"/>
                    <w:rPr>
                      <w:rFonts w:hint="eastAsia" w:eastAsia="宋体"/>
                      <w:b/>
                      <w:bCs/>
                      <w:szCs w:val="21"/>
                      <w:u w:val="single"/>
                      <w:lang w:val="en-US" w:eastAsia="zh-CN"/>
                    </w:rPr>
                  </w:pPr>
                </w:p>
              </w:tc>
              <w:tc>
                <w:tcPr>
                  <w:tcW w:w="1515" w:type="dxa"/>
                  <w:vAlign w:val="center"/>
                </w:tcPr>
                <w:p w14:paraId="19EBDBFE">
                  <w:pPr>
                    <w:jc w:val="center"/>
                    <w:rPr>
                      <w:rFonts w:hint="default" w:eastAsia="宋体"/>
                      <w:b/>
                      <w:bCs/>
                      <w:szCs w:val="21"/>
                      <w:u w:val="single"/>
                      <w:lang w:val="en-US" w:eastAsia="zh-CN"/>
                    </w:rPr>
                  </w:pPr>
                  <w:r>
                    <w:rPr>
                      <w:rFonts w:hint="eastAsia" w:eastAsia="宋体"/>
                      <w:b/>
                      <w:bCs/>
                      <w:szCs w:val="21"/>
                      <w:u w:val="single"/>
                      <w:lang w:val="en-US" w:eastAsia="zh-CN"/>
                    </w:rPr>
                    <w:t>挥发酚</w:t>
                  </w:r>
                </w:p>
              </w:tc>
              <w:tc>
                <w:tcPr>
                  <w:tcW w:w="1063" w:type="dxa"/>
                  <w:vAlign w:val="center"/>
                </w:tcPr>
                <w:p w14:paraId="5C2E91C7">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A69B3B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00916949">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7F9C033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261BD080">
                  <w:pPr>
                    <w:jc w:val="center"/>
                    <w:rPr>
                      <w:rFonts w:hint="default" w:eastAsia="宋体"/>
                      <w:b/>
                      <w:bCs/>
                      <w:szCs w:val="21"/>
                      <w:u w:val="single"/>
                      <w:lang w:val="en-US" w:eastAsia="zh-CN"/>
                    </w:rPr>
                  </w:pPr>
                  <w:r>
                    <w:rPr>
                      <w:rFonts w:hint="eastAsia" w:eastAsia="宋体"/>
                      <w:b/>
                      <w:bCs/>
                      <w:szCs w:val="21"/>
                      <w:u w:val="single"/>
                      <w:lang w:val="en-US" w:eastAsia="zh-CN"/>
                    </w:rPr>
                    <w:t>0.002</w:t>
                  </w:r>
                </w:p>
              </w:tc>
              <w:tc>
                <w:tcPr>
                  <w:tcW w:w="787" w:type="dxa"/>
                  <w:vAlign w:val="center"/>
                </w:tcPr>
                <w:p w14:paraId="1A87B36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F3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F799DB8">
                  <w:pPr>
                    <w:jc w:val="center"/>
                    <w:rPr>
                      <w:rFonts w:hint="eastAsia" w:eastAsia="宋体"/>
                      <w:b/>
                      <w:bCs/>
                      <w:szCs w:val="21"/>
                      <w:u w:val="single"/>
                      <w:lang w:val="en-US" w:eastAsia="zh-CN"/>
                    </w:rPr>
                  </w:pPr>
                </w:p>
              </w:tc>
              <w:tc>
                <w:tcPr>
                  <w:tcW w:w="1515" w:type="dxa"/>
                  <w:vAlign w:val="center"/>
                </w:tcPr>
                <w:p w14:paraId="12712BA1">
                  <w:pPr>
                    <w:jc w:val="center"/>
                    <w:rPr>
                      <w:rFonts w:hint="default" w:eastAsia="宋体"/>
                      <w:b/>
                      <w:bCs/>
                      <w:szCs w:val="21"/>
                      <w:u w:val="single"/>
                      <w:lang w:val="en-US" w:eastAsia="zh-CN"/>
                    </w:rPr>
                  </w:pPr>
                  <w:r>
                    <w:rPr>
                      <w:rFonts w:hint="eastAsia" w:eastAsia="宋体"/>
                      <w:b/>
                      <w:bCs/>
                      <w:szCs w:val="21"/>
                      <w:u w:val="single"/>
                      <w:lang w:val="en-US" w:eastAsia="zh-CN"/>
                    </w:rPr>
                    <w:t>氰化物</w:t>
                  </w:r>
                </w:p>
              </w:tc>
              <w:tc>
                <w:tcPr>
                  <w:tcW w:w="1063" w:type="dxa"/>
                  <w:vAlign w:val="center"/>
                </w:tcPr>
                <w:p w14:paraId="19405784">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4AAFD946">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5B091D05">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54E57FA6">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79DADC50">
                  <w:pPr>
                    <w:jc w:val="center"/>
                    <w:rPr>
                      <w:rFonts w:hint="default"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4E2DE6F2">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74B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E181CA8">
                  <w:pPr>
                    <w:jc w:val="center"/>
                    <w:rPr>
                      <w:rFonts w:hint="eastAsia" w:eastAsia="宋体"/>
                      <w:b/>
                      <w:bCs/>
                      <w:szCs w:val="21"/>
                      <w:u w:val="single"/>
                      <w:lang w:val="en-US" w:eastAsia="zh-CN"/>
                    </w:rPr>
                  </w:pPr>
                </w:p>
              </w:tc>
              <w:tc>
                <w:tcPr>
                  <w:tcW w:w="1515" w:type="dxa"/>
                  <w:vAlign w:val="center"/>
                </w:tcPr>
                <w:p w14:paraId="0862383E">
                  <w:pPr>
                    <w:jc w:val="center"/>
                    <w:rPr>
                      <w:rFonts w:hint="default" w:eastAsia="宋体"/>
                      <w:b/>
                      <w:bCs/>
                      <w:szCs w:val="21"/>
                      <w:u w:val="single"/>
                      <w:lang w:val="en-US" w:eastAsia="zh-CN"/>
                    </w:rPr>
                  </w:pPr>
                  <w:r>
                    <w:rPr>
                      <w:rFonts w:hint="eastAsia" w:eastAsia="宋体"/>
                      <w:b/>
                      <w:bCs/>
                      <w:szCs w:val="21"/>
                      <w:u w:val="single"/>
                      <w:lang w:val="en-US" w:eastAsia="zh-CN"/>
                    </w:rPr>
                    <w:t>砷</w:t>
                  </w:r>
                </w:p>
              </w:tc>
              <w:tc>
                <w:tcPr>
                  <w:tcW w:w="1063" w:type="dxa"/>
                  <w:vAlign w:val="center"/>
                </w:tcPr>
                <w:p w14:paraId="5093E433">
                  <w:pPr>
                    <w:keepNext w:val="0"/>
                    <w:keepLines w:val="0"/>
                    <w:widowControl/>
                    <w:suppressLineNumbers w:val="0"/>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4704501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4D94D6D0">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37D74CC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654C2624">
                  <w:pPr>
                    <w:jc w:val="center"/>
                    <w:rPr>
                      <w:rFonts w:hint="default" w:eastAsia="宋体"/>
                      <w:b/>
                      <w:bCs/>
                      <w:szCs w:val="21"/>
                      <w:u w:val="single"/>
                      <w:lang w:val="en-US" w:eastAsia="zh-CN"/>
                    </w:rPr>
                  </w:pPr>
                  <w:r>
                    <w:rPr>
                      <w:rFonts w:hint="eastAsia" w:eastAsia="宋体"/>
                      <w:b/>
                      <w:bCs/>
                      <w:szCs w:val="21"/>
                      <w:u w:val="single"/>
                      <w:lang w:val="en-US" w:eastAsia="zh-CN"/>
                    </w:rPr>
                    <w:t>0.01</w:t>
                  </w:r>
                </w:p>
              </w:tc>
              <w:tc>
                <w:tcPr>
                  <w:tcW w:w="787" w:type="dxa"/>
                  <w:vAlign w:val="center"/>
                </w:tcPr>
                <w:p w14:paraId="595AC1BE">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347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BE01F7F">
                  <w:pPr>
                    <w:jc w:val="center"/>
                    <w:rPr>
                      <w:rFonts w:hint="eastAsia" w:eastAsia="宋体"/>
                      <w:b/>
                      <w:bCs/>
                      <w:szCs w:val="21"/>
                      <w:u w:val="single"/>
                      <w:lang w:val="en-US" w:eastAsia="zh-CN"/>
                    </w:rPr>
                  </w:pPr>
                </w:p>
              </w:tc>
              <w:tc>
                <w:tcPr>
                  <w:tcW w:w="1515" w:type="dxa"/>
                  <w:vAlign w:val="center"/>
                </w:tcPr>
                <w:p w14:paraId="44C91163">
                  <w:pPr>
                    <w:jc w:val="center"/>
                    <w:rPr>
                      <w:rFonts w:hint="default" w:eastAsia="宋体"/>
                      <w:b/>
                      <w:bCs/>
                      <w:szCs w:val="21"/>
                      <w:u w:val="single"/>
                      <w:lang w:val="en-US" w:eastAsia="zh-CN"/>
                    </w:rPr>
                  </w:pPr>
                  <w:r>
                    <w:rPr>
                      <w:rFonts w:hint="eastAsia" w:eastAsia="宋体"/>
                      <w:b/>
                      <w:bCs/>
                      <w:szCs w:val="21"/>
                      <w:u w:val="single"/>
                      <w:lang w:val="en-US" w:eastAsia="zh-CN"/>
                    </w:rPr>
                    <w:t>汞</w:t>
                  </w:r>
                </w:p>
              </w:tc>
              <w:tc>
                <w:tcPr>
                  <w:tcW w:w="1063" w:type="dxa"/>
                  <w:vAlign w:val="center"/>
                </w:tcPr>
                <w:p w14:paraId="0DC5FA1E">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7C48E675">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61982D9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468C74D9">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26525D7C">
                  <w:pPr>
                    <w:jc w:val="center"/>
                    <w:rPr>
                      <w:rFonts w:hint="default" w:eastAsia="宋体"/>
                      <w:b/>
                      <w:bCs/>
                      <w:szCs w:val="21"/>
                      <w:u w:val="single"/>
                      <w:lang w:val="en-US" w:eastAsia="zh-CN"/>
                    </w:rPr>
                  </w:pPr>
                  <w:r>
                    <w:rPr>
                      <w:rFonts w:hint="eastAsia" w:eastAsia="宋体"/>
                      <w:b/>
                      <w:bCs/>
                      <w:szCs w:val="21"/>
                      <w:u w:val="single"/>
                      <w:lang w:val="en-US" w:eastAsia="zh-CN"/>
                    </w:rPr>
                    <w:t>0.001</w:t>
                  </w:r>
                </w:p>
              </w:tc>
              <w:tc>
                <w:tcPr>
                  <w:tcW w:w="787" w:type="dxa"/>
                  <w:vAlign w:val="center"/>
                </w:tcPr>
                <w:p w14:paraId="2543AF5C">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4176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2DFF342">
                  <w:pPr>
                    <w:jc w:val="center"/>
                    <w:rPr>
                      <w:rFonts w:hint="eastAsia" w:eastAsia="宋体"/>
                      <w:b/>
                      <w:bCs/>
                      <w:szCs w:val="21"/>
                      <w:u w:val="single"/>
                      <w:lang w:val="en-US" w:eastAsia="zh-CN"/>
                    </w:rPr>
                  </w:pPr>
                </w:p>
              </w:tc>
              <w:tc>
                <w:tcPr>
                  <w:tcW w:w="1515" w:type="dxa"/>
                  <w:vAlign w:val="center"/>
                </w:tcPr>
                <w:p w14:paraId="01362EF1">
                  <w:pPr>
                    <w:jc w:val="center"/>
                    <w:rPr>
                      <w:rFonts w:hint="default" w:eastAsia="宋体"/>
                      <w:b/>
                      <w:bCs/>
                      <w:szCs w:val="21"/>
                      <w:u w:val="single"/>
                      <w:lang w:val="en-US" w:eastAsia="zh-CN"/>
                    </w:rPr>
                  </w:pPr>
                  <w:r>
                    <w:rPr>
                      <w:rFonts w:hint="eastAsia" w:eastAsia="宋体"/>
                      <w:b/>
                      <w:bCs/>
                      <w:szCs w:val="21"/>
                      <w:u w:val="single"/>
                      <w:lang w:val="en-US" w:eastAsia="zh-CN"/>
                    </w:rPr>
                    <w:t>铬（六价）</w:t>
                  </w:r>
                </w:p>
              </w:tc>
              <w:tc>
                <w:tcPr>
                  <w:tcW w:w="1063" w:type="dxa"/>
                  <w:vAlign w:val="center"/>
                </w:tcPr>
                <w:p w14:paraId="34982B65">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A99A055">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7ED4B9B9">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6A5F8FCE">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75B553B5">
                  <w:pPr>
                    <w:jc w:val="center"/>
                    <w:rPr>
                      <w:rFonts w:hint="default"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4F60D621">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66F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6A5A94A">
                  <w:pPr>
                    <w:jc w:val="center"/>
                    <w:rPr>
                      <w:rFonts w:hint="eastAsia" w:eastAsia="宋体"/>
                      <w:b/>
                      <w:bCs/>
                      <w:szCs w:val="21"/>
                      <w:u w:val="single"/>
                      <w:lang w:val="en-US" w:eastAsia="zh-CN"/>
                    </w:rPr>
                  </w:pPr>
                </w:p>
              </w:tc>
              <w:tc>
                <w:tcPr>
                  <w:tcW w:w="1515" w:type="dxa"/>
                  <w:vAlign w:val="center"/>
                </w:tcPr>
                <w:p w14:paraId="57090E6F">
                  <w:pPr>
                    <w:jc w:val="center"/>
                    <w:rPr>
                      <w:rFonts w:hint="default" w:eastAsia="宋体"/>
                      <w:b/>
                      <w:bCs/>
                      <w:szCs w:val="21"/>
                      <w:u w:val="single"/>
                      <w:lang w:val="en-US" w:eastAsia="zh-CN"/>
                    </w:rPr>
                  </w:pPr>
                  <w:r>
                    <w:rPr>
                      <w:rFonts w:hint="eastAsia" w:eastAsia="宋体"/>
                      <w:b/>
                      <w:bCs/>
                      <w:szCs w:val="21"/>
                      <w:u w:val="single"/>
                      <w:lang w:val="en-US" w:eastAsia="zh-CN"/>
                    </w:rPr>
                    <w:t>氟化物</w:t>
                  </w:r>
                </w:p>
              </w:tc>
              <w:tc>
                <w:tcPr>
                  <w:tcW w:w="1063" w:type="dxa"/>
                  <w:vAlign w:val="center"/>
                </w:tcPr>
                <w:p w14:paraId="55FFF5CD">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7CD2F74">
                  <w:pPr>
                    <w:jc w:val="center"/>
                    <w:rPr>
                      <w:rFonts w:hint="default" w:eastAsia="宋体"/>
                      <w:b/>
                      <w:bCs/>
                      <w:szCs w:val="21"/>
                      <w:u w:val="single"/>
                      <w:lang w:val="en-US" w:eastAsia="zh-CN"/>
                    </w:rPr>
                  </w:pPr>
                  <w:r>
                    <w:rPr>
                      <w:rFonts w:hint="eastAsia" w:eastAsia="宋体"/>
                      <w:b/>
                      <w:bCs/>
                      <w:szCs w:val="21"/>
                      <w:u w:val="single"/>
                      <w:lang w:val="en-US" w:eastAsia="zh-CN"/>
                    </w:rPr>
                    <w:t>0.34</w:t>
                  </w:r>
                </w:p>
              </w:tc>
              <w:tc>
                <w:tcPr>
                  <w:tcW w:w="1296" w:type="dxa"/>
                  <w:vAlign w:val="center"/>
                </w:tcPr>
                <w:p w14:paraId="1A890667">
                  <w:pPr>
                    <w:jc w:val="center"/>
                    <w:rPr>
                      <w:rFonts w:hint="default" w:eastAsia="宋体"/>
                      <w:b/>
                      <w:bCs/>
                      <w:szCs w:val="21"/>
                      <w:u w:val="single"/>
                      <w:lang w:val="en-US" w:eastAsia="zh-CN"/>
                    </w:rPr>
                  </w:pPr>
                  <w:r>
                    <w:rPr>
                      <w:rFonts w:hint="eastAsia" w:eastAsia="宋体"/>
                      <w:b/>
                      <w:bCs/>
                      <w:szCs w:val="21"/>
                      <w:u w:val="single"/>
                      <w:lang w:val="en-US" w:eastAsia="zh-CN"/>
                    </w:rPr>
                    <w:t>0.27</w:t>
                  </w:r>
                </w:p>
              </w:tc>
              <w:tc>
                <w:tcPr>
                  <w:tcW w:w="917" w:type="dxa"/>
                  <w:vAlign w:val="center"/>
                </w:tcPr>
                <w:p w14:paraId="0A0527DF">
                  <w:pPr>
                    <w:jc w:val="center"/>
                    <w:rPr>
                      <w:rFonts w:hint="default" w:eastAsia="宋体"/>
                      <w:b/>
                      <w:bCs/>
                      <w:szCs w:val="21"/>
                      <w:u w:val="single"/>
                      <w:lang w:val="en-US" w:eastAsia="zh-CN"/>
                    </w:rPr>
                  </w:pPr>
                  <w:r>
                    <w:rPr>
                      <w:rFonts w:hint="eastAsia" w:eastAsia="宋体"/>
                      <w:b/>
                      <w:bCs/>
                      <w:szCs w:val="21"/>
                      <w:u w:val="single"/>
                      <w:lang w:val="en-US" w:eastAsia="zh-CN"/>
                    </w:rPr>
                    <w:t>0.31</w:t>
                  </w:r>
                </w:p>
              </w:tc>
              <w:tc>
                <w:tcPr>
                  <w:tcW w:w="961" w:type="dxa"/>
                  <w:vAlign w:val="center"/>
                </w:tcPr>
                <w:p w14:paraId="15F9574A">
                  <w:pPr>
                    <w:jc w:val="center"/>
                    <w:rPr>
                      <w:rFonts w:hint="default" w:eastAsia="宋体"/>
                      <w:b/>
                      <w:bCs/>
                      <w:szCs w:val="21"/>
                      <w:u w:val="single"/>
                      <w:lang w:val="en-US" w:eastAsia="zh-CN"/>
                    </w:rPr>
                  </w:pPr>
                  <w:r>
                    <w:rPr>
                      <w:rFonts w:hint="eastAsia" w:eastAsia="宋体"/>
                      <w:b/>
                      <w:bCs/>
                      <w:szCs w:val="21"/>
                      <w:u w:val="single"/>
                      <w:lang w:val="en-US" w:eastAsia="zh-CN"/>
                    </w:rPr>
                    <w:t>1.0</w:t>
                  </w:r>
                </w:p>
              </w:tc>
              <w:tc>
                <w:tcPr>
                  <w:tcW w:w="787" w:type="dxa"/>
                  <w:vAlign w:val="center"/>
                </w:tcPr>
                <w:p w14:paraId="2596CAF3">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EAB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188FCD3">
                  <w:pPr>
                    <w:jc w:val="center"/>
                    <w:rPr>
                      <w:rFonts w:hint="eastAsia" w:eastAsia="宋体"/>
                      <w:b/>
                      <w:bCs/>
                      <w:szCs w:val="21"/>
                      <w:u w:val="single"/>
                      <w:lang w:val="en-US" w:eastAsia="zh-CN"/>
                    </w:rPr>
                  </w:pPr>
                </w:p>
              </w:tc>
              <w:tc>
                <w:tcPr>
                  <w:tcW w:w="1515" w:type="dxa"/>
                  <w:vAlign w:val="center"/>
                </w:tcPr>
                <w:p w14:paraId="70B1ADD0">
                  <w:pPr>
                    <w:jc w:val="center"/>
                    <w:rPr>
                      <w:rFonts w:hint="default" w:eastAsia="宋体"/>
                      <w:b/>
                      <w:bCs/>
                      <w:szCs w:val="21"/>
                      <w:u w:val="single"/>
                      <w:lang w:val="en-US" w:eastAsia="zh-CN"/>
                    </w:rPr>
                  </w:pPr>
                  <w:r>
                    <w:rPr>
                      <w:rFonts w:hint="eastAsia" w:eastAsia="宋体"/>
                      <w:b/>
                      <w:bCs/>
                      <w:szCs w:val="21"/>
                      <w:u w:val="single"/>
                      <w:lang w:val="en-US" w:eastAsia="zh-CN"/>
                    </w:rPr>
                    <w:t>耗氧量</w:t>
                  </w:r>
                </w:p>
              </w:tc>
              <w:tc>
                <w:tcPr>
                  <w:tcW w:w="1063" w:type="dxa"/>
                  <w:vAlign w:val="center"/>
                </w:tcPr>
                <w:p w14:paraId="2E89333A">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AD0E3D9">
                  <w:pPr>
                    <w:jc w:val="center"/>
                    <w:rPr>
                      <w:rFonts w:hint="default" w:eastAsia="宋体"/>
                      <w:b/>
                      <w:bCs/>
                      <w:szCs w:val="21"/>
                      <w:u w:val="single"/>
                      <w:lang w:val="en-US" w:eastAsia="zh-CN"/>
                    </w:rPr>
                  </w:pPr>
                  <w:r>
                    <w:rPr>
                      <w:rFonts w:hint="eastAsia" w:eastAsia="宋体"/>
                      <w:b/>
                      <w:bCs/>
                      <w:szCs w:val="21"/>
                      <w:u w:val="single"/>
                      <w:lang w:val="en-US" w:eastAsia="zh-CN"/>
                    </w:rPr>
                    <w:t>2.11</w:t>
                  </w:r>
                </w:p>
              </w:tc>
              <w:tc>
                <w:tcPr>
                  <w:tcW w:w="1296" w:type="dxa"/>
                  <w:vAlign w:val="center"/>
                </w:tcPr>
                <w:p w14:paraId="542FEF19">
                  <w:pPr>
                    <w:jc w:val="center"/>
                    <w:rPr>
                      <w:rFonts w:hint="default" w:eastAsia="宋体"/>
                      <w:b/>
                      <w:bCs/>
                      <w:szCs w:val="21"/>
                      <w:u w:val="single"/>
                      <w:lang w:val="en-US" w:eastAsia="zh-CN"/>
                    </w:rPr>
                  </w:pPr>
                  <w:r>
                    <w:rPr>
                      <w:rFonts w:hint="eastAsia" w:eastAsia="宋体"/>
                      <w:b/>
                      <w:bCs/>
                      <w:szCs w:val="21"/>
                      <w:u w:val="single"/>
                      <w:lang w:val="en-US" w:eastAsia="zh-CN"/>
                    </w:rPr>
                    <w:t>2.19</w:t>
                  </w:r>
                </w:p>
              </w:tc>
              <w:tc>
                <w:tcPr>
                  <w:tcW w:w="917" w:type="dxa"/>
                  <w:vAlign w:val="center"/>
                </w:tcPr>
                <w:p w14:paraId="67222D58">
                  <w:pPr>
                    <w:jc w:val="center"/>
                    <w:rPr>
                      <w:rFonts w:hint="default" w:eastAsia="宋体"/>
                      <w:b/>
                      <w:bCs/>
                      <w:szCs w:val="21"/>
                      <w:u w:val="single"/>
                      <w:lang w:val="en-US" w:eastAsia="zh-CN"/>
                    </w:rPr>
                  </w:pPr>
                  <w:r>
                    <w:rPr>
                      <w:rFonts w:hint="eastAsia" w:eastAsia="宋体"/>
                      <w:b/>
                      <w:bCs/>
                      <w:szCs w:val="21"/>
                      <w:u w:val="single"/>
                      <w:lang w:val="en-US" w:eastAsia="zh-CN"/>
                    </w:rPr>
                    <w:t>2.02</w:t>
                  </w:r>
                </w:p>
              </w:tc>
              <w:tc>
                <w:tcPr>
                  <w:tcW w:w="961" w:type="dxa"/>
                  <w:vAlign w:val="center"/>
                </w:tcPr>
                <w:p w14:paraId="18D87BFD">
                  <w:pPr>
                    <w:jc w:val="center"/>
                    <w:rPr>
                      <w:rFonts w:hint="default" w:eastAsia="宋体"/>
                      <w:b/>
                      <w:bCs/>
                      <w:szCs w:val="21"/>
                      <w:u w:val="single"/>
                      <w:lang w:val="en-US" w:eastAsia="zh-CN"/>
                    </w:rPr>
                  </w:pPr>
                  <w:r>
                    <w:rPr>
                      <w:rFonts w:hint="eastAsia" w:eastAsia="宋体"/>
                      <w:b/>
                      <w:bCs/>
                      <w:szCs w:val="21"/>
                      <w:u w:val="single"/>
                      <w:lang w:val="en-US" w:eastAsia="zh-CN"/>
                    </w:rPr>
                    <w:t>3.0</w:t>
                  </w:r>
                </w:p>
              </w:tc>
              <w:tc>
                <w:tcPr>
                  <w:tcW w:w="787" w:type="dxa"/>
                  <w:vAlign w:val="center"/>
                </w:tcPr>
                <w:p w14:paraId="3FB45DEE">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942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1A1F3FC">
                  <w:pPr>
                    <w:jc w:val="center"/>
                    <w:rPr>
                      <w:rFonts w:hint="eastAsia" w:eastAsia="宋体"/>
                      <w:b/>
                      <w:bCs/>
                      <w:szCs w:val="21"/>
                      <w:u w:val="single"/>
                      <w:lang w:val="en-US" w:eastAsia="zh-CN"/>
                    </w:rPr>
                  </w:pPr>
                </w:p>
              </w:tc>
              <w:tc>
                <w:tcPr>
                  <w:tcW w:w="1515" w:type="dxa"/>
                  <w:vAlign w:val="center"/>
                </w:tcPr>
                <w:p w14:paraId="06E6E4E6">
                  <w:pPr>
                    <w:jc w:val="center"/>
                    <w:rPr>
                      <w:rFonts w:hint="default" w:eastAsia="宋体"/>
                      <w:b/>
                      <w:bCs/>
                      <w:szCs w:val="21"/>
                      <w:u w:val="single"/>
                      <w:lang w:val="en-US" w:eastAsia="zh-CN"/>
                    </w:rPr>
                  </w:pPr>
                  <w:r>
                    <w:rPr>
                      <w:rFonts w:hint="eastAsia" w:eastAsia="宋体"/>
                      <w:b/>
                      <w:bCs/>
                      <w:szCs w:val="21"/>
                      <w:u w:val="single"/>
                      <w:lang w:val="en-US" w:eastAsia="zh-CN"/>
                    </w:rPr>
                    <w:t>铅</w:t>
                  </w:r>
                </w:p>
              </w:tc>
              <w:tc>
                <w:tcPr>
                  <w:tcW w:w="1063" w:type="dxa"/>
                  <w:vAlign w:val="center"/>
                </w:tcPr>
                <w:p w14:paraId="16455233">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5C09902D">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1BECFB42">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513C5C8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4334ADD6">
                  <w:pPr>
                    <w:jc w:val="center"/>
                    <w:rPr>
                      <w:rFonts w:hint="default" w:eastAsia="宋体"/>
                      <w:b/>
                      <w:bCs/>
                      <w:szCs w:val="21"/>
                      <w:u w:val="single"/>
                      <w:lang w:val="en-US" w:eastAsia="zh-CN"/>
                    </w:rPr>
                  </w:pPr>
                  <w:r>
                    <w:rPr>
                      <w:rFonts w:hint="eastAsia" w:eastAsia="宋体"/>
                      <w:b/>
                      <w:bCs/>
                      <w:szCs w:val="21"/>
                      <w:u w:val="single"/>
                      <w:lang w:val="en-US" w:eastAsia="zh-CN"/>
                    </w:rPr>
                    <w:t>0.01</w:t>
                  </w:r>
                </w:p>
              </w:tc>
              <w:tc>
                <w:tcPr>
                  <w:tcW w:w="787" w:type="dxa"/>
                  <w:vAlign w:val="center"/>
                </w:tcPr>
                <w:p w14:paraId="5B6A9FB2">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957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88FDE57">
                  <w:pPr>
                    <w:jc w:val="center"/>
                    <w:rPr>
                      <w:rFonts w:hint="eastAsia" w:eastAsia="宋体"/>
                      <w:b/>
                      <w:bCs/>
                      <w:szCs w:val="21"/>
                      <w:u w:val="single"/>
                      <w:lang w:val="en-US" w:eastAsia="zh-CN"/>
                    </w:rPr>
                  </w:pPr>
                </w:p>
              </w:tc>
              <w:tc>
                <w:tcPr>
                  <w:tcW w:w="1515" w:type="dxa"/>
                  <w:vAlign w:val="center"/>
                </w:tcPr>
                <w:p w14:paraId="2B188CFB">
                  <w:pPr>
                    <w:jc w:val="center"/>
                    <w:rPr>
                      <w:rFonts w:hint="default" w:eastAsia="宋体"/>
                      <w:b/>
                      <w:bCs/>
                      <w:szCs w:val="21"/>
                      <w:u w:val="single"/>
                      <w:lang w:val="en-US" w:eastAsia="zh-CN"/>
                    </w:rPr>
                  </w:pPr>
                  <w:r>
                    <w:rPr>
                      <w:rFonts w:hint="eastAsia" w:eastAsia="宋体"/>
                      <w:b/>
                      <w:bCs/>
                      <w:szCs w:val="21"/>
                      <w:u w:val="single"/>
                      <w:lang w:val="en-US" w:eastAsia="zh-CN"/>
                    </w:rPr>
                    <w:t>镉</w:t>
                  </w:r>
                </w:p>
              </w:tc>
              <w:tc>
                <w:tcPr>
                  <w:tcW w:w="1063" w:type="dxa"/>
                  <w:vAlign w:val="center"/>
                </w:tcPr>
                <w:p w14:paraId="7E07EC8F">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4C09862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328A46EE">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4ABD53B4">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00132A90">
                  <w:pPr>
                    <w:jc w:val="center"/>
                    <w:rPr>
                      <w:rFonts w:hint="default" w:eastAsia="宋体"/>
                      <w:b/>
                      <w:bCs/>
                      <w:szCs w:val="21"/>
                      <w:u w:val="single"/>
                      <w:lang w:val="en-US" w:eastAsia="zh-CN"/>
                    </w:rPr>
                  </w:pPr>
                  <w:r>
                    <w:rPr>
                      <w:rFonts w:hint="eastAsia" w:eastAsia="宋体"/>
                      <w:b/>
                      <w:bCs/>
                      <w:szCs w:val="21"/>
                      <w:u w:val="single"/>
                      <w:lang w:val="en-US" w:eastAsia="zh-CN"/>
                    </w:rPr>
                    <w:t>0.005</w:t>
                  </w:r>
                </w:p>
              </w:tc>
              <w:tc>
                <w:tcPr>
                  <w:tcW w:w="787" w:type="dxa"/>
                  <w:vAlign w:val="center"/>
                </w:tcPr>
                <w:p w14:paraId="59C41D92">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A83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7AEB429">
                  <w:pPr>
                    <w:jc w:val="center"/>
                    <w:rPr>
                      <w:rFonts w:hint="eastAsia" w:eastAsia="宋体"/>
                      <w:b/>
                      <w:bCs/>
                      <w:szCs w:val="21"/>
                      <w:u w:val="single"/>
                      <w:lang w:val="en-US" w:eastAsia="zh-CN"/>
                    </w:rPr>
                  </w:pPr>
                </w:p>
              </w:tc>
              <w:tc>
                <w:tcPr>
                  <w:tcW w:w="1515" w:type="dxa"/>
                  <w:vAlign w:val="center"/>
                </w:tcPr>
                <w:p w14:paraId="545CC22D">
                  <w:pPr>
                    <w:jc w:val="center"/>
                    <w:rPr>
                      <w:rFonts w:hint="default" w:eastAsia="宋体"/>
                      <w:b/>
                      <w:bCs/>
                      <w:szCs w:val="21"/>
                      <w:u w:val="single"/>
                      <w:lang w:val="en-US" w:eastAsia="zh-CN"/>
                    </w:rPr>
                  </w:pPr>
                  <w:r>
                    <w:rPr>
                      <w:rFonts w:hint="eastAsia" w:eastAsia="宋体"/>
                      <w:b/>
                      <w:bCs/>
                      <w:szCs w:val="21"/>
                      <w:u w:val="single"/>
                      <w:lang w:val="en-US" w:eastAsia="zh-CN"/>
                    </w:rPr>
                    <w:t>铁</w:t>
                  </w:r>
                </w:p>
              </w:tc>
              <w:tc>
                <w:tcPr>
                  <w:tcW w:w="1063" w:type="dxa"/>
                  <w:vAlign w:val="center"/>
                </w:tcPr>
                <w:p w14:paraId="0921D9BD">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41B5027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66BA1BBE">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6366A3D8">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0D85B297">
                  <w:pPr>
                    <w:jc w:val="center"/>
                    <w:rPr>
                      <w:rFonts w:hint="default" w:eastAsia="宋体"/>
                      <w:b/>
                      <w:bCs/>
                      <w:szCs w:val="21"/>
                      <w:u w:val="single"/>
                      <w:lang w:val="en-US" w:eastAsia="zh-CN"/>
                    </w:rPr>
                  </w:pPr>
                  <w:r>
                    <w:rPr>
                      <w:rFonts w:hint="eastAsia" w:eastAsia="宋体"/>
                      <w:b/>
                      <w:bCs/>
                      <w:szCs w:val="21"/>
                      <w:u w:val="single"/>
                      <w:lang w:val="en-US" w:eastAsia="zh-CN"/>
                    </w:rPr>
                    <w:t>0.3</w:t>
                  </w:r>
                </w:p>
              </w:tc>
              <w:tc>
                <w:tcPr>
                  <w:tcW w:w="787" w:type="dxa"/>
                  <w:vAlign w:val="center"/>
                </w:tcPr>
                <w:p w14:paraId="470BE891">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AB9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3B29FEFC">
                  <w:pPr>
                    <w:jc w:val="center"/>
                    <w:rPr>
                      <w:rFonts w:hint="eastAsia" w:eastAsia="宋体"/>
                      <w:b/>
                      <w:bCs/>
                      <w:szCs w:val="21"/>
                      <w:u w:val="single"/>
                      <w:lang w:val="en-US" w:eastAsia="zh-CN"/>
                    </w:rPr>
                  </w:pPr>
                </w:p>
              </w:tc>
              <w:tc>
                <w:tcPr>
                  <w:tcW w:w="1515" w:type="dxa"/>
                  <w:vAlign w:val="center"/>
                </w:tcPr>
                <w:p w14:paraId="59E3F2BC">
                  <w:pPr>
                    <w:jc w:val="center"/>
                    <w:rPr>
                      <w:rFonts w:hint="default" w:eastAsia="宋体"/>
                      <w:b/>
                      <w:bCs/>
                      <w:szCs w:val="21"/>
                      <w:u w:val="single"/>
                      <w:lang w:val="en-US" w:eastAsia="zh-CN"/>
                    </w:rPr>
                  </w:pPr>
                  <w:r>
                    <w:rPr>
                      <w:rFonts w:hint="eastAsia" w:eastAsia="宋体"/>
                      <w:b/>
                      <w:bCs/>
                      <w:szCs w:val="21"/>
                      <w:u w:val="single"/>
                      <w:lang w:val="en-US" w:eastAsia="zh-CN"/>
                    </w:rPr>
                    <w:t>总大肠菌群</w:t>
                  </w:r>
                </w:p>
              </w:tc>
              <w:tc>
                <w:tcPr>
                  <w:tcW w:w="1063" w:type="dxa"/>
                  <w:vAlign w:val="center"/>
                </w:tcPr>
                <w:p w14:paraId="1DA10299">
                  <w:pPr>
                    <w:jc w:val="center"/>
                    <w:rPr>
                      <w:rFonts w:hint="eastAsia" w:eastAsia="宋体"/>
                      <w:b/>
                      <w:bCs/>
                      <w:szCs w:val="21"/>
                      <w:u w:val="single"/>
                      <w:lang w:val="en-US" w:eastAsia="zh-CN"/>
                    </w:rPr>
                  </w:pPr>
                  <w:r>
                    <w:rPr>
                      <w:rFonts w:hint="eastAsia" w:eastAsia="宋体"/>
                      <w:b/>
                      <w:bCs/>
                      <w:szCs w:val="21"/>
                      <w:u w:val="single"/>
                      <w:lang w:val="en-US" w:eastAsia="zh-CN"/>
                    </w:rPr>
                    <w:t>MPN/L</w:t>
                  </w:r>
                </w:p>
              </w:tc>
              <w:tc>
                <w:tcPr>
                  <w:tcW w:w="1005" w:type="dxa"/>
                  <w:vAlign w:val="center"/>
                </w:tcPr>
                <w:p w14:paraId="63F11535">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6EF33AC4">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3541B40E">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7C131C8F">
                  <w:pPr>
                    <w:jc w:val="center"/>
                    <w:rPr>
                      <w:rFonts w:hint="default" w:eastAsia="宋体"/>
                      <w:b/>
                      <w:bCs/>
                      <w:szCs w:val="21"/>
                      <w:u w:val="single"/>
                      <w:lang w:val="en-US" w:eastAsia="zh-CN"/>
                    </w:rPr>
                  </w:pPr>
                  <w:r>
                    <w:rPr>
                      <w:rFonts w:hint="eastAsia" w:eastAsia="宋体"/>
                      <w:b/>
                      <w:bCs/>
                      <w:szCs w:val="21"/>
                      <w:u w:val="single"/>
                      <w:lang w:val="en-US" w:eastAsia="zh-CN"/>
                    </w:rPr>
                    <w:t>3.0</w:t>
                  </w:r>
                </w:p>
              </w:tc>
              <w:tc>
                <w:tcPr>
                  <w:tcW w:w="787" w:type="dxa"/>
                  <w:vAlign w:val="center"/>
                </w:tcPr>
                <w:p w14:paraId="75F301A9">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3AB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9B0997D">
                  <w:pPr>
                    <w:jc w:val="center"/>
                    <w:rPr>
                      <w:rFonts w:hint="eastAsia" w:eastAsia="宋体"/>
                      <w:b/>
                      <w:bCs/>
                      <w:szCs w:val="21"/>
                      <w:u w:val="single"/>
                      <w:lang w:val="en-US" w:eastAsia="zh-CN"/>
                    </w:rPr>
                  </w:pPr>
                </w:p>
              </w:tc>
              <w:tc>
                <w:tcPr>
                  <w:tcW w:w="1515" w:type="dxa"/>
                  <w:vAlign w:val="center"/>
                </w:tcPr>
                <w:p w14:paraId="5D3DBA05">
                  <w:pPr>
                    <w:jc w:val="center"/>
                    <w:rPr>
                      <w:rFonts w:hint="default" w:eastAsia="宋体"/>
                      <w:b/>
                      <w:bCs/>
                      <w:szCs w:val="21"/>
                      <w:u w:val="single"/>
                      <w:lang w:val="en-US" w:eastAsia="zh-CN"/>
                    </w:rPr>
                  </w:pPr>
                  <w:r>
                    <w:rPr>
                      <w:rFonts w:hint="eastAsia" w:eastAsia="宋体"/>
                      <w:b/>
                      <w:bCs/>
                      <w:szCs w:val="21"/>
                      <w:u w:val="single"/>
                      <w:lang w:val="en-US" w:eastAsia="zh-CN"/>
                    </w:rPr>
                    <w:t>细菌总数</w:t>
                  </w:r>
                </w:p>
              </w:tc>
              <w:tc>
                <w:tcPr>
                  <w:tcW w:w="1063" w:type="dxa"/>
                  <w:vAlign w:val="center"/>
                </w:tcPr>
                <w:p w14:paraId="055569CA">
                  <w:pPr>
                    <w:jc w:val="center"/>
                    <w:rPr>
                      <w:rFonts w:hint="eastAsia" w:eastAsia="宋体"/>
                      <w:b/>
                      <w:bCs/>
                      <w:szCs w:val="21"/>
                      <w:u w:val="single"/>
                      <w:lang w:val="en-US" w:eastAsia="zh-CN"/>
                    </w:rPr>
                  </w:pPr>
                  <w:r>
                    <w:rPr>
                      <w:rFonts w:hint="eastAsia" w:eastAsia="宋体"/>
                      <w:b/>
                      <w:bCs/>
                      <w:szCs w:val="21"/>
                      <w:u w:val="single"/>
                      <w:lang w:val="en-US" w:eastAsia="zh-CN"/>
                    </w:rPr>
                    <w:t>CFU/L</w:t>
                  </w:r>
                </w:p>
              </w:tc>
              <w:tc>
                <w:tcPr>
                  <w:tcW w:w="1005" w:type="dxa"/>
                  <w:vAlign w:val="center"/>
                </w:tcPr>
                <w:p w14:paraId="47243ADE">
                  <w:pPr>
                    <w:jc w:val="center"/>
                    <w:rPr>
                      <w:rFonts w:hint="default" w:eastAsia="宋体"/>
                      <w:b/>
                      <w:bCs/>
                      <w:szCs w:val="21"/>
                      <w:u w:val="single"/>
                      <w:lang w:val="en-US" w:eastAsia="zh-CN"/>
                    </w:rPr>
                  </w:pPr>
                  <w:r>
                    <w:rPr>
                      <w:rFonts w:hint="eastAsia" w:eastAsia="宋体"/>
                      <w:b/>
                      <w:bCs/>
                      <w:szCs w:val="21"/>
                      <w:u w:val="single"/>
                      <w:lang w:val="en-US" w:eastAsia="zh-CN"/>
                    </w:rPr>
                    <w:t>23</w:t>
                  </w:r>
                </w:p>
              </w:tc>
              <w:tc>
                <w:tcPr>
                  <w:tcW w:w="1296" w:type="dxa"/>
                  <w:vAlign w:val="center"/>
                </w:tcPr>
                <w:p w14:paraId="6BA22044">
                  <w:pPr>
                    <w:jc w:val="center"/>
                    <w:rPr>
                      <w:rFonts w:hint="default" w:eastAsia="宋体"/>
                      <w:b/>
                      <w:bCs/>
                      <w:szCs w:val="21"/>
                      <w:u w:val="single"/>
                      <w:lang w:val="en-US" w:eastAsia="zh-CN"/>
                    </w:rPr>
                  </w:pPr>
                  <w:r>
                    <w:rPr>
                      <w:rFonts w:hint="eastAsia" w:eastAsia="宋体"/>
                      <w:b/>
                      <w:bCs/>
                      <w:szCs w:val="21"/>
                      <w:u w:val="single"/>
                      <w:lang w:val="en-US" w:eastAsia="zh-CN"/>
                    </w:rPr>
                    <w:t>17</w:t>
                  </w:r>
                </w:p>
              </w:tc>
              <w:tc>
                <w:tcPr>
                  <w:tcW w:w="917" w:type="dxa"/>
                  <w:vAlign w:val="center"/>
                </w:tcPr>
                <w:p w14:paraId="0EA74A73">
                  <w:pPr>
                    <w:jc w:val="center"/>
                    <w:rPr>
                      <w:rFonts w:hint="default" w:eastAsia="宋体"/>
                      <w:b/>
                      <w:bCs/>
                      <w:szCs w:val="21"/>
                      <w:u w:val="single"/>
                      <w:lang w:val="en-US" w:eastAsia="zh-CN"/>
                    </w:rPr>
                  </w:pPr>
                  <w:r>
                    <w:rPr>
                      <w:rFonts w:hint="eastAsia" w:eastAsia="宋体"/>
                      <w:b/>
                      <w:bCs/>
                      <w:szCs w:val="21"/>
                      <w:u w:val="single"/>
                      <w:lang w:val="en-US" w:eastAsia="zh-CN"/>
                    </w:rPr>
                    <w:t>18</w:t>
                  </w:r>
                </w:p>
              </w:tc>
              <w:tc>
                <w:tcPr>
                  <w:tcW w:w="961" w:type="dxa"/>
                  <w:vAlign w:val="center"/>
                </w:tcPr>
                <w:p w14:paraId="50AC7597">
                  <w:pPr>
                    <w:jc w:val="center"/>
                    <w:rPr>
                      <w:rFonts w:hint="default" w:eastAsia="宋体"/>
                      <w:b/>
                      <w:bCs/>
                      <w:szCs w:val="21"/>
                      <w:u w:val="single"/>
                      <w:lang w:val="en-US" w:eastAsia="zh-CN"/>
                    </w:rPr>
                  </w:pPr>
                  <w:r>
                    <w:rPr>
                      <w:rFonts w:hint="eastAsia" w:eastAsia="宋体"/>
                      <w:b/>
                      <w:bCs/>
                      <w:szCs w:val="21"/>
                      <w:u w:val="single"/>
                      <w:lang w:val="en-US" w:eastAsia="zh-CN"/>
                    </w:rPr>
                    <w:t>100</w:t>
                  </w:r>
                </w:p>
              </w:tc>
              <w:tc>
                <w:tcPr>
                  <w:tcW w:w="787" w:type="dxa"/>
                  <w:vAlign w:val="center"/>
                </w:tcPr>
                <w:p w14:paraId="5793B58E">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508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603B0E6">
                  <w:pPr>
                    <w:jc w:val="center"/>
                    <w:rPr>
                      <w:rFonts w:hint="eastAsia" w:eastAsia="宋体"/>
                      <w:b/>
                      <w:bCs/>
                      <w:szCs w:val="21"/>
                      <w:u w:val="single"/>
                      <w:lang w:val="en-US" w:eastAsia="zh-CN"/>
                    </w:rPr>
                  </w:pPr>
                </w:p>
              </w:tc>
              <w:tc>
                <w:tcPr>
                  <w:tcW w:w="2578" w:type="dxa"/>
                  <w:gridSpan w:val="2"/>
                  <w:vAlign w:val="center"/>
                </w:tcPr>
                <w:p w14:paraId="5E902EC7">
                  <w:pPr>
                    <w:jc w:val="center"/>
                    <w:rPr>
                      <w:rFonts w:hint="eastAsia" w:eastAsia="宋体"/>
                      <w:b/>
                      <w:bCs/>
                      <w:szCs w:val="21"/>
                      <w:u w:val="single"/>
                      <w:lang w:val="en-US" w:eastAsia="zh-CN"/>
                    </w:rPr>
                  </w:pPr>
                  <w:r>
                    <w:rPr>
                      <w:rFonts w:hint="eastAsia" w:eastAsia="宋体"/>
                      <w:b/>
                      <w:bCs/>
                      <w:szCs w:val="21"/>
                      <w:u w:val="single"/>
                      <w:lang w:val="en-US" w:eastAsia="zh-CN"/>
                    </w:rPr>
                    <w:t>样品状态</w:t>
                  </w:r>
                </w:p>
              </w:tc>
              <w:tc>
                <w:tcPr>
                  <w:tcW w:w="1005" w:type="dxa"/>
                  <w:vAlign w:val="center"/>
                </w:tcPr>
                <w:p w14:paraId="07F79713">
                  <w:pPr>
                    <w:jc w:val="center"/>
                    <w:rPr>
                      <w:rFonts w:hint="default" w:eastAsia="宋体"/>
                      <w:b/>
                      <w:bCs/>
                      <w:szCs w:val="21"/>
                      <w:u w:val="single"/>
                      <w:lang w:val="en-US" w:eastAsia="zh-CN"/>
                    </w:rPr>
                  </w:pPr>
                  <w:r>
                    <w:rPr>
                      <w:rFonts w:hint="eastAsia" w:eastAsia="宋体"/>
                      <w:b/>
                      <w:bCs/>
                      <w:szCs w:val="21"/>
                      <w:u w:val="single"/>
                      <w:lang w:val="en-US" w:eastAsia="zh-CN"/>
                    </w:rPr>
                    <w:t>无色、透明、无异味</w:t>
                  </w:r>
                </w:p>
              </w:tc>
              <w:tc>
                <w:tcPr>
                  <w:tcW w:w="1296" w:type="dxa"/>
                  <w:vAlign w:val="center"/>
                </w:tcPr>
                <w:p w14:paraId="55A837A3">
                  <w:pPr>
                    <w:jc w:val="center"/>
                    <w:rPr>
                      <w:rFonts w:hint="eastAsia" w:eastAsia="宋体"/>
                      <w:b/>
                      <w:bCs/>
                      <w:szCs w:val="21"/>
                      <w:u w:val="single"/>
                      <w:lang w:val="en-US" w:eastAsia="zh-CN"/>
                    </w:rPr>
                  </w:pPr>
                  <w:r>
                    <w:rPr>
                      <w:rFonts w:hint="eastAsia" w:eastAsia="宋体"/>
                      <w:b/>
                      <w:bCs/>
                      <w:szCs w:val="21"/>
                      <w:u w:val="single"/>
                      <w:lang w:val="en-US" w:eastAsia="zh-CN"/>
                    </w:rPr>
                    <w:t>无色、透明、无异味</w:t>
                  </w:r>
                </w:p>
              </w:tc>
              <w:tc>
                <w:tcPr>
                  <w:tcW w:w="917" w:type="dxa"/>
                  <w:vAlign w:val="center"/>
                </w:tcPr>
                <w:p w14:paraId="0821DE0B">
                  <w:pPr>
                    <w:jc w:val="center"/>
                    <w:rPr>
                      <w:rFonts w:hint="eastAsia" w:eastAsia="宋体"/>
                      <w:b/>
                      <w:bCs/>
                      <w:szCs w:val="21"/>
                      <w:u w:val="single"/>
                      <w:lang w:val="en-US" w:eastAsia="zh-CN"/>
                    </w:rPr>
                  </w:pPr>
                  <w:r>
                    <w:rPr>
                      <w:rFonts w:hint="eastAsia" w:eastAsia="宋体"/>
                      <w:b/>
                      <w:bCs/>
                      <w:szCs w:val="21"/>
                      <w:u w:val="single"/>
                      <w:lang w:val="en-US" w:eastAsia="zh-CN"/>
                    </w:rPr>
                    <w:t>无色、透明、无异味</w:t>
                  </w:r>
                </w:p>
              </w:tc>
              <w:tc>
                <w:tcPr>
                  <w:tcW w:w="961" w:type="dxa"/>
                  <w:vAlign w:val="center"/>
                </w:tcPr>
                <w:p w14:paraId="12962B40">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5D747CA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7C9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restart"/>
                  <w:vAlign w:val="center"/>
                </w:tcPr>
                <w:p w14:paraId="07F82B6E">
                  <w:pPr>
                    <w:jc w:val="center"/>
                    <w:rPr>
                      <w:rFonts w:hint="eastAsia" w:eastAsia="宋体"/>
                      <w:b/>
                      <w:bCs/>
                      <w:szCs w:val="21"/>
                      <w:u w:val="single"/>
                      <w:lang w:val="en-US" w:eastAsia="zh-CN"/>
                    </w:rPr>
                  </w:pPr>
                  <w:r>
                    <w:rPr>
                      <w:rFonts w:hint="eastAsia" w:eastAsia="宋体"/>
                      <w:b/>
                      <w:bCs/>
                      <w:szCs w:val="21"/>
                      <w:u w:val="single"/>
                      <w:lang w:val="en-US" w:eastAsia="zh-CN"/>
                    </w:rPr>
                    <w:t>2023.07.21</w:t>
                  </w:r>
                </w:p>
              </w:tc>
              <w:tc>
                <w:tcPr>
                  <w:tcW w:w="1515" w:type="dxa"/>
                  <w:vAlign w:val="center"/>
                </w:tcPr>
                <w:p w14:paraId="1CC64A15">
                  <w:pPr>
                    <w:jc w:val="center"/>
                    <w:rPr>
                      <w:rFonts w:hint="eastAsia" w:eastAsia="宋体"/>
                      <w:b/>
                      <w:bCs/>
                      <w:szCs w:val="21"/>
                      <w:u w:val="single"/>
                      <w:lang w:val="en-US" w:eastAsia="zh-CN"/>
                    </w:rPr>
                  </w:pPr>
                  <w:r>
                    <w:rPr>
                      <w:rFonts w:hint="eastAsia" w:eastAsia="宋体"/>
                      <w:b/>
                      <w:bCs/>
                      <w:szCs w:val="21"/>
                      <w:u w:val="single"/>
                      <w:lang w:val="en-US" w:eastAsia="zh-CN"/>
                    </w:rPr>
                    <w:t>pH值</w:t>
                  </w:r>
                </w:p>
              </w:tc>
              <w:tc>
                <w:tcPr>
                  <w:tcW w:w="1063" w:type="dxa"/>
                  <w:vAlign w:val="center"/>
                </w:tcPr>
                <w:p w14:paraId="7398BC50">
                  <w:pPr>
                    <w:jc w:val="center"/>
                    <w:rPr>
                      <w:rFonts w:hint="eastAsia" w:eastAsia="宋体"/>
                      <w:b/>
                      <w:bCs/>
                      <w:szCs w:val="21"/>
                      <w:u w:val="single"/>
                      <w:lang w:val="en-US" w:eastAsia="zh-CN"/>
                    </w:rPr>
                  </w:pPr>
                  <w:r>
                    <w:rPr>
                      <w:rFonts w:hint="eastAsia" w:eastAsia="宋体"/>
                      <w:b/>
                      <w:bCs/>
                      <w:szCs w:val="21"/>
                      <w:u w:val="single"/>
                      <w:lang w:val="en-US" w:eastAsia="zh-CN"/>
                    </w:rPr>
                    <w:t>无量纲</w:t>
                  </w:r>
                </w:p>
              </w:tc>
              <w:tc>
                <w:tcPr>
                  <w:tcW w:w="1005" w:type="dxa"/>
                  <w:vAlign w:val="center"/>
                </w:tcPr>
                <w:p w14:paraId="233F2FAB">
                  <w:pPr>
                    <w:jc w:val="center"/>
                    <w:rPr>
                      <w:rFonts w:hint="default" w:eastAsia="宋体"/>
                      <w:b/>
                      <w:bCs/>
                      <w:szCs w:val="21"/>
                      <w:u w:val="single"/>
                      <w:lang w:val="en-US" w:eastAsia="zh-CN"/>
                    </w:rPr>
                  </w:pPr>
                  <w:r>
                    <w:rPr>
                      <w:rFonts w:hint="eastAsia" w:eastAsia="宋体"/>
                      <w:b/>
                      <w:bCs/>
                      <w:szCs w:val="21"/>
                      <w:u w:val="single"/>
                      <w:lang w:val="en-US" w:eastAsia="zh-CN"/>
                    </w:rPr>
                    <w:t>7.6</w:t>
                  </w:r>
                </w:p>
              </w:tc>
              <w:tc>
                <w:tcPr>
                  <w:tcW w:w="1296" w:type="dxa"/>
                  <w:vAlign w:val="center"/>
                </w:tcPr>
                <w:p w14:paraId="14775C97">
                  <w:pPr>
                    <w:jc w:val="center"/>
                    <w:rPr>
                      <w:rFonts w:hint="default" w:eastAsia="宋体"/>
                      <w:b/>
                      <w:bCs/>
                      <w:szCs w:val="21"/>
                      <w:u w:val="single"/>
                      <w:lang w:val="en-US" w:eastAsia="zh-CN"/>
                    </w:rPr>
                  </w:pPr>
                  <w:r>
                    <w:rPr>
                      <w:rFonts w:hint="eastAsia" w:eastAsia="宋体"/>
                      <w:b/>
                      <w:bCs/>
                      <w:szCs w:val="21"/>
                      <w:u w:val="single"/>
                      <w:lang w:val="en-US" w:eastAsia="zh-CN"/>
                    </w:rPr>
                    <w:t>7.4</w:t>
                  </w:r>
                </w:p>
              </w:tc>
              <w:tc>
                <w:tcPr>
                  <w:tcW w:w="917" w:type="dxa"/>
                  <w:vAlign w:val="center"/>
                </w:tcPr>
                <w:p w14:paraId="33932493">
                  <w:pPr>
                    <w:jc w:val="center"/>
                    <w:rPr>
                      <w:rFonts w:hint="default" w:eastAsia="宋体"/>
                      <w:b/>
                      <w:bCs/>
                      <w:szCs w:val="21"/>
                      <w:u w:val="single"/>
                      <w:lang w:val="en-US" w:eastAsia="zh-CN"/>
                    </w:rPr>
                  </w:pPr>
                  <w:r>
                    <w:rPr>
                      <w:rFonts w:hint="eastAsia" w:eastAsia="宋体"/>
                      <w:b/>
                      <w:bCs/>
                      <w:szCs w:val="21"/>
                      <w:u w:val="single"/>
                      <w:lang w:val="en-US" w:eastAsia="zh-CN"/>
                    </w:rPr>
                    <w:t>7.8</w:t>
                  </w:r>
                </w:p>
              </w:tc>
              <w:tc>
                <w:tcPr>
                  <w:tcW w:w="961" w:type="dxa"/>
                  <w:vAlign w:val="center"/>
                </w:tcPr>
                <w:p w14:paraId="78745B41">
                  <w:pPr>
                    <w:jc w:val="center"/>
                    <w:rPr>
                      <w:rFonts w:hint="eastAsia" w:eastAsia="宋体"/>
                      <w:b/>
                      <w:bCs/>
                      <w:szCs w:val="21"/>
                      <w:u w:val="single"/>
                      <w:lang w:val="en-US" w:eastAsia="zh-CN"/>
                    </w:rPr>
                  </w:pPr>
                  <w:r>
                    <w:rPr>
                      <w:rFonts w:hint="eastAsia" w:eastAsia="宋体"/>
                      <w:b/>
                      <w:bCs/>
                      <w:szCs w:val="21"/>
                      <w:u w:val="single"/>
                      <w:lang w:val="en-US" w:eastAsia="zh-CN"/>
                    </w:rPr>
                    <w:t>6.5~8.5</w:t>
                  </w:r>
                </w:p>
              </w:tc>
              <w:tc>
                <w:tcPr>
                  <w:tcW w:w="787" w:type="dxa"/>
                  <w:vAlign w:val="center"/>
                </w:tcPr>
                <w:p w14:paraId="30A6453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9B0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BEEA85D">
                  <w:pPr>
                    <w:jc w:val="center"/>
                    <w:rPr>
                      <w:rFonts w:hint="eastAsia" w:eastAsia="宋体"/>
                      <w:b/>
                      <w:bCs/>
                      <w:szCs w:val="21"/>
                      <w:u w:val="single"/>
                      <w:lang w:val="en-US" w:eastAsia="zh-CN"/>
                    </w:rPr>
                  </w:pPr>
                </w:p>
              </w:tc>
              <w:tc>
                <w:tcPr>
                  <w:tcW w:w="1515" w:type="dxa"/>
                  <w:vAlign w:val="center"/>
                </w:tcPr>
                <w:p w14:paraId="79B46463">
                  <w:pPr>
                    <w:jc w:val="center"/>
                    <w:rPr>
                      <w:rFonts w:hint="eastAsia" w:eastAsia="宋体"/>
                      <w:b/>
                      <w:bCs/>
                      <w:szCs w:val="21"/>
                      <w:u w:val="single"/>
                      <w:lang w:val="en-US" w:eastAsia="zh-CN"/>
                    </w:rPr>
                  </w:pPr>
                  <w:r>
                    <w:rPr>
                      <w:rFonts w:hint="eastAsia" w:eastAsia="宋体"/>
                      <w:b/>
                      <w:bCs/>
                      <w:szCs w:val="21"/>
                      <w:u w:val="single"/>
                      <w:lang w:val="en-US" w:eastAsia="zh-CN"/>
                    </w:rPr>
                    <w:t>钾</w:t>
                  </w:r>
                </w:p>
              </w:tc>
              <w:tc>
                <w:tcPr>
                  <w:tcW w:w="1063" w:type="dxa"/>
                  <w:vAlign w:val="center"/>
                </w:tcPr>
                <w:p w14:paraId="71709965">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EB83FDF">
                  <w:pPr>
                    <w:jc w:val="center"/>
                    <w:rPr>
                      <w:rFonts w:hint="default" w:eastAsia="宋体"/>
                      <w:b/>
                      <w:bCs/>
                      <w:szCs w:val="21"/>
                      <w:u w:val="single"/>
                      <w:lang w:val="en-US" w:eastAsia="zh-CN"/>
                    </w:rPr>
                  </w:pPr>
                  <w:r>
                    <w:rPr>
                      <w:rFonts w:hint="eastAsia" w:eastAsia="宋体"/>
                      <w:b/>
                      <w:bCs/>
                      <w:szCs w:val="21"/>
                      <w:u w:val="single"/>
                      <w:lang w:val="en-US" w:eastAsia="zh-CN"/>
                    </w:rPr>
                    <w:t>10.7</w:t>
                  </w:r>
                </w:p>
              </w:tc>
              <w:tc>
                <w:tcPr>
                  <w:tcW w:w="1296" w:type="dxa"/>
                  <w:vAlign w:val="center"/>
                </w:tcPr>
                <w:p w14:paraId="2632091A">
                  <w:pPr>
                    <w:jc w:val="center"/>
                    <w:rPr>
                      <w:rFonts w:hint="default" w:eastAsia="宋体"/>
                      <w:b/>
                      <w:bCs/>
                      <w:szCs w:val="21"/>
                      <w:u w:val="single"/>
                      <w:lang w:val="en-US" w:eastAsia="zh-CN"/>
                    </w:rPr>
                  </w:pPr>
                  <w:r>
                    <w:rPr>
                      <w:rFonts w:hint="eastAsia" w:eastAsia="宋体"/>
                      <w:b/>
                      <w:bCs/>
                      <w:szCs w:val="21"/>
                      <w:u w:val="single"/>
                      <w:lang w:val="en-US" w:eastAsia="zh-CN"/>
                    </w:rPr>
                    <w:t>10.5</w:t>
                  </w:r>
                </w:p>
              </w:tc>
              <w:tc>
                <w:tcPr>
                  <w:tcW w:w="917" w:type="dxa"/>
                  <w:vAlign w:val="center"/>
                </w:tcPr>
                <w:p w14:paraId="6DF67E9A">
                  <w:pPr>
                    <w:jc w:val="center"/>
                    <w:rPr>
                      <w:rFonts w:hint="default" w:eastAsia="宋体"/>
                      <w:b/>
                      <w:bCs/>
                      <w:szCs w:val="21"/>
                      <w:u w:val="single"/>
                      <w:lang w:val="en-US" w:eastAsia="zh-CN"/>
                    </w:rPr>
                  </w:pPr>
                  <w:r>
                    <w:rPr>
                      <w:rFonts w:hint="eastAsia" w:eastAsia="宋体"/>
                      <w:b/>
                      <w:bCs/>
                      <w:szCs w:val="21"/>
                      <w:u w:val="single"/>
                      <w:lang w:val="en-US" w:eastAsia="zh-CN"/>
                    </w:rPr>
                    <w:t>11.5</w:t>
                  </w:r>
                </w:p>
              </w:tc>
              <w:tc>
                <w:tcPr>
                  <w:tcW w:w="961" w:type="dxa"/>
                  <w:vAlign w:val="center"/>
                </w:tcPr>
                <w:p w14:paraId="4D855D58">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0BCBDDA4">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543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FC4B385">
                  <w:pPr>
                    <w:jc w:val="center"/>
                    <w:rPr>
                      <w:rFonts w:hint="eastAsia" w:eastAsia="宋体"/>
                      <w:b/>
                      <w:bCs/>
                      <w:szCs w:val="21"/>
                      <w:u w:val="single"/>
                      <w:lang w:val="en-US" w:eastAsia="zh-CN"/>
                    </w:rPr>
                  </w:pPr>
                </w:p>
              </w:tc>
              <w:tc>
                <w:tcPr>
                  <w:tcW w:w="1515" w:type="dxa"/>
                  <w:vAlign w:val="center"/>
                </w:tcPr>
                <w:p w14:paraId="3138CCF9">
                  <w:pPr>
                    <w:jc w:val="center"/>
                    <w:rPr>
                      <w:rFonts w:hint="eastAsia" w:eastAsia="宋体"/>
                      <w:b/>
                      <w:bCs/>
                      <w:szCs w:val="21"/>
                      <w:u w:val="single"/>
                      <w:lang w:val="en-US" w:eastAsia="zh-CN"/>
                    </w:rPr>
                  </w:pPr>
                  <w:r>
                    <w:rPr>
                      <w:rFonts w:hint="eastAsia" w:eastAsia="宋体"/>
                      <w:b/>
                      <w:bCs/>
                      <w:szCs w:val="21"/>
                      <w:u w:val="single"/>
                      <w:lang w:val="en-US" w:eastAsia="zh-CN"/>
                    </w:rPr>
                    <w:t>钠</w:t>
                  </w:r>
                </w:p>
              </w:tc>
              <w:tc>
                <w:tcPr>
                  <w:tcW w:w="1063" w:type="dxa"/>
                  <w:vAlign w:val="center"/>
                </w:tcPr>
                <w:p w14:paraId="5A26307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65184E11">
                  <w:pPr>
                    <w:jc w:val="center"/>
                    <w:rPr>
                      <w:rFonts w:hint="default" w:eastAsia="宋体"/>
                      <w:b/>
                      <w:bCs/>
                      <w:szCs w:val="21"/>
                      <w:u w:val="single"/>
                      <w:lang w:val="en-US" w:eastAsia="zh-CN"/>
                    </w:rPr>
                  </w:pPr>
                  <w:r>
                    <w:rPr>
                      <w:rFonts w:hint="eastAsia" w:eastAsia="宋体"/>
                      <w:b/>
                      <w:bCs/>
                      <w:szCs w:val="21"/>
                      <w:u w:val="single"/>
                      <w:lang w:val="en-US" w:eastAsia="zh-CN"/>
                    </w:rPr>
                    <w:t>1.89</w:t>
                  </w:r>
                </w:p>
              </w:tc>
              <w:tc>
                <w:tcPr>
                  <w:tcW w:w="1296" w:type="dxa"/>
                  <w:vAlign w:val="center"/>
                </w:tcPr>
                <w:p w14:paraId="02994AB0">
                  <w:pPr>
                    <w:jc w:val="center"/>
                    <w:rPr>
                      <w:rFonts w:hint="default" w:eastAsia="宋体"/>
                      <w:b/>
                      <w:bCs/>
                      <w:szCs w:val="21"/>
                      <w:u w:val="single"/>
                      <w:lang w:val="en-US" w:eastAsia="zh-CN"/>
                    </w:rPr>
                  </w:pPr>
                  <w:r>
                    <w:rPr>
                      <w:rFonts w:hint="eastAsia" w:eastAsia="宋体"/>
                      <w:b/>
                      <w:bCs/>
                      <w:szCs w:val="21"/>
                      <w:u w:val="single"/>
                      <w:lang w:val="en-US" w:eastAsia="zh-CN"/>
                    </w:rPr>
                    <w:t>1.30</w:t>
                  </w:r>
                </w:p>
              </w:tc>
              <w:tc>
                <w:tcPr>
                  <w:tcW w:w="917" w:type="dxa"/>
                  <w:vAlign w:val="center"/>
                </w:tcPr>
                <w:p w14:paraId="0B4A57E1">
                  <w:pPr>
                    <w:jc w:val="center"/>
                    <w:rPr>
                      <w:rFonts w:hint="default" w:eastAsia="宋体"/>
                      <w:b/>
                      <w:bCs/>
                      <w:szCs w:val="21"/>
                      <w:u w:val="single"/>
                      <w:lang w:val="en-US" w:eastAsia="zh-CN"/>
                    </w:rPr>
                  </w:pPr>
                  <w:r>
                    <w:rPr>
                      <w:rFonts w:hint="eastAsia" w:eastAsia="宋体"/>
                      <w:b/>
                      <w:bCs/>
                      <w:szCs w:val="21"/>
                      <w:u w:val="single"/>
                      <w:lang w:val="en-US" w:eastAsia="zh-CN"/>
                    </w:rPr>
                    <w:t>1.58</w:t>
                  </w:r>
                </w:p>
              </w:tc>
              <w:tc>
                <w:tcPr>
                  <w:tcW w:w="961" w:type="dxa"/>
                  <w:vAlign w:val="center"/>
                </w:tcPr>
                <w:p w14:paraId="2C74C436">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0DC222E6">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C9F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60E0CA3">
                  <w:pPr>
                    <w:jc w:val="center"/>
                    <w:rPr>
                      <w:rFonts w:hint="eastAsia" w:eastAsia="宋体"/>
                      <w:b/>
                      <w:bCs/>
                      <w:szCs w:val="21"/>
                      <w:u w:val="single"/>
                      <w:lang w:val="en-US" w:eastAsia="zh-CN"/>
                    </w:rPr>
                  </w:pPr>
                </w:p>
              </w:tc>
              <w:tc>
                <w:tcPr>
                  <w:tcW w:w="1515" w:type="dxa"/>
                  <w:vAlign w:val="center"/>
                </w:tcPr>
                <w:p w14:paraId="5D85E373">
                  <w:pPr>
                    <w:jc w:val="center"/>
                    <w:rPr>
                      <w:rFonts w:hint="eastAsia" w:eastAsia="宋体"/>
                      <w:b/>
                      <w:bCs/>
                      <w:szCs w:val="21"/>
                      <w:u w:val="single"/>
                      <w:lang w:val="en-US" w:eastAsia="zh-CN"/>
                    </w:rPr>
                  </w:pPr>
                  <w:r>
                    <w:rPr>
                      <w:rFonts w:hint="eastAsia" w:eastAsia="宋体"/>
                      <w:b/>
                      <w:bCs/>
                      <w:szCs w:val="21"/>
                      <w:u w:val="single"/>
                      <w:lang w:val="en-US" w:eastAsia="zh-CN"/>
                    </w:rPr>
                    <w:t>钙</w:t>
                  </w:r>
                </w:p>
              </w:tc>
              <w:tc>
                <w:tcPr>
                  <w:tcW w:w="1063" w:type="dxa"/>
                  <w:vAlign w:val="center"/>
                </w:tcPr>
                <w:p w14:paraId="650D6B73">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B9EF6A7">
                  <w:pPr>
                    <w:jc w:val="center"/>
                    <w:rPr>
                      <w:rFonts w:hint="default" w:eastAsia="宋体"/>
                      <w:b/>
                      <w:bCs/>
                      <w:szCs w:val="21"/>
                      <w:u w:val="single"/>
                      <w:lang w:val="en-US" w:eastAsia="zh-CN"/>
                    </w:rPr>
                  </w:pPr>
                  <w:r>
                    <w:rPr>
                      <w:rFonts w:hint="eastAsia" w:eastAsia="宋体"/>
                      <w:b/>
                      <w:bCs/>
                      <w:szCs w:val="21"/>
                      <w:u w:val="single"/>
                      <w:lang w:val="en-US" w:eastAsia="zh-CN"/>
                    </w:rPr>
                    <w:t>49.1</w:t>
                  </w:r>
                </w:p>
              </w:tc>
              <w:tc>
                <w:tcPr>
                  <w:tcW w:w="1296" w:type="dxa"/>
                  <w:vAlign w:val="center"/>
                </w:tcPr>
                <w:p w14:paraId="0C5DEA3D">
                  <w:pPr>
                    <w:jc w:val="center"/>
                    <w:rPr>
                      <w:rFonts w:hint="default" w:eastAsia="宋体"/>
                      <w:b/>
                      <w:bCs/>
                      <w:szCs w:val="21"/>
                      <w:u w:val="single"/>
                      <w:lang w:val="en-US" w:eastAsia="zh-CN"/>
                    </w:rPr>
                  </w:pPr>
                  <w:r>
                    <w:rPr>
                      <w:rFonts w:hint="eastAsia" w:eastAsia="宋体"/>
                      <w:b/>
                      <w:bCs/>
                      <w:szCs w:val="21"/>
                      <w:u w:val="single"/>
                      <w:lang w:val="en-US" w:eastAsia="zh-CN"/>
                    </w:rPr>
                    <w:t>85.9</w:t>
                  </w:r>
                </w:p>
              </w:tc>
              <w:tc>
                <w:tcPr>
                  <w:tcW w:w="917" w:type="dxa"/>
                  <w:vAlign w:val="center"/>
                </w:tcPr>
                <w:p w14:paraId="17A6BE68">
                  <w:pPr>
                    <w:jc w:val="center"/>
                    <w:rPr>
                      <w:rFonts w:hint="default" w:eastAsia="宋体"/>
                      <w:b/>
                      <w:bCs/>
                      <w:szCs w:val="21"/>
                      <w:u w:val="single"/>
                      <w:lang w:val="en-US" w:eastAsia="zh-CN"/>
                    </w:rPr>
                  </w:pPr>
                  <w:r>
                    <w:rPr>
                      <w:rFonts w:hint="eastAsia" w:eastAsia="宋体"/>
                      <w:b/>
                      <w:bCs/>
                      <w:szCs w:val="21"/>
                      <w:u w:val="single"/>
                      <w:lang w:val="en-US" w:eastAsia="zh-CN"/>
                    </w:rPr>
                    <w:t>76.3</w:t>
                  </w:r>
                </w:p>
              </w:tc>
              <w:tc>
                <w:tcPr>
                  <w:tcW w:w="961" w:type="dxa"/>
                  <w:vAlign w:val="center"/>
                </w:tcPr>
                <w:p w14:paraId="3274C03E">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7C66CFAB">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B11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26E36BD">
                  <w:pPr>
                    <w:jc w:val="center"/>
                    <w:rPr>
                      <w:rFonts w:hint="eastAsia" w:eastAsia="宋体"/>
                      <w:b/>
                      <w:bCs/>
                      <w:szCs w:val="21"/>
                      <w:u w:val="single"/>
                      <w:lang w:val="en-US" w:eastAsia="zh-CN"/>
                    </w:rPr>
                  </w:pPr>
                </w:p>
              </w:tc>
              <w:tc>
                <w:tcPr>
                  <w:tcW w:w="1515" w:type="dxa"/>
                  <w:vAlign w:val="center"/>
                </w:tcPr>
                <w:p w14:paraId="2DB96BB3">
                  <w:pPr>
                    <w:jc w:val="center"/>
                    <w:rPr>
                      <w:rFonts w:hint="eastAsia" w:eastAsia="宋体"/>
                      <w:b/>
                      <w:bCs/>
                      <w:szCs w:val="21"/>
                      <w:u w:val="single"/>
                      <w:lang w:val="en-US" w:eastAsia="zh-CN"/>
                    </w:rPr>
                  </w:pPr>
                  <w:r>
                    <w:rPr>
                      <w:rFonts w:hint="eastAsia" w:eastAsia="宋体"/>
                      <w:b/>
                      <w:bCs/>
                      <w:szCs w:val="21"/>
                      <w:u w:val="single"/>
                      <w:lang w:val="en-US" w:eastAsia="zh-CN"/>
                    </w:rPr>
                    <w:t>镁</w:t>
                  </w:r>
                </w:p>
              </w:tc>
              <w:tc>
                <w:tcPr>
                  <w:tcW w:w="1063" w:type="dxa"/>
                  <w:vAlign w:val="center"/>
                </w:tcPr>
                <w:p w14:paraId="226871CC">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6209820D">
                  <w:pPr>
                    <w:jc w:val="center"/>
                    <w:rPr>
                      <w:rFonts w:hint="default" w:eastAsia="宋体"/>
                      <w:b/>
                      <w:bCs/>
                      <w:szCs w:val="21"/>
                      <w:u w:val="single"/>
                      <w:lang w:val="en-US" w:eastAsia="zh-CN"/>
                    </w:rPr>
                  </w:pPr>
                  <w:r>
                    <w:rPr>
                      <w:rFonts w:hint="eastAsia" w:eastAsia="宋体"/>
                      <w:b/>
                      <w:bCs/>
                      <w:szCs w:val="21"/>
                      <w:u w:val="single"/>
                      <w:lang w:val="en-US" w:eastAsia="zh-CN"/>
                    </w:rPr>
                    <w:t>46.0</w:t>
                  </w:r>
                </w:p>
              </w:tc>
              <w:tc>
                <w:tcPr>
                  <w:tcW w:w="1296" w:type="dxa"/>
                  <w:vAlign w:val="center"/>
                </w:tcPr>
                <w:p w14:paraId="6E7F2E3C">
                  <w:pPr>
                    <w:jc w:val="center"/>
                    <w:rPr>
                      <w:rFonts w:hint="default" w:eastAsia="宋体"/>
                      <w:b/>
                      <w:bCs/>
                      <w:szCs w:val="21"/>
                      <w:u w:val="single"/>
                      <w:lang w:val="en-US" w:eastAsia="zh-CN"/>
                    </w:rPr>
                  </w:pPr>
                  <w:r>
                    <w:rPr>
                      <w:rFonts w:hint="eastAsia" w:eastAsia="宋体"/>
                      <w:b/>
                      <w:bCs/>
                      <w:szCs w:val="21"/>
                      <w:u w:val="single"/>
                      <w:lang w:val="en-US" w:eastAsia="zh-CN"/>
                    </w:rPr>
                    <w:t>16.4</w:t>
                  </w:r>
                </w:p>
              </w:tc>
              <w:tc>
                <w:tcPr>
                  <w:tcW w:w="917" w:type="dxa"/>
                  <w:vAlign w:val="center"/>
                </w:tcPr>
                <w:p w14:paraId="349F12A6">
                  <w:pPr>
                    <w:jc w:val="center"/>
                    <w:rPr>
                      <w:rFonts w:hint="default" w:eastAsia="宋体"/>
                      <w:b/>
                      <w:bCs/>
                      <w:szCs w:val="21"/>
                      <w:u w:val="single"/>
                      <w:lang w:val="en-US" w:eastAsia="zh-CN"/>
                    </w:rPr>
                  </w:pPr>
                  <w:r>
                    <w:rPr>
                      <w:rFonts w:hint="eastAsia" w:eastAsia="宋体"/>
                      <w:b/>
                      <w:bCs/>
                      <w:szCs w:val="21"/>
                      <w:u w:val="single"/>
                      <w:lang w:val="en-US" w:eastAsia="zh-CN"/>
                    </w:rPr>
                    <w:t>24.9</w:t>
                  </w:r>
                </w:p>
              </w:tc>
              <w:tc>
                <w:tcPr>
                  <w:tcW w:w="961" w:type="dxa"/>
                  <w:vAlign w:val="center"/>
                </w:tcPr>
                <w:p w14:paraId="7E1F7B84">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45D7D531">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5E2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F260431">
                  <w:pPr>
                    <w:jc w:val="center"/>
                    <w:rPr>
                      <w:rFonts w:hint="eastAsia" w:eastAsia="宋体"/>
                      <w:b/>
                      <w:bCs/>
                      <w:szCs w:val="21"/>
                      <w:u w:val="single"/>
                      <w:lang w:val="en-US" w:eastAsia="zh-CN"/>
                    </w:rPr>
                  </w:pPr>
                </w:p>
              </w:tc>
              <w:tc>
                <w:tcPr>
                  <w:tcW w:w="1515" w:type="dxa"/>
                  <w:vAlign w:val="center"/>
                </w:tcPr>
                <w:p w14:paraId="6639F772">
                  <w:pPr>
                    <w:jc w:val="center"/>
                    <w:rPr>
                      <w:rFonts w:hint="eastAsia" w:eastAsia="宋体"/>
                      <w:b/>
                      <w:bCs/>
                      <w:szCs w:val="21"/>
                      <w:u w:val="single"/>
                      <w:lang w:val="en-US" w:eastAsia="zh-CN"/>
                    </w:rPr>
                  </w:pPr>
                  <w:r>
                    <w:rPr>
                      <w:rFonts w:hint="eastAsia" w:eastAsia="宋体"/>
                      <w:b/>
                      <w:bCs/>
                      <w:szCs w:val="21"/>
                      <w:u w:val="single"/>
                      <w:lang w:val="en-US" w:eastAsia="zh-CN"/>
                    </w:rPr>
                    <w:t>碳酸盐</w:t>
                  </w:r>
                </w:p>
              </w:tc>
              <w:tc>
                <w:tcPr>
                  <w:tcW w:w="1063" w:type="dxa"/>
                  <w:vAlign w:val="center"/>
                </w:tcPr>
                <w:p w14:paraId="0FE578F2">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70E807D">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697A8C6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0AE39C10">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544FB36B">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3960C24B">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B7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ECFD642">
                  <w:pPr>
                    <w:jc w:val="center"/>
                    <w:rPr>
                      <w:rFonts w:hint="eastAsia" w:eastAsia="宋体"/>
                      <w:b/>
                      <w:bCs/>
                      <w:szCs w:val="21"/>
                      <w:u w:val="single"/>
                      <w:lang w:val="en-US" w:eastAsia="zh-CN"/>
                    </w:rPr>
                  </w:pPr>
                </w:p>
              </w:tc>
              <w:tc>
                <w:tcPr>
                  <w:tcW w:w="1515" w:type="dxa"/>
                  <w:vAlign w:val="center"/>
                </w:tcPr>
                <w:p w14:paraId="33CB8145">
                  <w:pPr>
                    <w:jc w:val="center"/>
                    <w:rPr>
                      <w:rFonts w:hint="eastAsia" w:eastAsia="宋体"/>
                      <w:b/>
                      <w:bCs/>
                      <w:szCs w:val="21"/>
                      <w:u w:val="single"/>
                      <w:lang w:val="en-US" w:eastAsia="zh-CN"/>
                    </w:rPr>
                  </w:pPr>
                  <w:r>
                    <w:rPr>
                      <w:rFonts w:hint="eastAsia" w:eastAsia="宋体"/>
                      <w:b/>
                      <w:bCs/>
                      <w:szCs w:val="21"/>
                      <w:u w:val="single"/>
                      <w:lang w:val="en-US" w:eastAsia="zh-CN"/>
                    </w:rPr>
                    <w:t>重碳酸盐</w:t>
                  </w:r>
                </w:p>
              </w:tc>
              <w:tc>
                <w:tcPr>
                  <w:tcW w:w="1063" w:type="dxa"/>
                  <w:vAlign w:val="center"/>
                </w:tcPr>
                <w:p w14:paraId="52D96B42">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46F40C51">
                  <w:pPr>
                    <w:jc w:val="center"/>
                    <w:rPr>
                      <w:rFonts w:hint="default" w:eastAsia="宋体"/>
                      <w:b/>
                      <w:bCs/>
                      <w:szCs w:val="21"/>
                      <w:u w:val="single"/>
                      <w:lang w:val="en-US" w:eastAsia="zh-CN"/>
                    </w:rPr>
                  </w:pPr>
                  <w:r>
                    <w:rPr>
                      <w:rFonts w:hint="eastAsia" w:eastAsia="宋体"/>
                      <w:b/>
                      <w:bCs/>
                      <w:szCs w:val="21"/>
                      <w:u w:val="single"/>
                      <w:lang w:val="en-US" w:eastAsia="zh-CN"/>
                    </w:rPr>
                    <w:t>224</w:t>
                  </w:r>
                </w:p>
              </w:tc>
              <w:tc>
                <w:tcPr>
                  <w:tcW w:w="1296" w:type="dxa"/>
                  <w:vAlign w:val="center"/>
                </w:tcPr>
                <w:p w14:paraId="53D7ECEF">
                  <w:pPr>
                    <w:jc w:val="center"/>
                    <w:rPr>
                      <w:rFonts w:hint="default" w:eastAsia="宋体"/>
                      <w:b/>
                      <w:bCs/>
                      <w:szCs w:val="21"/>
                      <w:u w:val="single"/>
                      <w:lang w:val="en-US" w:eastAsia="zh-CN"/>
                    </w:rPr>
                  </w:pPr>
                  <w:r>
                    <w:rPr>
                      <w:rFonts w:hint="eastAsia" w:eastAsia="宋体"/>
                      <w:b/>
                      <w:bCs/>
                      <w:szCs w:val="21"/>
                      <w:u w:val="single"/>
                      <w:lang w:val="en-US" w:eastAsia="zh-CN"/>
                    </w:rPr>
                    <w:t>251</w:t>
                  </w:r>
                </w:p>
              </w:tc>
              <w:tc>
                <w:tcPr>
                  <w:tcW w:w="917" w:type="dxa"/>
                  <w:vAlign w:val="center"/>
                </w:tcPr>
                <w:p w14:paraId="35CDB992">
                  <w:pPr>
                    <w:jc w:val="center"/>
                    <w:rPr>
                      <w:rFonts w:hint="default" w:eastAsia="宋体"/>
                      <w:b/>
                      <w:bCs/>
                      <w:szCs w:val="21"/>
                      <w:u w:val="single"/>
                      <w:lang w:val="en-US" w:eastAsia="zh-CN"/>
                    </w:rPr>
                  </w:pPr>
                  <w:r>
                    <w:rPr>
                      <w:rFonts w:hint="eastAsia" w:eastAsia="宋体"/>
                      <w:b/>
                      <w:bCs/>
                      <w:szCs w:val="21"/>
                      <w:u w:val="single"/>
                      <w:lang w:val="en-US" w:eastAsia="zh-CN"/>
                    </w:rPr>
                    <w:t>271</w:t>
                  </w:r>
                </w:p>
              </w:tc>
              <w:tc>
                <w:tcPr>
                  <w:tcW w:w="961" w:type="dxa"/>
                  <w:vAlign w:val="center"/>
                </w:tcPr>
                <w:p w14:paraId="20B1DCB1">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36A7DE8F">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7A5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B8F2433">
                  <w:pPr>
                    <w:jc w:val="center"/>
                    <w:rPr>
                      <w:rFonts w:hint="eastAsia" w:eastAsia="宋体"/>
                      <w:b/>
                      <w:bCs/>
                      <w:szCs w:val="21"/>
                      <w:u w:val="single"/>
                      <w:lang w:val="en-US" w:eastAsia="zh-CN"/>
                    </w:rPr>
                  </w:pPr>
                </w:p>
              </w:tc>
              <w:tc>
                <w:tcPr>
                  <w:tcW w:w="1515" w:type="dxa"/>
                  <w:vAlign w:val="center"/>
                </w:tcPr>
                <w:p w14:paraId="4E7C01FF">
                  <w:pPr>
                    <w:keepNext w:val="0"/>
                    <w:keepLines w:val="0"/>
                    <w:widowControl/>
                    <w:suppressLineNumbers w:val="0"/>
                    <w:jc w:val="center"/>
                    <w:rPr>
                      <w:rFonts w:hint="eastAsia" w:eastAsia="宋体"/>
                      <w:b/>
                      <w:bCs/>
                      <w:szCs w:val="21"/>
                      <w:u w:val="single"/>
                      <w:lang w:val="en-US" w:eastAsia="zh-CN"/>
                    </w:rPr>
                  </w:pPr>
                  <w:r>
                    <w:rPr>
                      <w:rFonts w:hint="default" w:eastAsia="宋体"/>
                      <w:b/>
                      <w:bCs/>
                      <w:sz w:val="21"/>
                      <w:szCs w:val="21"/>
                      <w:u w:val="single"/>
                      <w:lang w:val="en-US" w:eastAsia="zh-CN"/>
                    </w:rPr>
                    <w:t>Cl</w:t>
                  </w:r>
                  <w:r>
                    <w:rPr>
                      <w:rFonts w:hint="eastAsia" w:eastAsia="宋体"/>
                      <w:b/>
                      <w:bCs/>
                      <w:sz w:val="21"/>
                      <w:szCs w:val="21"/>
                      <w:u w:val="single"/>
                      <w:vertAlign w:val="superscript"/>
                      <w:lang w:val="en-US" w:eastAsia="zh-CN"/>
                    </w:rPr>
                    <w:t>-</w:t>
                  </w:r>
                </w:p>
              </w:tc>
              <w:tc>
                <w:tcPr>
                  <w:tcW w:w="1063" w:type="dxa"/>
                  <w:vAlign w:val="center"/>
                </w:tcPr>
                <w:p w14:paraId="3E618C25">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8DEB3D6">
                  <w:pPr>
                    <w:jc w:val="center"/>
                    <w:rPr>
                      <w:rFonts w:hint="default" w:eastAsia="宋体"/>
                      <w:b/>
                      <w:bCs/>
                      <w:szCs w:val="21"/>
                      <w:u w:val="single"/>
                      <w:lang w:val="en-US" w:eastAsia="zh-CN"/>
                    </w:rPr>
                  </w:pPr>
                  <w:r>
                    <w:rPr>
                      <w:rFonts w:hint="eastAsia" w:eastAsia="宋体"/>
                      <w:b/>
                      <w:bCs/>
                      <w:szCs w:val="21"/>
                      <w:u w:val="single"/>
                      <w:lang w:val="en-US" w:eastAsia="zh-CN"/>
                    </w:rPr>
                    <w:t>12.1</w:t>
                  </w:r>
                </w:p>
              </w:tc>
              <w:tc>
                <w:tcPr>
                  <w:tcW w:w="1296" w:type="dxa"/>
                  <w:vAlign w:val="center"/>
                </w:tcPr>
                <w:p w14:paraId="69640415">
                  <w:pPr>
                    <w:jc w:val="center"/>
                    <w:rPr>
                      <w:rFonts w:hint="default" w:eastAsia="宋体"/>
                      <w:b/>
                      <w:bCs/>
                      <w:szCs w:val="21"/>
                      <w:u w:val="single"/>
                      <w:lang w:val="en-US" w:eastAsia="zh-CN"/>
                    </w:rPr>
                  </w:pPr>
                  <w:r>
                    <w:rPr>
                      <w:rFonts w:hint="eastAsia" w:eastAsia="宋体"/>
                      <w:b/>
                      <w:bCs/>
                      <w:szCs w:val="21"/>
                      <w:u w:val="single"/>
                      <w:lang w:val="en-US" w:eastAsia="zh-CN"/>
                    </w:rPr>
                    <w:t>13.1</w:t>
                  </w:r>
                </w:p>
              </w:tc>
              <w:tc>
                <w:tcPr>
                  <w:tcW w:w="917" w:type="dxa"/>
                  <w:vAlign w:val="center"/>
                </w:tcPr>
                <w:p w14:paraId="29D768ED">
                  <w:pPr>
                    <w:jc w:val="center"/>
                    <w:rPr>
                      <w:rFonts w:hint="default" w:eastAsia="宋体"/>
                      <w:b/>
                      <w:bCs/>
                      <w:szCs w:val="21"/>
                      <w:u w:val="single"/>
                      <w:lang w:val="en-US" w:eastAsia="zh-CN"/>
                    </w:rPr>
                  </w:pPr>
                  <w:r>
                    <w:rPr>
                      <w:rFonts w:hint="eastAsia" w:eastAsia="宋体"/>
                      <w:b/>
                      <w:bCs/>
                      <w:szCs w:val="21"/>
                      <w:u w:val="single"/>
                      <w:lang w:val="en-US" w:eastAsia="zh-CN"/>
                    </w:rPr>
                    <w:t>9.81</w:t>
                  </w:r>
                </w:p>
              </w:tc>
              <w:tc>
                <w:tcPr>
                  <w:tcW w:w="961" w:type="dxa"/>
                  <w:vAlign w:val="center"/>
                </w:tcPr>
                <w:p w14:paraId="6005E586">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2DC4168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92E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D40C76E">
                  <w:pPr>
                    <w:jc w:val="center"/>
                    <w:rPr>
                      <w:rFonts w:hint="eastAsia" w:eastAsia="宋体"/>
                      <w:b/>
                      <w:bCs/>
                      <w:szCs w:val="21"/>
                      <w:u w:val="single"/>
                      <w:lang w:val="en-US" w:eastAsia="zh-CN"/>
                    </w:rPr>
                  </w:pPr>
                </w:p>
              </w:tc>
              <w:tc>
                <w:tcPr>
                  <w:tcW w:w="1515" w:type="dxa"/>
                  <w:vAlign w:val="center"/>
                </w:tcPr>
                <w:p w14:paraId="501B5BBC">
                  <w:pPr>
                    <w:keepNext w:val="0"/>
                    <w:keepLines w:val="0"/>
                    <w:widowControl/>
                    <w:suppressLineNumbers w:val="0"/>
                    <w:jc w:val="center"/>
                    <w:rPr>
                      <w:rFonts w:hint="eastAsia" w:eastAsia="宋体"/>
                      <w:b/>
                      <w:bCs/>
                      <w:szCs w:val="21"/>
                      <w:u w:val="single"/>
                      <w:lang w:val="en-US" w:eastAsia="zh-CN"/>
                    </w:rPr>
                  </w:pPr>
                  <w:r>
                    <w:rPr>
                      <w:rFonts w:hint="default" w:ascii="Times New Roman" w:hAnsi="Times New Roman" w:eastAsia="宋体" w:cs="Times New Roman"/>
                      <w:b/>
                      <w:bCs/>
                      <w:color w:val="000000"/>
                      <w:kern w:val="0"/>
                      <w:sz w:val="21"/>
                      <w:szCs w:val="21"/>
                      <w:u w:val="single"/>
                      <w:lang w:val="en-US" w:eastAsia="zh-CN" w:bidi="ar"/>
                    </w:rPr>
                    <w:t>SO</w:t>
                  </w:r>
                  <w:r>
                    <w:rPr>
                      <w:rFonts w:hint="eastAsia" w:ascii="Times New Roman" w:hAnsi="Times New Roman" w:cs="Times New Roman"/>
                      <w:b/>
                      <w:bCs/>
                      <w:color w:val="000000"/>
                      <w:kern w:val="0"/>
                      <w:sz w:val="21"/>
                      <w:szCs w:val="21"/>
                      <w:u w:val="single"/>
                      <w:vertAlign w:val="subscript"/>
                      <w:lang w:val="en-US" w:eastAsia="zh-CN" w:bidi="ar"/>
                    </w:rPr>
                    <w:t>4</w:t>
                  </w:r>
                  <w:r>
                    <w:rPr>
                      <w:rFonts w:hint="eastAsia" w:ascii="Times New Roman" w:hAnsi="Times New Roman" w:cs="Times New Roman"/>
                      <w:b/>
                      <w:bCs/>
                      <w:color w:val="000000"/>
                      <w:kern w:val="0"/>
                      <w:sz w:val="21"/>
                      <w:szCs w:val="21"/>
                      <w:u w:val="single"/>
                      <w:vertAlign w:val="superscript"/>
                      <w:lang w:val="en-US" w:eastAsia="zh-CN" w:bidi="ar"/>
                    </w:rPr>
                    <w:t>2-</w:t>
                  </w:r>
                </w:p>
              </w:tc>
              <w:tc>
                <w:tcPr>
                  <w:tcW w:w="1063" w:type="dxa"/>
                  <w:vAlign w:val="center"/>
                </w:tcPr>
                <w:p w14:paraId="72037C0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717727E">
                  <w:pPr>
                    <w:jc w:val="center"/>
                    <w:rPr>
                      <w:rFonts w:hint="default" w:eastAsia="宋体"/>
                      <w:b/>
                      <w:bCs/>
                      <w:szCs w:val="21"/>
                      <w:u w:val="single"/>
                      <w:lang w:val="en-US" w:eastAsia="zh-CN"/>
                    </w:rPr>
                  </w:pPr>
                  <w:r>
                    <w:rPr>
                      <w:rFonts w:hint="eastAsia" w:eastAsia="宋体"/>
                      <w:b/>
                      <w:bCs/>
                      <w:szCs w:val="21"/>
                      <w:u w:val="single"/>
                      <w:lang w:val="en-US" w:eastAsia="zh-CN"/>
                    </w:rPr>
                    <w:t>119</w:t>
                  </w:r>
                </w:p>
              </w:tc>
              <w:tc>
                <w:tcPr>
                  <w:tcW w:w="1296" w:type="dxa"/>
                  <w:vAlign w:val="center"/>
                </w:tcPr>
                <w:p w14:paraId="17AFC9CE">
                  <w:pPr>
                    <w:jc w:val="center"/>
                    <w:rPr>
                      <w:rFonts w:hint="default" w:eastAsia="宋体"/>
                      <w:b/>
                      <w:bCs/>
                      <w:szCs w:val="21"/>
                      <w:u w:val="single"/>
                      <w:lang w:val="en-US" w:eastAsia="zh-CN"/>
                    </w:rPr>
                  </w:pPr>
                  <w:r>
                    <w:rPr>
                      <w:rFonts w:hint="eastAsia" w:eastAsia="宋体"/>
                      <w:b/>
                      <w:bCs/>
                      <w:szCs w:val="21"/>
                      <w:u w:val="single"/>
                      <w:lang w:val="en-US" w:eastAsia="zh-CN"/>
                    </w:rPr>
                    <w:t>110</w:t>
                  </w:r>
                </w:p>
              </w:tc>
              <w:tc>
                <w:tcPr>
                  <w:tcW w:w="917" w:type="dxa"/>
                  <w:vAlign w:val="center"/>
                </w:tcPr>
                <w:p w14:paraId="53CF7F3C">
                  <w:pPr>
                    <w:jc w:val="center"/>
                    <w:rPr>
                      <w:rFonts w:hint="default" w:eastAsia="宋体"/>
                      <w:b/>
                      <w:bCs/>
                      <w:szCs w:val="21"/>
                      <w:u w:val="single"/>
                      <w:lang w:val="en-US" w:eastAsia="zh-CN"/>
                    </w:rPr>
                  </w:pPr>
                  <w:r>
                    <w:rPr>
                      <w:rFonts w:hint="eastAsia" w:eastAsia="宋体"/>
                      <w:b/>
                      <w:bCs/>
                      <w:szCs w:val="21"/>
                      <w:u w:val="single"/>
                      <w:lang w:val="en-US" w:eastAsia="zh-CN"/>
                    </w:rPr>
                    <w:t>113</w:t>
                  </w:r>
                </w:p>
              </w:tc>
              <w:tc>
                <w:tcPr>
                  <w:tcW w:w="961" w:type="dxa"/>
                  <w:vAlign w:val="center"/>
                </w:tcPr>
                <w:p w14:paraId="51B0A40C">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2F9B913D">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620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A3CDBE4">
                  <w:pPr>
                    <w:jc w:val="center"/>
                    <w:rPr>
                      <w:rFonts w:hint="eastAsia" w:eastAsia="宋体"/>
                      <w:b/>
                      <w:bCs/>
                      <w:szCs w:val="21"/>
                      <w:u w:val="single"/>
                      <w:lang w:val="en-US" w:eastAsia="zh-CN"/>
                    </w:rPr>
                  </w:pPr>
                </w:p>
              </w:tc>
              <w:tc>
                <w:tcPr>
                  <w:tcW w:w="1515" w:type="dxa"/>
                  <w:vAlign w:val="center"/>
                </w:tcPr>
                <w:p w14:paraId="64600600">
                  <w:pPr>
                    <w:jc w:val="center"/>
                    <w:rPr>
                      <w:rFonts w:hint="eastAsia" w:eastAsia="宋体"/>
                      <w:b/>
                      <w:bCs/>
                      <w:szCs w:val="21"/>
                      <w:u w:val="single"/>
                      <w:lang w:val="en-US" w:eastAsia="zh-CN"/>
                    </w:rPr>
                  </w:pPr>
                  <w:r>
                    <w:rPr>
                      <w:rFonts w:hint="eastAsia" w:eastAsia="宋体"/>
                      <w:b/>
                      <w:bCs/>
                      <w:szCs w:val="21"/>
                      <w:u w:val="single"/>
                      <w:lang w:val="en-US" w:eastAsia="zh-CN"/>
                    </w:rPr>
                    <w:t>总硬度</w:t>
                  </w:r>
                </w:p>
              </w:tc>
              <w:tc>
                <w:tcPr>
                  <w:tcW w:w="1063" w:type="dxa"/>
                  <w:vAlign w:val="center"/>
                </w:tcPr>
                <w:p w14:paraId="2FB8B1ED">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85F3493">
                  <w:pPr>
                    <w:jc w:val="center"/>
                    <w:rPr>
                      <w:rFonts w:hint="default" w:eastAsia="宋体"/>
                      <w:b/>
                      <w:bCs/>
                      <w:szCs w:val="21"/>
                      <w:u w:val="single"/>
                      <w:lang w:val="en-US" w:eastAsia="zh-CN"/>
                    </w:rPr>
                  </w:pPr>
                  <w:r>
                    <w:rPr>
                      <w:rFonts w:hint="eastAsia" w:eastAsia="宋体"/>
                      <w:b/>
                      <w:bCs/>
                      <w:szCs w:val="21"/>
                      <w:u w:val="single"/>
                      <w:lang w:val="en-US" w:eastAsia="zh-CN"/>
                    </w:rPr>
                    <w:t>334</w:t>
                  </w:r>
                </w:p>
              </w:tc>
              <w:tc>
                <w:tcPr>
                  <w:tcW w:w="1296" w:type="dxa"/>
                  <w:vAlign w:val="center"/>
                </w:tcPr>
                <w:p w14:paraId="78876C29">
                  <w:pPr>
                    <w:jc w:val="center"/>
                    <w:rPr>
                      <w:rFonts w:hint="default" w:eastAsia="宋体"/>
                      <w:b/>
                      <w:bCs/>
                      <w:szCs w:val="21"/>
                      <w:u w:val="single"/>
                      <w:lang w:val="en-US" w:eastAsia="zh-CN"/>
                    </w:rPr>
                  </w:pPr>
                  <w:r>
                    <w:rPr>
                      <w:rFonts w:hint="eastAsia" w:eastAsia="宋体"/>
                      <w:b/>
                      <w:bCs/>
                      <w:szCs w:val="21"/>
                      <w:u w:val="single"/>
                      <w:lang w:val="en-US" w:eastAsia="zh-CN"/>
                    </w:rPr>
                    <w:t>283</w:t>
                  </w:r>
                </w:p>
              </w:tc>
              <w:tc>
                <w:tcPr>
                  <w:tcW w:w="917" w:type="dxa"/>
                  <w:vAlign w:val="center"/>
                </w:tcPr>
                <w:p w14:paraId="3526C74C">
                  <w:pPr>
                    <w:jc w:val="center"/>
                    <w:rPr>
                      <w:rFonts w:hint="default" w:eastAsia="宋体"/>
                      <w:b/>
                      <w:bCs/>
                      <w:szCs w:val="21"/>
                      <w:u w:val="single"/>
                      <w:lang w:val="en-US" w:eastAsia="zh-CN"/>
                    </w:rPr>
                  </w:pPr>
                  <w:r>
                    <w:rPr>
                      <w:rFonts w:hint="eastAsia" w:eastAsia="宋体"/>
                      <w:b/>
                      <w:bCs/>
                      <w:szCs w:val="21"/>
                      <w:u w:val="single"/>
                      <w:lang w:val="en-US" w:eastAsia="zh-CN"/>
                    </w:rPr>
                    <w:t>283</w:t>
                  </w:r>
                </w:p>
              </w:tc>
              <w:tc>
                <w:tcPr>
                  <w:tcW w:w="961" w:type="dxa"/>
                  <w:vAlign w:val="center"/>
                </w:tcPr>
                <w:p w14:paraId="590200D0">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774F87F9">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4A7A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1DD3053">
                  <w:pPr>
                    <w:jc w:val="center"/>
                    <w:rPr>
                      <w:rFonts w:hint="eastAsia" w:eastAsia="宋体"/>
                      <w:b/>
                      <w:bCs/>
                      <w:szCs w:val="21"/>
                      <w:u w:val="single"/>
                      <w:lang w:val="en-US" w:eastAsia="zh-CN"/>
                    </w:rPr>
                  </w:pPr>
                </w:p>
              </w:tc>
              <w:tc>
                <w:tcPr>
                  <w:tcW w:w="1515" w:type="dxa"/>
                  <w:vAlign w:val="center"/>
                </w:tcPr>
                <w:p w14:paraId="3E03C90D">
                  <w:pPr>
                    <w:jc w:val="center"/>
                    <w:rPr>
                      <w:rFonts w:hint="eastAsia" w:eastAsia="宋体"/>
                      <w:b/>
                      <w:bCs/>
                      <w:szCs w:val="21"/>
                      <w:u w:val="single"/>
                      <w:lang w:val="en-US" w:eastAsia="zh-CN"/>
                    </w:rPr>
                  </w:pPr>
                  <w:r>
                    <w:rPr>
                      <w:rFonts w:hint="eastAsia" w:eastAsia="宋体"/>
                      <w:b/>
                      <w:bCs/>
                      <w:szCs w:val="21"/>
                      <w:u w:val="single"/>
                      <w:lang w:val="en-US" w:eastAsia="zh-CN"/>
                    </w:rPr>
                    <w:t>溶解性总固体</w:t>
                  </w:r>
                </w:p>
              </w:tc>
              <w:tc>
                <w:tcPr>
                  <w:tcW w:w="1063" w:type="dxa"/>
                  <w:vAlign w:val="center"/>
                </w:tcPr>
                <w:p w14:paraId="32EBCB73">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6FA768BE">
                  <w:pPr>
                    <w:jc w:val="center"/>
                    <w:rPr>
                      <w:rFonts w:hint="default" w:eastAsia="宋体"/>
                      <w:b/>
                      <w:bCs/>
                      <w:szCs w:val="21"/>
                      <w:u w:val="single"/>
                      <w:lang w:val="en-US" w:eastAsia="zh-CN"/>
                    </w:rPr>
                  </w:pPr>
                  <w:r>
                    <w:rPr>
                      <w:rFonts w:hint="eastAsia" w:eastAsia="宋体"/>
                      <w:b/>
                      <w:bCs/>
                      <w:szCs w:val="21"/>
                      <w:u w:val="single"/>
                      <w:lang w:val="en-US" w:eastAsia="zh-CN"/>
                    </w:rPr>
                    <w:t>582</w:t>
                  </w:r>
                </w:p>
              </w:tc>
              <w:tc>
                <w:tcPr>
                  <w:tcW w:w="1296" w:type="dxa"/>
                  <w:vAlign w:val="center"/>
                </w:tcPr>
                <w:p w14:paraId="07E47F29">
                  <w:pPr>
                    <w:jc w:val="center"/>
                    <w:rPr>
                      <w:rFonts w:hint="default" w:eastAsia="宋体"/>
                      <w:b/>
                      <w:bCs/>
                      <w:szCs w:val="21"/>
                      <w:u w:val="single"/>
                      <w:lang w:val="en-US" w:eastAsia="zh-CN"/>
                    </w:rPr>
                  </w:pPr>
                  <w:r>
                    <w:rPr>
                      <w:rFonts w:hint="eastAsia" w:eastAsia="宋体"/>
                      <w:b/>
                      <w:bCs/>
                      <w:szCs w:val="21"/>
                      <w:u w:val="single"/>
                      <w:lang w:val="en-US" w:eastAsia="zh-CN"/>
                    </w:rPr>
                    <w:t>453</w:t>
                  </w:r>
                </w:p>
              </w:tc>
              <w:tc>
                <w:tcPr>
                  <w:tcW w:w="917" w:type="dxa"/>
                  <w:vAlign w:val="center"/>
                </w:tcPr>
                <w:p w14:paraId="3063D1F6">
                  <w:pPr>
                    <w:jc w:val="center"/>
                    <w:rPr>
                      <w:rFonts w:hint="default" w:eastAsia="宋体"/>
                      <w:b/>
                      <w:bCs/>
                      <w:szCs w:val="21"/>
                      <w:u w:val="single"/>
                      <w:lang w:val="en-US" w:eastAsia="zh-CN"/>
                    </w:rPr>
                  </w:pPr>
                  <w:r>
                    <w:rPr>
                      <w:rFonts w:hint="eastAsia" w:eastAsia="宋体"/>
                      <w:b/>
                      <w:bCs/>
                      <w:szCs w:val="21"/>
                      <w:u w:val="single"/>
                      <w:lang w:val="en-US" w:eastAsia="zh-CN"/>
                    </w:rPr>
                    <w:t>453</w:t>
                  </w:r>
                </w:p>
              </w:tc>
              <w:tc>
                <w:tcPr>
                  <w:tcW w:w="961" w:type="dxa"/>
                  <w:vAlign w:val="center"/>
                </w:tcPr>
                <w:p w14:paraId="73580263">
                  <w:pPr>
                    <w:jc w:val="center"/>
                    <w:rPr>
                      <w:rFonts w:hint="eastAsia" w:eastAsia="宋体"/>
                      <w:b/>
                      <w:bCs/>
                      <w:szCs w:val="21"/>
                      <w:u w:val="single"/>
                      <w:lang w:val="en-US" w:eastAsia="zh-CN"/>
                    </w:rPr>
                  </w:pPr>
                  <w:r>
                    <w:rPr>
                      <w:rFonts w:hint="eastAsia" w:eastAsia="宋体"/>
                      <w:b/>
                      <w:bCs/>
                      <w:szCs w:val="21"/>
                      <w:u w:val="single"/>
                      <w:lang w:val="en-US" w:eastAsia="zh-CN"/>
                    </w:rPr>
                    <w:t>450</w:t>
                  </w:r>
                </w:p>
              </w:tc>
              <w:tc>
                <w:tcPr>
                  <w:tcW w:w="787" w:type="dxa"/>
                  <w:vAlign w:val="center"/>
                </w:tcPr>
                <w:p w14:paraId="4185FFDC">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97E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EBFB697">
                  <w:pPr>
                    <w:jc w:val="center"/>
                    <w:rPr>
                      <w:rFonts w:hint="eastAsia" w:eastAsia="宋体"/>
                      <w:b/>
                      <w:bCs/>
                      <w:szCs w:val="21"/>
                      <w:u w:val="single"/>
                      <w:lang w:val="en-US" w:eastAsia="zh-CN"/>
                    </w:rPr>
                  </w:pPr>
                </w:p>
              </w:tc>
              <w:tc>
                <w:tcPr>
                  <w:tcW w:w="1515" w:type="dxa"/>
                  <w:vAlign w:val="center"/>
                </w:tcPr>
                <w:p w14:paraId="78EB103E">
                  <w:pPr>
                    <w:jc w:val="center"/>
                    <w:rPr>
                      <w:rFonts w:hint="eastAsia" w:eastAsia="宋体"/>
                      <w:b/>
                      <w:bCs/>
                      <w:szCs w:val="21"/>
                      <w:u w:val="single"/>
                      <w:lang w:val="en-US" w:eastAsia="zh-CN"/>
                    </w:rPr>
                  </w:pPr>
                  <w:r>
                    <w:rPr>
                      <w:rFonts w:hint="eastAsia" w:eastAsia="宋体"/>
                      <w:b/>
                      <w:bCs/>
                      <w:szCs w:val="21"/>
                      <w:u w:val="single"/>
                      <w:lang w:val="en-US" w:eastAsia="zh-CN"/>
                    </w:rPr>
                    <w:t>硫酸盐</w:t>
                  </w:r>
                </w:p>
              </w:tc>
              <w:tc>
                <w:tcPr>
                  <w:tcW w:w="1063" w:type="dxa"/>
                  <w:vAlign w:val="center"/>
                </w:tcPr>
                <w:p w14:paraId="32C40BE2">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42827B5">
                  <w:pPr>
                    <w:jc w:val="center"/>
                    <w:rPr>
                      <w:rFonts w:hint="default" w:eastAsia="宋体"/>
                      <w:b/>
                      <w:bCs/>
                      <w:szCs w:val="21"/>
                      <w:u w:val="single"/>
                      <w:lang w:val="en-US" w:eastAsia="zh-CN"/>
                    </w:rPr>
                  </w:pPr>
                  <w:r>
                    <w:rPr>
                      <w:rFonts w:hint="eastAsia" w:eastAsia="宋体"/>
                      <w:b/>
                      <w:bCs/>
                      <w:szCs w:val="21"/>
                      <w:u w:val="single"/>
                      <w:lang w:val="en-US" w:eastAsia="zh-CN"/>
                    </w:rPr>
                    <w:t>122</w:t>
                  </w:r>
                </w:p>
              </w:tc>
              <w:tc>
                <w:tcPr>
                  <w:tcW w:w="1296" w:type="dxa"/>
                  <w:vAlign w:val="center"/>
                </w:tcPr>
                <w:p w14:paraId="2AEAFE02">
                  <w:pPr>
                    <w:jc w:val="center"/>
                    <w:rPr>
                      <w:rFonts w:hint="default" w:eastAsia="宋体"/>
                      <w:b/>
                      <w:bCs/>
                      <w:szCs w:val="21"/>
                      <w:u w:val="single"/>
                      <w:lang w:val="en-US" w:eastAsia="zh-CN"/>
                    </w:rPr>
                  </w:pPr>
                  <w:r>
                    <w:rPr>
                      <w:rFonts w:hint="eastAsia" w:eastAsia="宋体"/>
                      <w:b/>
                      <w:bCs/>
                      <w:szCs w:val="21"/>
                      <w:u w:val="single"/>
                      <w:lang w:val="en-US" w:eastAsia="zh-CN"/>
                    </w:rPr>
                    <w:t>104</w:t>
                  </w:r>
                </w:p>
              </w:tc>
              <w:tc>
                <w:tcPr>
                  <w:tcW w:w="917" w:type="dxa"/>
                  <w:vAlign w:val="center"/>
                </w:tcPr>
                <w:p w14:paraId="72525B01">
                  <w:pPr>
                    <w:jc w:val="center"/>
                    <w:rPr>
                      <w:rFonts w:hint="default" w:eastAsia="宋体"/>
                      <w:b/>
                      <w:bCs/>
                      <w:szCs w:val="21"/>
                      <w:u w:val="single"/>
                      <w:lang w:val="en-US" w:eastAsia="zh-CN"/>
                    </w:rPr>
                  </w:pPr>
                  <w:r>
                    <w:rPr>
                      <w:rFonts w:hint="eastAsia" w:eastAsia="宋体"/>
                      <w:b/>
                      <w:bCs/>
                      <w:szCs w:val="21"/>
                      <w:u w:val="single"/>
                      <w:lang w:val="en-US" w:eastAsia="zh-CN"/>
                    </w:rPr>
                    <w:t>118</w:t>
                  </w:r>
                </w:p>
              </w:tc>
              <w:tc>
                <w:tcPr>
                  <w:tcW w:w="961" w:type="dxa"/>
                  <w:vAlign w:val="center"/>
                </w:tcPr>
                <w:p w14:paraId="7B4B3099">
                  <w:pPr>
                    <w:jc w:val="center"/>
                    <w:rPr>
                      <w:rFonts w:hint="eastAsia" w:eastAsia="宋体"/>
                      <w:b/>
                      <w:bCs/>
                      <w:szCs w:val="21"/>
                      <w:u w:val="single"/>
                      <w:lang w:val="en-US" w:eastAsia="zh-CN"/>
                    </w:rPr>
                  </w:pPr>
                  <w:r>
                    <w:rPr>
                      <w:rFonts w:hint="eastAsia" w:eastAsia="宋体"/>
                      <w:b/>
                      <w:bCs/>
                      <w:szCs w:val="21"/>
                      <w:u w:val="single"/>
                      <w:lang w:val="en-US" w:eastAsia="zh-CN"/>
                    </w:rPr>
                    <w:t>1000</w:t>
                  </w:r>
                </w:p>
              </w:tc>
              <w:tc>
                <w:tcPr>
                  <w:tcW w:w="787" w:type="dxa"/>
                  <w:vAlign w:val="center"/>
                </w:tcPr>
                <w:p w14:paraId="5A1D6069">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D7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01FFEF2">
                  <w:pPr>
                    <w:jc w:val="center"/>
                    <w:rPr>
                      <w:rFonts w:hint="eastAsia" w:eastAsia="宋体"/>
                      <w:b/>
                      <w:bCs/>
                      <w:szCs w:val="21"/>
                      <w:u w:val="single"/>
                      <w:lang w:val="en-US" w:eastAsia="zh-CN"/>
                    </w:rPr>
                  </w:pPr>
                </w:p>
              </w:tc>
              <w:tc>
                <w:tcPr>
                  <w:tcW w:w="1515" w:type="dxa"/>
                  <w:vAlign w:val="center"/>
                </w:tcPr>
                <w:p w14:paraId="08B85ED3">
                  <w:pPr>
                    <w:jc w:val="center"/>
                    <w:rPr>
                      <w:rFonts w:hint="eastAsia" w:eastAsia="宋体"/>
                      <w:b/>
                      <w:bCs/>
                      <w:szCs w:val="21"/>
                      <w:u w:val="single"/>
                      <w:lang w:val="en-US" w:eastAsia="zh-CN"/>
                    </w:rPr>
                  </w:pPr>
                  <w:r>
                    <w:rPr>
                      <w:rFonts w:hint="eastAsia" w:eastAsia="宋体"/>
                      <w:b/>
                      <w:bCs/>
                      <w:szCs w:val="21"/>
                      <w:u w:val="single"/>
                      <w:lang w:val="en-US" w:eastAsia="zh-CN"/>
                    </w:rPr>
                    <w:t>氯化物</w:t>
                  </w:r>
                </w:p>
              </w:tc>
              <w:tc>
                <w:tcPr>
                  <w:tcW w:w="1063" w:type="dxa"/>
                  <w:vAlign w:val="center"/>
                </w:tcPr>
                <w:p w14:paraId="5D185E3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E5FB8A7">
                  <w:pPr>
                    <w:jc w:val="center"/>
                    <w:rPr>
                      <w:rFonts w:hint="default" w:eastAsia="宋体"/>
                      <w:b/>
                      <w:bCs/>
                      <w:szCs w:val="21"/>
                      <w:u w:val="single"/>
                      <w:lang w:val="en-US" w:eastAsia="zh-CN"/>
                    </w:rPr>
                  </w:pPr>
                  <w:r>
                    <w:rPr>
                      <w:rFonts w:hint="eastAsia" w:eastAsia="宋体"/>
                      <w:b/>
                      <w:bCs/>
                      <w:szCs w:val="21"/>
                      <w:u w:val="single"/>
                      <w:lang w:val="en-US" w:eastAsia="zh-CN"/>
                    </w:rPr>
                    <w:t>15.0</w:t>
                  </w:r>
                </w:p>
              </w:tc>
              <w:tc>
                <w:tcPr>
                  <w:tcW w:w="1296" w:type="dxa"/>
                  <w:vAlign w:val="center"/>
                </w:tcPr>
                <w:p w14:paraId="1A909762">
                  <w:pPr>
                    <w:jc w:val="center"/>
                    <w:rPr>
                      <w:rFonts w:hint="default" w:eastAsia="宋体"/>
                      <w:b/>
                      <w:bCs/>
                      <w:szCs w:val="21"/>
                      <w:u w:val="single"/>
                      <w:lang w:val="en-US" w:eastAsia="zh-CN"/>
                    </w:rPr>
                  </w:pPr>
                  <w:r>
                    <w:rPr>
                      <w:rFonts w:hint="eastAsia" w:eastAsia="宋体"/>
                      <w:b/>
                      <w:bCs/>
                      <w:szCs w:val="21"/>
                      <w:u w:val="single"/>
                      <w:lang w:val="en-US" w:eastAsia="zh-CN"/>
                    </w:rPr>
                    <w:t>12.2</w:t>
                  </w:r>
                </w:p>
              </w:tc>
              <w:tc>
                <w:tcPr>
                  <w:tcW w:w="917" w:type="dxa"/>
                  <w:vAlign w:val="center"/>
                </w:tcPr>
                <w:p w14:paraId="6F261F13">
                  <w:pPr>
                    <w:jc w:val="center"/>
                    <w:rPr>
                      <w:rFonts w:hint="default" w:eastAsia="宋体"/>
                      <w:b/>
                      <w:bCs/>
                      <w:szCs w:val="21"/>
                      <w:u w:val="single"/>
                      <w:lang w:val="en-US" w:eastAsia="zh-CN"/>
                    </w:rPr>
                  </w:pPr>
                  <w:r>
                    <w:rPr>
                      <w:rFonts w:hint="eastAsia" w:eastAsia="宋体"/>
                      <w:b/>
                      <w:bCs/>
                      <w:szCs w:val="21"/>
                      <w:u w:val="single"/>
                      <w:lang w:val="en-US" w:eastAsia="zh-CN"/>
                    </w:rPr>
                    <w:t>10.4</w:t>
                  </w:r>
                </w:p>
              </w:tc>
              <w:tc>
                <w:tcPr>
                  <w:tcW w:w="961" w:type="dxa"/>
                  <w:vAlign w:val="center"/>
                </w:tcPr>
                <w:p w14:paraId="1BEA32A9">
                  <w:pPr>
                    <w:jc w:val="center"/>
                    <w:rPr>
                      <w:rFonts w:hint="eastAsia" w:eastAsia="宋体"/>
                      <w:b/>
                      <w:bCs/>
                      <w:szCs w:val="21"/>
                      <w:u w:val="single"/>
                      <w:lang w:val="en-US" w:eastAsia="zh-CN"/>
                    </w:rPr>
                  </w:pPr>
                  <w:r>
                    <w:rPr>
                      <w:rFonts w:hint="eastAsia" w:eastAsia="宋体"/>
                      <w:b/>
                      <w:bCs/>
                      <w:szCs w:val="21"/>
                      <w:u w:val="single"/>
                      <w:lang w:val="en-US" w:eastAsia="zh-CN"/>
                    </w:rPr>
                    <w:t>250</w:t>
                  </w:r>
                </w:p>
              </w:tc>
              <w:tc>
                <w:tcPr>
                  <w:tcW w:w="787" w:type="dxa"/>
                  <w:vAlign w:val="center"/>
                </w:tcPr>
                <w:p w14:paraId="021F4BE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8D9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34B31C82">
                  <w:pPr>
                    <w:jc w:val="center"/>
                    <w:rPr>
                      <w:rFonts w:hint="eastAsia" w:eastAsia="宋体"/>
                      <w:b/>
                      <w:bCs/>
                      <w:szCs w:val="21"/>
                      <w:u w:val="single"/>
                      <w:lang w:val="en-US" w:eastAsia="zh-CN"/>
                    </w:rPr>
                  </w:pPr>
                </w:p>
              </w:tc>
              <w:tc>
                <w:tcPr>
                  <w:tcW w:w="1515" w:type="dxa"/>
                  <w:vAlign w:val="center"/>
                </w:tcPr>
                <w:p w14:paraId="4C5A5C85">
                  <w:pPr>
                    <w:jc w:val="center"/>
                    <w:rPr>
                      <w:rFonts w:hint="eastAsia" w:eastAsia="宋体"/>
                      <w:b/>
                      <w:bCs/>
                      <w:szCs w:val="21"/>
                      <w:u w:val="single"/>
                      <w:lang w:val="en-US" w:eastAsia="zh-CN"/>
                    </w:rPr>
                  </w:pPr>
                  <w:r>
                    <w:rPr>
                      <w:rFonts w:hint="eastAsia" w:eastAsia="宋体"/>
                      <w:b/>
                      <w:bCs/>
                      <w:szCs w:val="21"/>
                      <w:u w:val="single"/>
                      <w:lang w:val="en-US" w:eastAsia="zh-CN"/>
                    </w:rPr>
                    <w:t>氨氮</w:t>
                  </w:r>
                </w:p>
              </w:tc>
              <w:tc>
                <w:tcPr>
                  <w:tcW w:w="1063" w:type="dxa"/>
                  <w:vAlign w:val="center"/>
                </w:tcPr>
                <w:p w14:paraId="72DC791D">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8BF9F19">
                  <w:pPr>
                    <w:jc w:val="center"/>
                    <w:rPr>
                      <w:rFonts w:hint="default" w:eastAsia="宋体"/>
                      <w:b/>
                      <w:bCs/>
                      <w:szCs w:val="21"/>
                      <w:u w:val="single"/>
                      <w:lang w:val="en-US" w:eastAsia="zh-CN"/>
                    </w:rPr>
                  </w:pPr>
                  <w:r>
                    <w:rPr>
                      <w:rFonts w:hint="eastAsia" w:eastAsia="宋体"/>
                      <w:b/>
                      <w:bCs/>
                      <w:szCs w:val="21"/>
                      <w:u w:val="single"/>
                      <w:lang w:val="en-US" w:eastAsia="zh-CN"/>
                    </w:rPr>
                    <w:t>0.062</w:t>
                  </w:r>
                </w:p>
              </w:tc>
              <w:tc>
                <w:tcPr>
                  <w:tcW w:w="1296" w:type="dxa"/>
                  <w:vAlign w:val="center"/>
                </w:tcPr>
                <w:p w14:paraId="28AC6EFF">
                  <w:pPr>
                    <w:jc w:val="center"/>
                    <w:rPr>
                      <w:rFonts w:hint="default" w:eastAsia="宋体"/>
                      <w:b/>
                      <w:bCs/>
                      <w:szCs w:val="21"/>
                      <w:u w:val="single"/>
                      <w:lang w:val="en-US" w:eastAsia="zh-CN"/>
                    </w:rPr>
                  </w:pPr>
                  <w:r>
                    <w:rPr>
                      <w:rFonts w:hint="eastAsia" w:eastAsia="宋体"/>
                      <w:b/>
                      <w:bCs/>
                      <w:szCs w:val="21"/>
                      <w:u w:val="single"/>
                      <w:lang w:val="en-US" w:eastAsia="zh-CN"/>
                    </w:rPr>
                    <w:t>0.078</w:t>
                  </w:r>
                </w:p>
              </w:tc>
              <w:tc>
                <w:tcPr>
                  <w:tcW w:w="917" w:type="dxa"/>
                  <w:vAlign w:val="center"/>
                </w:tcPr>
                <w:p w14:paraId="415439AE">
                  <w:pPr>
                    <w:jc w:val="center"/>
                    <w:rPr>
                      <w:rFonts w:hint="default" w:eastAsia="宋体"/>
                      <w:b/>
                      <w:bCs/>
                      <w:szCs w:val="21"/>
                      <w:u w:val="single"/>
                      <w:lang w:val="en-US" w:eastAsia="zh-CN"/>
                    </w:rPr>
                  </w:pPr>
                  <w:r>
                    <w:rPr>
                      <w:rFonts w:hint="eastAsia" w:eastAsia="宋体"/>
                      <w:b/>
                      <w:bCs/>
                      <w:szCs w:val="21"/>
                      <w:u w:val="single"/>
                      <w:lang w:val="en-US" w:eastAsia="zh-CN"/>
                    </w:rPr>
                    <w:t>0.155</w:t>
                  </w:r>
                </w:p>
              </w:tc>
              <w:tc>
                <w:tcPr>
                  <w:tcW w:w="961" w:type="dxa"/>
                  <w:vAlign w:val="center"/>
                </w:tcPr>
                <w:p w14:paraId="4549E142">
                  <w:pPr>
                    <w:jc w:val="center"/>
                    <w:rPr>
                      <w:rFonts w:hint="eastAsia" w:eastAsia="宋体"/>
                      <w:b/>
                      <w:bCs/>
                      <w:szCs w:val="21"/>
                      <w:u w:val="single"/>
                      <w:lang w:val="en-US" w:eastAsia="zh-CN"/>
                    </w:rPr>
                  </w:pPr>
                  <w:r>
                    <w:rPr>
                      <w:rFonts w:hint="eastAsia" w:eastAsia="宋体"/>
                      <w:b/>
                      <w:bCs/>
                      <w:szCs w:val="21"/>
                      <w:u w:val="single"/>
                      <w:lang w:val="en-US" w:eastAsia="zh-CN"/>
                    </w:rPr>
                    <w:t>250</w:t>
                  </w:r>
                </w:p>
              </w:tc>
              <w:tc>
                <w:tcPr>
                  <w:tcW w:w="787" w:type="dxa"/>
                  <w:vAlign w:val="center"/>
                </w:tcPr>
                <w:p w14:paraId="2FC549A5">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44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0B38980B">
                  <w:pPr>
                    <w:jc w:val="center"/>
                    <w:rPr>
                      <w:rFonts w:hint="eastAsia" w:eastAsia="宋体"/>
                      <w:b/>
                      <w:bCs/>
                      <w:szCs w:val="21"/>
                      <w:u w:val="single"/>
                      <w:lang w:val="en-US" w:eastAsia="zh-CN"/>
                    </w:rPr>
                  </w:pPr>
                </w:p>
              </w:tc>
              <w:tc>
                <w:tcPr>
                  <w:tcW w:w="1515" w:type="dxa"/>
                  <w:vAlign w:val="center"/>
                </w:tcPr>
                <w:p w14:paraId="5D8B5481">
                  <w:pPr>
                    <w:jc w:val="center"/>
                    <w:rPr>
                      <w:rFonts w:hint="eastAsia" w:eastAsia="宋体"/>
                      <w:b/>
                      <w:bCs/>
                      <w:szCs w:val="21"/>
                      <w:u w:val="single"/>
                      <w:lang w:val="en-US" w:eastAsia="zh-CN"/>
                    </w:rPr>
                  </w:pPr>
                  <w:r>
                    <w:rPr>
                      <w:rFonts w:hint="eastAsia" w:eastAsia="宋体"/>
                      <w:b/>
                      <w:bCs/>
                      <w:szCs w:val="21"/>
                      <w:u w:val="single"/>
                      <w:lang w:val="en-US" w:eastAsia="zh-CN"/>
                    </w:rPr>
                    <w:t>石油类</w:t>
                  </w:r>
                </w:p>
              </w:tc>
              <w:tc>
                <w:tcPr>
                  <w:tcW w:w="1063" w:type="dxa"/>
                  <w:vAlign w:val="center"/>
                </w:tcPr>
                <w:p w14:paraId="3852FA46">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D38C9F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3DFC68E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74DD8F44">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46A85C89">
                  <w:pPr>
                    <w:jc w:val="center"/>
                    <w:rPr>
                      <w:rFonts w:hint="eastAsia" w:eastAsia="宋体"/>
                      <w:b/>
                      <w:bCs/>
                      <w:szCs w:val="21"/>
                      <w:u w:val="single"/>
                      <w:lang w:val="en-US" w:eastAsia="zh-CN"/>
                    </w:rPr>
                  </w:pPr>
                  <w:r>
                    <w:rPr>
                      <w:rFonts w:hint="eastAsia" w:eastAsia="宋体"/>
                      <w:b/>
                      <w:bCs/>
                      <w:szCs w:val="21"/>
                      <w:u w:val="single"/>
                      <w:lang w:val="en-US" w:eastAsia="zh-CN"/>
                    </w:rPr>
                    <w:t>0.5</w:t>
                  </w:r>
                </w:p>
              </w:tc>
              <w:tc>
                <w:tcPr>
                  <w:tcW w:w="787" w:type="dxa"/>
                  <w:vAlign w:val="center"/>
                </w:tcPr>
                <w:p w14:paraId="17987AE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6E7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64FED5B">
                  <w:pPr>
                    <w:jc w:val="center"/>
                    <w:rPr>
                      <w:rFonts w:hint="eastAsia" w:eastAsia="宋体"/>
                      <w:b/>
                      <w:bCs/>
                      <w:szCs w:val="21"/>
                      <w:u w:val="single"/>
                      <w:lang w:val="en-US" w:eastAsia="zh-CN"/>
                    </w:rPr>
                  </w:pPr>
                </w:p>
              </w:tc>
              <w:tc>
                <w:tcPr>
                  <w:tcW w:w="1515" w:type="dxa"/>
                  <w:vAlign w:val="center"/>
                </w:tcPr>
                <w:p w14:paraId="6F578CF3">
                  <w:pPr>
                    <w:jc w:val="center"/>
                    <w:rPr>
                      <w:rFonts w:hint="eastAsia" w:eastAsia="宋体"/>
                      <w:b/>
                      <w:bCs/>
                      <w:szCs w:val="21"/>
                      <w:u w:val="single"/>
                      <w:lang w:val="en-US" w:eastAsia="zh-CN"/>
                    </w:rPr>
                  </w:pPr>
                  <w:r>
                    <w:rPr>
                      <w:rFonts w:hint="eastAsia" w:eastAsia="宋体"/>
                      <w:b/>
                      <w:bCs/>
                      <w:szCs w:val="21"/>
                      <w:u w:val="single"/>
                      <w:lang w:val="en-US" w:eastAsia="zh-CN"/>
                    </w:rPr>
                    <w:t>硝酸盐氮</w:t>
                  </w:r>
                </w:p>
              </w:tc>
              <w:tc>
                <w:tcPr>
                  <w:tcW w:w="1063" w:type="dxa"/>
                  <w:vAlign w:val="center"/>
                </w:tcPr>
                <w:p w14:paraId="012ABE9B">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25CE6172">
                  <w:pPr>
                    <w:jc w:val="center"/>
                    <w:rPr>
                      <w:rFonts w:hint="default" w:eastAsia="宋体"/>
                      <w:b/>
                      <w:bCs/>
                      <w:szCs w:val="21"/>
                      <w:u w:val="single"/>
                      <w:lang w:val="en-US" w:eastAsia="zh-CN"/>
                    </w:rPr>
                  </w:pPr>
                  <w:r>
                    <w:rPr>
                      <w:rFonts w:hint="eastAsia" w:eastAsia="宋体"/>
                      <w:b/>
                      <w:bCs/>
                      <w:szCs w:val="21"/>
                      <w:u w:val="single"/>
                      <w:lang w:val="en-US" w:eastAsia="zh-CN"/>
                    </w:rPr>
                    <w:t>3.67</w:t>
                  </w:r>
                </w:p>
              </w:tc>
              <w:tc>
                <w:tcPr>
                  <w:tcW w:w="1296" w:type="dxa"/>
                  <w:vAlign w:val="center"/>
                </w:tcPr>
                <w:p w14:paraId="7ED7AC4B">
                  <w:pPr>
                    <w:jc w:val="center"/>
                    <w:rPr>
                      <w:rFonts w:hint="default" w:eastAsia="宋体"/>
                      <w:b/>
                      <w:bCs/>
                      <w:szCs w:val="21"/>
                      <w:u w:val="single"/>
                      <w:lang w:val="en-US" w:eastAsia="zh-CN"/>
                    </w:rPr>
                  </w:pPr>
                  <w:r>
                    <w:rPr>
                      <w:rFonts w:hint="eastAsia" w:eastAsia="宋体"/>
                      <w:b/>
                      <w:bCs/>
                      <w:szCs w:val="21"/>
                      <w:u w:val="single"/>
                      <w:lang w:val="en-US" w:eastAsia="zh-CN"/>
                    </w:rPr>
                    <w:t>6.58</w:t>
                  </w:r>
                </w:p>
              </w:tc>
              <w:tc>
                <w:tcPr>
                  <w:tcW w:w="917" w:type="dxa"/>
                  <w:vAlign w:val="center"/>
                </w:tcPr>
                <w:p w14:paraId="0F7C7F53">
                  <w:pPr>
                    <w:jc w:val="center"/>
                    <w:rPr>
                      <w:rFonts w:hint="default" w:eastAsia="宋体"/>
                      <w:b/>
                      <w:bCs/>
                      <w:szCs w:val="21"/>
                      <w:u w:val="single"/>
                      <w:lang w:val="en-US" w:eastAsia="zh-CN"/>
                    </w:rPr>
                  </w:pPr>
                  <w:r>
                    <w:rPr>
                      <w:rFonts w:hint="eastAsia" w:eastAsia="宋体"/>
                      <w:b/>
                      <w:bCs/>
                      <w:szCs w:val="21"/>
                      <w:u w:val="single"/>
                      <w:lang w:val="en-US" w:eastAsia="zh-CN"/>
                    </w:rPr>
                    <w:t>2.04</w:t>
                  </w:r>
                </w:p>
              </w:tc>
              <w:tc>
                <w:tcPr>
                  <w:tcW w:w="961" w:type="dxa"/>
                  <w:vAlign w:val="center"/>
                </w:tcPr>
                <w:p w14:paraId="08E2C165">
                  <w:pPr>
                    <w:jc w:val="center"/>
                    <w:rPr>
                      <w:rFonts w:hint="eastAsia"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402804A3">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463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3AE6D7F">
                  <w:pPr>
                    <w:jc w:val="center"/>
                    <w:rPr>
                      <w:rFonts w:hint="eastAsia" w:eastAsia="宋体"/>
                      <w:b/>
                      <w:bCs/>
                      <w:szCs w:val="21"/>
                      <w:u w:val="single"/>
                      <w:lang w:val="en-US" w:eastAsia="zh-CN"/>
                    </w:rPr>
                  </w:pPr>
                </w:p>
              </w:tc>
              <w:tc>
                <w:tcPr>
                  <w:tcW w:w="1515" w:type="dxa"/>
                  <w:vAlign w:val="center"/>
                </w:tcPr>
                <w:p w14:paraId="48A0E4DF">
                  <w:pPr>
                    <w:jc w:val="center"/>
                    <w:rPr>
                      <w:rFonts w:hint="eastAsia" w:eastAsia="宋体"/>
                      <w:b/>
                      <w:bCs/>
                      <w:szCs w:val="21"/>
                      <w:u w:val="single"/>
                      <w:lang w:val="en-US" w:eastAsia="zh-CN"/>
                    </w:rPr>
                  </w:pPr>
                  <w:r>
                    <w:rPr>
                      <w:rFonts w:hint="eastAsia" w:eastAsia="宋体"/>
                      <w:b/>
                      <w:bCs/>
                      <w:szCs w:val="21"/>
                      <w:u w:val="single"/>
                      <w:lang w:val="en-US" w:eastAsia="zh-CN"/>
                    </w:rPr>
                    <w:t>亚硝酸盐氮</w:t>
                  </w:r>
                </w:p>
              </w:tc>
              <w:tc>
                <w:tcPr>
                  <w:tcW w:w="1063" w:type="dxa"/>
                  <w:vAlign w:val="center"/>
                </w:tcPr>
                <w:p w14:paraId="00C5CAE0">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5B426AB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3980D6EF">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11008801">
                  <w:pPr>
                    <w:jc w:val="center"/>
                    <w:rPr>
                      <w:rFonts w:hint="default" w:eastAsia="宋体"/>
                      <w:b/>
                      <w:bCs/>
                      <w:szCs w:val="21"/>
                      <w:u w:val="single"/>
                      <w:lang w:val="en-US" w:eastAsia="zh-CN"/>
                    </w:rPr>
                  </w:pPr>
                  <w:r>
                    <w:rPr>
                      <w:rFonts w:hint="eastAsia" w:eastAsia="宋体"/>
                      <w:b/>
                      <w:bCs/>
                      <w:szCs w:val="21"/>
                      <w:u w:val="single"/>
                      <w:lang w:val="en-US" w:eastAsia="zh-CN"/>
                    </w:rPr>
                    <w:t>0.010</w:t>
                  </w:r>
                </w:p>
              </w:tc>
              <w:tc>
                <w:tcPr>
                  <w:tcW w:w="961" w:type="dxa"/>
                  <w:vAlign w:val="center"/>
                </w:tcPr>
                <w:p w14:paraId="78F6A78F">
                  <w:pPr>
                    <w:jc w:val="center"/>
                    <w:rPr>
                      <w:rFonts w:hint="eastAsia" w:eastAsia="宋体"/>
                      <w:b/>
                      <w:bCs/>
                      <w:szCs w:val="21"/>
                      <w:u w:val="single"/>
                      <w:lang w:val="en-US" w:eastAsia="zh-CN"/>
                    </w:rPr>
                  </w:pPr>
                  <w:r>
                    <w:rPr>
                      <w:rFonts w:hint="eastAsia" w:eastAsia="宋体"/>
                      <w:b/>
                      <w:bCs/>
                      <w:szCs w:val="21"/>
                      <w:u w:val="single"/>
                      <w:lang w:val="en-US" w:eastAsia="zh-CN"/>
                    </w:rPr>
                    <w:t>1.020</w:t>
                  </w:r>
                </w:p>
              </w:tc>
              <w:tc>
                <w:tcPr>
                  <w:tcW w:w="787" w:type="dxa"/>
                  <w:vAlign w:val="center"/>
                </w:tcPr>
                <w:p w14:paraId="6982E5BD">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BF2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A1E0923">
                  <w:pPr>
                    <w:jc w:val="center"/>
                    <w:rPr>
                      <w:rFonts w:hint="eastAsia" w:eastAsia="宋体"/>
                      <w:b/>
                      <w:bCs/>
                      <w:szCs w:val="21"/>
                      <w:u w:val="single"/>
                      <w:lang w:val="en-US" w:eastAsia="zh-CN"/>
                    </w:rPr>
                  </w:pPr>
                </w:p>
              </w:tc>
              <w:tc>
                <w:tcPr>
                  <w:tcW w:w="1515" w:type="dxa"/>
                  <w:vAlign w:val="center"/>
                </w:tcPr>
                <w:p w14:paraId="76E8149C">
                  <w:pPr>
                    <w:jc w:val="center"/>
                    <w:rPr>
                      <w:rFonts w:hint="eastAsia" w:eastAsia="宋体"/>
                      <w:b/>
                      <w:bCs/>
                      <w:szCs w:val="21"/>
                      <w:u w:val="single"/>
                      <w:lang w:val="en-US" w:eastAsia="zh-CN"/>
                    </w:rPr>
                  </w:pPr>
                  <w:r>
                    <w:rPr>
                      <w:rFonts w:hint="eastAsia" w:eastAsia="宋体"/>
                      <w:b/>
                      <w:bCs/>
                      <w:szCs w:val="21"/>
                      <w:u w:val="single"/>
                      <w:lang w:val="en-US" w:eastAsia="zh-CN"/>
                    </w:rPr>
                    <w:t>挥发酚</w:t>
                  </w:r>
                </w:p>
              </w:tc>
              <w:tc>
                <w:tcPr>
                  <w:tcW w:w="1063" w:type="dxa"/>
                  <w:vAlign w:val="center"/>
                </w:tcPr>
                <w:p w14:paraId="117F6E66">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2754A01">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08C06E24">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4AFC71DD">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0873EB09">
                  <w:pPr>
                    <w:jc w:val="center"/>
                    <w:rPr>
                      <w:rFonts w:hint="eastAsia" w:eastAsia="宋体"/>
                      <w:b/>
                      <w:bCs/>
                      <w:szCs w:val="21"/>
                      <w:u w:val="single"/>
                      <w:lang w:val="en-US" w:eastAsia="zh-CN"/>
                    </w:rPr>
                  </w:pPr>
                  <w:r>
                    <w:rPr>
                      <w:rFonts w:hint="eastAsia" w:eastAsia="宋体"/>
                      <w:b/>
                      <w:bCs/>
                      <w:szCs w:val="21"/>
                      <w:u w:val="single"/>
                      <w:lang w:val="en-US" w:eastAsia="zh-CN"/>
                    </w:rPr>
                    <w:t>0.002</w:t>
                  </w:r>
                </w:p>
              </w:tc>
              <w:tc>
                <w:tcPr>
                  <w:tcW w:w="787" w:type="dxa"/>
                  <w:vAlign w:val="center"/>
                </w:tcPr>
                <w:p w14:paraId="253F8F68">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086C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4C22CB0">
                  <w:pPr>
                    <w:jc w:val="center"/>
                    <w:rPr>
                      <w:rFonts w:hint="eastAsia" w:eastAsia="宋体"/>
                      <w:b/>
                      <w:bCs/>
                      <w:szCs w:val="21"/>
                      <w:u w:val="single"/>
                      <w:lang w:val="en-US" w:eastAsia="zh-CN"/>
                    </w:rPr>
                  </w:pPr>
                </w:p>
              </w:tc>
              <w:tc>
                <w:tcPr>
                  <w:tcW w:w="1515" w:type="dxa"/>
                  <w:vAlign w:val="center"/>
                </w:tcPr>
                <w:p w14:paraId="22FCD779">
                  <w:pPr>
                    <w:jc w:val="center"/>
                    <w:rPr>
                      <w:rFonts w:hint="eastAsia" w:eastAsia="宋体"/>
                      <w:b/>
                      <w:bCs/>
                      <w:szCs w:val="21"/>
                      <w:u w:val="single"/>
                      <w:lang w:val="en-US" w:eastAsia="zh-CN"/>
                    </w:rPr>
                  </w:pPr>
                  <w:r>
                    <w:rPr>
                      <w:rFonts w:hint="eastAsia" w:eastAsia="宋体"/>
                      <w:b/>
                      <w:bCs/>
                      <w:szCs w:val="21"/>
                      <w:u w:val="single"/>
                      <w:lang w:val="en-US" w:eastAsia="zh-CN"/>
                    </w:rPr>
                    <w:t>氰化物</w:t>
                  </w:r>
                </w:p>
              </w:tc>
              <w:tc>
                <w:tcPr>
                  <w:tcW w:w="1063" w:type="dxa"/>
                  <w:vAlign w:val="center"/>
                </w:tcPr>
                <w:p w14:paraId="10DB333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65811720">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0B98644C">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56DD1A7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53E1A350">
                  <w:pPr>
                    <w:jc w:val="center"/>
                    <w:rPr>
                      <w:rFonts w:hint="eastAsia"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08CF6E3E">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B53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1905FD2">
                  <w:pPr>
                    <w:jc w:val="center"/>
                    <w:rPr>
                      <w:rFonts w:hint="eastAsia" w:eastAsia="宋体"/>
                      <w:b/>
                      <w:bCs/>
                      <w:szCs w:val="21"/>
                      <w:u w:val="single"/>
                      <w:lang w:val="en-US" w:eastAsia="zh-CN"/>
                    </w:rPr>
                  </w:pPr>
                </w:p>
              </w:tc>
              <w:tc>
                <w:tcPr>
                  <w:tcW w:w="1515" w:type="dxa"/>
                  <w:vAlign w:val="center"/>
                </w:tcPr>
                <w:p w14:paraId="11A1996A">
                  <w:pPr>
                    <w:jc w:val="center"/>
                    <w:rPr>
                      <w:rFonts w:hint="eastAsia" w:eastAsia="宋体"/>
                      <w:b/>
                      <w:bCs/>
                      <w:szCs w:val="21"/>
                      <w:u w:val="single"/>
                      <w:lang w:val="en-US" w:eastAsia="zh-CN"/>
                    </w:rPr>
                  </w:pPr>
                  <w:r>
                    <w:rPr>
                      <w:rFonts w:hint="eastAsia" w:eastAsia="宋体"/>
                      <w:b/>
                      <w:bCs/>
                      <w:szCs w:val="21"/>
                      <w:u w:val="single"/>
                      <w:lang w:val="en-US" w:eastAsia="zh-CN"/>
                    </w:rPr>
                    <w:t>砷</w:t>
                  </w:r>
                </w:p>
              </w:tc>
              <w:tc>
                <w:tcPr>
                  <w:tcW w:w="1063" w:type="dxa"/>
                  <w:vAlign w:val="center"/>
                </w:tcPr>
                <w:p w14:paraId="49607C97">
                  <w:pPr>
                    <w:keepNext w:val="0"/>
                    <w:keepLines w:val="0"/>
                    <w:widowControl/>
                    <w:suppressLineNumbers w:val="0"/>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76E5CCF3">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624F2379">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42DF741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525EB31C">
                  <w:pPr>
                    <w:jc w:val="center"/>
                    <w:rPr>
                      <w:rFonts w:hint="eastAsia" w:eastAsia="宋体"/>
                      <w:b/>
                      <w:bCs/>
                      <w:szCs w:val="21"/>
                      <w:u w:val="single"/>
                      <w:lang w:val="en-US" w:eastAsia="zh-CN"/>
                    </w:rPr>
                  </w:pPr>
                  <w:r>
                    <w:rPr>
                      <w:rFonts w:hint="eastAsia" w:eastAsia="宋体"/>
                      <w:b/>
                      <w:bCs/>
                      <w:szCs w:val="21"/>
                      <w:u w:val="single"/>
                      <w:lang w:val="en-US" w:eastAsia="zh-CN"/>
                    </w:rPr>
                    <w:t>0.01</w:t>
                  </w:r>
                </w:p>
              </w:tc>
              <w:tc>
                <w:tcPr>
                  <w:tcW w:w="787" w:type="dxa"/>
                  <w:vAlign w:val="center"/>
                </w:tcPr>
                <w:p w14:paraId="55702CB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464F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4E693E46">
                  <w:pPr>
                    <w:jc w:val="center"/>
                    <w:rPr>
                      <w:rFonts w:hint="eastAsia" w:eastAsia="宋体"/>
                      <w:b/>
                      <w:bCs/>
                      <w:szCs w:val="21"/>
                      <w:u w:val="single"/>
                      <w:lang w:val="en-US" w:eastAsia="zh-CN"/>
                    </w:rPr>
                  </w:pPr>
                </w:p>
              </w:tc>
              <w:tc>
                <w:tcPr>
                  <w:tcW w:w="1515" w:type="dxa"/>
                  <w:vAlign w:val="center"/>
                </w:tcPr>
                <w:p w14:paraId="711C7118">
                  <w:pPr>
                    <w:jc w:val="center"/>
                    <w:rPr>
                      <w:rFonts w:hint="eastAsia" w:eastAsia="宋体"/>
                      <w:b/>
                      <w:bCs/>
                      <w:szCs w:val="21"/>
                      <w:u w:val="single"/>
                      <w:lang w:val="en-US" w:eastAsia="zh-CN"/>
                    </w:rPr>
                  </w:pPr>
                  <w:r>
                    <w:rPr>
                      <w:rFonts w:hint="eastAsia" w:eastAsia="宋体"/>
                      <w:b/>
                      <w:bCs/>
                      <w:szCs w:val="21"/>
                      <w:u w:val="single"/>
                      <w:lang w:val="en-US" w:eastAsia="zh-CN"/>
                    </w:rPr>
                    <w:t>汞</w:t>
                  </w:r>
                </w:p>
              </w:tc>
              <w:tc>
                <w:tcPr>
                  <w:tcW w:w="1063" w:type="dxa"/>
                  <w:vAlign w:val="center"/>
                </w:tcPr>
                <w:p w14:paraId="0DFC98C4">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42A4984B">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1DF0B696">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1CA67027">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75A226F2">
                  <w:pPr>
                    <w:jc w:val="center"/>
                    <w:rPr>
                      <w:rFonts w:hint="eastAsia" w:eastAsia="宋体"/>
                      <w:b/>
                      <w:bCs/>
                      <w:szCs w:val="21"/>
                      <w:u w:val="single"/>
                      <w:lang w:val="en-US" w:eastAsia="zh-CN"/>
                    </w:rPr>
                  </w:pPr>
                  <w:r>
                    <w:rPr>
                      <w:rFonts w:hint="eastAsia" w:eastAsia="宋体"/>
                      <w:b/>
                      <w:bCs/>
                      <w:szCs w:val="21"/>
                      <w:u w:val="single"/>
                      <w:lang w:val="en-US" w:eastAsia="zh-CN"/>
                    </w:rPr>
                    <w:t>0.001</w:t>
                  </w:r>
                </w:p>
              </w:tc>
              <w:tc>
                <w:tcPr>
                  <w:tcW w:w="787" w:type="dxa"/>
                  <w:vAlign w:val="center"/>
                </w:tcPr>
                <w:p w14:paraId="6D0D215B">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4B72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2D18E5A">
                  <w:pPr>
                    <w:jc w:val="center"/>
                    <w:rPr>
                      <w:rFonts w:hint="eastAsia" w:eastAsia="宋体"/>
                      <w:b/>
                      <w:bCs/>
                      <w:szCs w:val="21"/>
                      <w:u w:val="single"/>
                      <w:lang w:val="en-US" w:eastAsia="zh-CN"/>
                    </w:rPr>
                  </w:pPr>
                </w:p>
              </w:tc>
              <w:tc>
                <w:tcPr>
                  <w:tcW w:w="1515" w:type="dxa"/>
                  <w:vAlign w:val="center"/>
                </w:tcPr>
                <w:p w14:paraId="13D89152">
                  <w:pPr>
                    <w:jc w:val="center"/>
                    <w:rPr>
                      <w:rFonts w:hint="eastAsia" w:eastAsia="宋体"/>
                      <w:b/>
                      <w:bCs/>
                      <w:szCs w:val="21"/>
                      <w:u w:val="single"/>
                      <w:lang w:val="en-US" w:eastAsia="zh-CN"/>
                    </w:rPr>
                  </w:pPr>
                  <w:r>
                    <w:rPr>
                      <w:rFonts w:hint="eastAsia" w:eastAsia="宋体"/>
                      <w:b/>
                      <w:bCs/>
                      <w:szCs w:val="21"/>
                      <w:u w:val="single"/>
                      <w:lang w:val="en-US" w:eastAsia="zh-CN"/>
                    </w:rPr>
                    <w:t>铬（六价）</w:t>
                  </w:r>
                </w:p>
              </w:tc>
              <w:tc>
                <w:tcPr>
                  <w:tcW w:w="1063" w:type="dxa"/>
                  <w:vAlign w:val="center"/>
                </w:tcPr>
                <w:p w14:paraId="7FA78C6E">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389EB519">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7DFCDE91">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18DC3602">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1D951529">
                  <w:pPr>
                    <w:jc w:val="center"/>
                    <w:rPr>
                      <w:rFonts w:hint="eastAsia" w:eastAsia="宋体"/>
                      <w:b/>
                      <w:bCs/>
                      <w:szCs w:val="21"/>
                      <w:u w:val="single"/>
                      <w:lang w:val="en-US" w:eastAsia="zh-CN"/>
                    </w:rPr>
                  </w:pPr>
                  <w:r>
                    <w:rPr>
                      <w:rFonts w:hint="eastAsia" w:eastAsia="宋体"/>
                      <w:b/>
                      <w:bCs/>
                      <w:szCs w:val="21"/>
                      <w:u w:val="single"/>
                      <w:lang w:val="en-US" w:eastAsia="zh-CN"/>
                    </w:rPr>
                    <w:t>0.05</w:t>
                  </w:r>
                </w:p>
              </w:tc>
              <w:tc>
                <w:tcPr>
                  <w:tcW w:w="787" w:type="dxa"/>
                  <w:vAlign w:val="center"/>
                </w:tcPr>
                <w:p w14:paraId="2CDD3B7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6D6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3696908">
                  <w:pPr>
                    <w:jc w:val="center"/>
                    <w:rPr>
                      <w:rFonts w:hint="eastAsia" w:eastAsia="宋体"/>
                      <w:b/>
                      <w:bCs/>
                      <w:szCs w:val="21"/>
                      <w:u w:val="single"/>
                      <w:lang w:val="en-US" w:eastAsia="zh-CN"/>
                    </w:rPr>
                  </w:pPr>
                </w:p>
              </w:tc>
              <w:tc>
                <w:tcPr>
                  <w:tcW w:w="1515" w:type="dxa"/>
                  <w:vAlign w:val="center"/>
                </w:tcPr>
                <w:p w14:paraId="424B5748">
                  <w:pPr>
                    <w:jc w:val="center"/>
                    <w:rPr>
                      <w:rFonts w:hint="eastAsia" w:eastAsia="宋体"/>
                      <w:b/>
                      <w:bCs/>
                      <w:szCs w:val="21"/>
                      <w:u w:val="single"/>
                      <w:lang w:val="en-US" w:eastAsia="zh-CN"/>
                    </w:rPr>
                  </w:pPr>
                  <w:r>
                    <w:rPr>
                      <w:rFonts w:hint="eastAsia" w:eastAsia="宋体"/>
                      <w:b/>
                      <w:bCs/>
                      <w:szCs w:val="21"/>
                      <w:u w:val="single"/>
                      <w:lang w:val="en-US" w:eastAsia="zh-CN"/>
                    </w:rPr>
                    <w:t>氟化物</w:t>
                  </w:r>
                </w:p>
              </w:tc>
              <w:tc>
                <w:tcPr>
                  <w:tcW w:w="1063" w:type="dxa"/>
                  <w:vAlign w:val="center"/>
                </w:tcPr>
                <w:p w14:paraId="004CF246">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7B147938">
                  <w:pPr>
                    <w:jc w:val="center"/>
                    <w:rPr>
                      <w:rFonts w:hint="default" w:eastAsia="宋体"/>
                      <w:b/>
                      <w:bCs/>
                      <w:szCs w:val="21"/>
                      <w:u w:val="single"/>
                      <w:lang w:val="en-US" w:eastAsia="zh-CN"/>
                    </w:rPr>
                  </w:pPr>
                  <w:r>
                    <w:rPr>
                      <w:rFonts w:hint="eastAsia" w:eastAsia="宋体"/>
                      <w:b/>
                      <w:bCs/>
                      <w:szCs w:val="21"/>
                      <w:u w:val="single"/>
                      <w:lang w:val="en-US" w:eastAsia="zh-CN"/>
                    </w:rPr>
                    <w:t>0.36</w:t>
                  </w:r>
                </w:p>
              </w:tc>
              <w:tc>
                <w:tcPr>
                  <w:tcW w:w="1296" w:type="dxa"/>
                  <w:vAlign w:val="center"/>
                </w:tcPr>
                <w:p w14:paraId="0596D953">
                  <w:pPr>
                    <w:jc w:val="center"/>
                    <w:rPr>
                      <w:rFonts w:hint="default" w:eastAsia="宋体"/>
                      <w:b/>
                      <w:bCs/>
                      <w:szCs w:val="21"/>
                      <w:u w:val="single"/>
                      <w:lang w:val="en-US" w:eastAsia="zh-CN"/>
                    </w:rPr>
                  </w:pPr>
                  <w:r>
                    <w:rPr>
                      <w:rFonts w:hint="eastAsia" w:eastAsia="宋体"/>
                      <w:b/>
                      <w:bCs/>
                      <w:szCs w:val="21"/>
                      <w:u w:val="single"/>
                      <w:lang w:val="en-US" w:eastAsia="zh-CN"/>
                    </w:rPr>
                    <w:t>0.26</w:t>
                  </w:r>
                </w:p>
              </w:tc>
              <w:tc>
                <w:tcPr>
                  <w:tcW w:w="917" w:type="dxa"/>
                  <w:vAlign w:val="center"/>
                </w:tcPr>
                <w:p w14:paraId="5A5FEB88">
                  <w:pPr>
                    <w:jc w:val="center"/>
                    <w:rPr>
                      <w:rFonts w:hint="default" w:eastAsia="宋体"/>
                      <w:b/>
                      <w:bCs/>
                      <w:szCs w:val="21"/>
                      <w:u w:val="single"/>
                      <w:lang w:val="en-US" w:eastAsia="zh-CN"/>
                    </w:rPr>
                  </w:pPr>
                  <w:r>
                    <w:rPr>
                      <w:rFonts w:hint="eastAsia" w:eastAsia="宋体"/>
                      <w:b/>
                      <w:bCs/>
                      <w:szCs w:val="21"/>
                      <w:u w:val="single"/>
                      <w:lang w:val="en-US" w:eastAsia="zh-CN"/>
                    </w:rPr>
                    <w:t>0.32</w:t>
                  </w:r>
                </w:p>
              </w:tc>
              <w:tc>
                <w:tcPr>
                  <w:tcW w:w="961" w:type="dxa"/>
                  <w:vAlign w:val="center"/>
                </w:tcPr>
                <w:p w14:paraId="6774AF11">
                  <w:pPr>
                    <w:jc w:val="center"/>
                    <w:rPr>
                      <w:rFonts w:hint="eastAsia" w:eastAsia="宋体"/>
                      <w:b/>
                      <w:bCs/>
                      <w:szCs w:val="21"/>
                      <w:u w:val="single"/>
                      <w:lang w:val="en-US" w:eastAsia="zh-CN"/>
                    </w:rPr>
                  </w:pPr>
                  <w:r>
                    <w:rPr>
                      <w:rFonts w:hint="eastAsia" w:eastAsia="宋体"/>
                      <w:b/>
                      <w:bCs/>
                      <w:szCs w:val="21"/>
                      <w:u w:val="single"/>
                      <w:lang w:val="en-US" w:eastAsia="zh-CN"/>
                    </w:rPr>
                    <w:t>1.0</w:t>
                  </w:r>
                </w:p>
              </w:tc>
              <w:tc>
                <w:tcPr>
                  <w:tcW w:w="787" w:type="dxa"/>
                  <w:vAlign w:val="center"/>
                </w:tcPr>
                <w:p w14:paraId="5DF151C7">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392E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1069EF2">
                  <w:pPr>
                    <w:jc w:val="center"/>
                    <w:rPr>
                      <w:rFonts w:hint="eastAsia" w:eastAsia="宋体"/>
                      <w:b/>
                      <w:bCs/>
                      <w:szCs w:val="21"/>
                      <w:u w:val="single"/>
                      <w:lang w:val="en-US" w:eastAsia="zh-CN"/>
                    </w:rPr>
                  </w:pPr>
                </w:p>
              </w:tc>
              <w:tc>
                <w:tcPr>
                  <w:tcW w:w="1515" w:type="dxa"/>
                  <w:vAlign w:val="center"/>
                </w:tcPr>
                <w:p w14:paraId="4CE8E6A9">
                  <w:pPr>
                    <w:jc w:val="center"/>
                    <w:rPr>
                      <w:rFonts w:hint="eastAsia" w:eastAsia="宋体"/>
                      <w:b/>
                      <w:bCs/>
                      <w:szCs w:val="21"/>
                      <w:u w:val="single"/>
                      <w:lang w:val="en-US" w:eastAsia="zh-CN"/>
                    </w:rPr>
                  </w:pPr>
                  <w:r>
                    <w:rPr>
                      <w:rFonts w:hint="eastAsia" w:eastAsia="宋体"/>
                      <w:b/>
                      <w:bCs/>
                      <w:szCs w:val="21"/>
                      <w:u w:val="single"/>
                      <w:lang w:val="en-US" w:eastAsia="zh-CN"/>
                    </w:rPr>
                    <w:t>耗氧量</w:t>
                  </w:r>
                </w:p>
              </w:tc>
              <w:tc>
                <w:tcPr>
                  <w:tcW w:w="1063" w:type="dxa"/>
                  <w:vAlign w:val="center"/>
                </w:tcPr>
                <w:p w14:paraId="7A832449">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081636CB">
                  <w:pPr>
                    <w:jc w:val="center"/>
                    <w:rPr>
                      <w:rFonts w:hint="default" w:eastAsia="宋体"/>
                      <w:b/>
                      <w:bCs/>
                      <w:szCs w:val="21"/>
                      <w:u w:val="single"/>
                      <w:lang w:val="en-US" w:eastAsia="zh-CN"/>
                    </w:rPr>
                  </w:pPr>
                  <w:r>
                    <w:rPr>
                      <w:rFonts w:hint="eastAsia" w:eastAsia="宋体"/>
                      <w:b/>
                      <w:bCs/>
                      <w:szCs w:val="21"/>
                      <w:u w:val="single"/>
                      <w:lang w:val="en-US" w:eastAsia="zh-CN"/>
                    </w:rPr>
                    <w:t>2.09</w:t>
                  </w:r>
                </w:p>
              </w:tc>
              <w:tc>
                <w:tcPr>
                  <w:tcW w:w="1296" w:type="dxa"/>
                  <w:vAlign w:val="center"/>
                </w:tcPr>
                <w:p w14:paraId="2275E4BA">
                  <w:pPr>
                    <w:jc w:val="center"/>
                    <w:rPr>
                      <w:rFonts w:hint="default" w:eastAsia="宋体"/>
                      <w:b/>
                      <w:bCs/>
                      <w:szCs w:val="21"/>
                      <w:u w:val="single"/>
                      <w:lang w:val="en-US" w:eastAsia="zh-CN"/>
                    </w:rPr>
                  </w:pPr>
                  <w:r>
                    <w:rPr>
                      <w:rFonts w:hint="eastAsia" w:eastAsia="宋体"/>
                      <w:b/>
                      <w:bCs/>
                      <w:szCs w:val="21"/>
                      <w:u w:val="single"/>
                      <w:lang w:val="en-US" w:eastAsia="zh-CN"/>
                    </w:rPr>
                    <w:t>2.16</w:t>
                  </w:r>
                </w:p>
              </w:tc>
              <w:tc>
                <w:tcPr>
                  <w:tcW w:w="917" w:type="dxa"/>
                  <w:vAlign w:val="center"/>
                </w:tcPr>
                <w:p w14:paraId="5ABC328A">
                  <w:pPr>
                    <w:jc w:val="center"/>
                    <w:rPr>
                      <w:rFonts w:hint="default" w:eastAsia="宋体"/>
                      <w:b/>
                      <w:bCs/>
                      <w:szCs w:val="21"/>
                      <w:u w:val="single"/>
                      <w:lang w:val="en-US" w:eastAsia="zh-CN"/>
                    </w:rPr>
                  </w:pPr>
                  <w:r>
                    <w:rPr>
                      <w:rFonts w:hint="eastAsia" w:eastAsia="宋体"/>
                      <w:b/>
                      <w:bCs/>
                      <w:szCs w:val="21"/>
                      <w:u w:val="single"/>
                      <w:lang w:val="en-US" w:eastAsia="zh-CN"/>
                    </w:rPr>
                    <w:t>2.05</w:t>
                  </w:r>
                </w:p>
              </w:tc>
              <w:tc>
                <w:tcPr>
                  <w:tcW w:w="961" w:type="dxa"/>
                  <w:vAlign w:val="center"/>
                </w:tcPr>
                <w:p w14:paraId="1D8E2C3A">
                  <w:pPr>
                    <w:jc w:val="center"/>
                    <w:rPr>
                      <w:rFonts w:hint="eastAsia" w:eastAsia="宋体"/>
                      <w:b/>
                      <w:bCs/>
                      <w:szCs w:val="21"/>
                      <w:u w:val="single"/>
                      <w:lang w:val="en-US" w:eastAsia="zh-CN"/>
                    </w:rPr>
                  </w:pPr>
                  <w:r>
                    <w:rPr>
                      <w:rFonts w:hint="eastAsia" w:eastAsia="宋体"/>
                      <w:b/>
                      <w:bCs/>
                      <w:szCs w:val="21"/>
                      <w:u w:val="single"/>
                      <w:lang w:val="en-US" w:eastAsia="zh-CN"/>
                    </w:rPr>
                    <w:t>3.0</w:t>
                  </w:r>
                </w:p>
              </w:tc>
              <w:tc>
                <w:tcPr>
                  <w:tcW w:w="787" w:type="dxa"/>
                  <w:vAlign w:val="center"/>
                </w:tcPr>
                <w:p w14:paraId="524126A0">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1444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7B72931E">
                  <w:pPr>
                    <w:jc w:val="center"/>
                    <w:rPr>
                      <w:rFonts w:hint="eastAsia" w:eastAsia="宋体"/>
                      <w:b/>
                      <w:bCs/>
                      <w:szCs w:val="21"/>
                      <w:u w:val="single"/>
                      <w:lang w:val="en-US" w:eastAsia="zh-CN"/>
                    </w:rPr>
                  </w:pPr>
                </w:p>
              </w:tc>
              <w:tc>
                <w:tcPr>
                  <w:tcW w:w="1515" w:type="dxa"/>
                  <w:vAlign w:val="center"/>
                </w:tcPr>
                <w:p w14:paraId="47A86440">
                  <w:pPr>
                    <w:jc w:val="center"/>
                    <w:rPr>
                      <w:rFonts w:hint="eastAsia" w:eastAsia="宋体"/>
                      <w:b/>
                      <w:bCs/>
                      <w:szCs w:val="21"/>
                      <w:u w:val="single"/>
                      <w:lang w:val="en-US" w:eastAsia="zh-CN"/>
                    </w:rPr>
                  </w:pPr>
                  <w:r>
                    <w:rPr>
                      <w:rFonts w:hint="eastAsia" w:eastAsia="宋体"/>
                      <w:b/>
                      <w:bCs/>
                      <w:szCs w:val="21"/>
                      <w:u w:val="single"/>
                      <w:lang w:val="en-US" w:eastAsia="zh-CN"/>
                    </w:rPr>
                    <w:t>铅</w:t>
                  </w:r>
                </w:p>
              </w:tc>
              <w:tc>
                <w:tcPr>
                  <w:tcW w:w="1063" w:type="dxa"/>
                  <w:vAlign w:val="center"/>
                </w:tcPr>
                <w:p w14:paraId="18ACEFFD">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6E7862A3">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4309DC05">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50F1A0D8">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4CE1D4AE">
                  <w:pPr>
                    <w:jc w:val="center"/>
                    <w:rPr>
                      <w:rFonts w:hint="eastAsia" w:eastAsia="宋体"/>
                      <w:b/>
                      <w:bCs/>
                      <w:szCs w:val="21"/>
                      <w:u w:val="single"/>
                      <w:lang w:val="en-US" w:eastAsia="zh-CN"/>
                    </w:rPr>
                  </w:pPr>
                  <w:r>
                    <w:rPr>
                      <w:rFonts w:hint="eastAsia" w:eastAsia="宋体"/>
                      <w:b/>
                      <w:bCs/>
                      <w:szCs w:val="21"/>
                      <w:u w:val="single"/>
                      <w:lang w:val="en-US" w:eastAsia="zh-CN"/>
                    </w:rPr>
                    <w:t>0.01</w:t>
                  </w:r>
                </w:p>
              </w:tc>
              <w:tc>
                <w:tcPr>
                  <w:tcW w:w="787" w:type="dxa"/>
                  <w:vAlign w:val="center"/>
                </w:tcPr>
                <w:p w14:paraId="7333BA05">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5CFA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3476F5D5">
                  <w:pPr>
                    <w:jc w:val="center"/>
                    <w:rPr>
                      <w:rFonts w:hint="eastAsia" w:eastAsia="宋体"/>
                      <w:b/>
                      <w:bCs/>
                      <w:szCs w:val="21"/>
                      <w:u w:val="single"/>
                      <w:lang w:val="en-US" w:eastAsia="zh-CN"/>
                    </w:rPr>
                  </w:pPr>
                </w:p>
              </w:tc>
              <w:tc>
                <w:tcPr>
                  <w:tcW w:w="1515" w:type="dxa"/>
                  <w:vAlign w:val="center"/>
                </w:tcPr>
                <w:p w14:paraId="4545A018">
                  <w:pPr>
                    <w:jc w:val="center"/>
                    <w:rPr>
                      <w:rFonts w:hint="eastAsia" w:eastAsia="宋体"/>
                      <w:b/>
                      <w:bCs/>
                      <w:szCs w:val="21"/>
                      <w:u w:val="single"/>
                      <w:lang w:val="en-US" w:eastAsia="zh-CN"/>
                    </w:rPr>
                  </w:pPr>
                  <w:r>
                    <w:rPr>
                      <w:rFonts w:hint="eastAsia" w:eastAsia="宋体"/>
                      <w:b/>
                      <w:bCs/>
                      <w:szCs w:val="21"/>
                      <w:u w:val="single"/>
                      <w:lang w:val="en-US" w:eastAsia="zh-CN"/>
                    </w:rPr>
                    <w:t>镉</w:t>
                  </w:r>
                </w:p>
              </w:tc>
              <w:tc>
                <w:tcPr>
                  <w:tcW w:w="1063" w:type="dxa"/>
                  <w:vAlign w:val="center"/>
                </w:tcPr>
                <w:p w14:paraId="1C0CD2FE">
                  <w:pPr>
                    <w:jc w:val="center"/>
                    <w:rPr>
                      <w:rFonts w:hint="eastAsia" w:eastAsia="宋体"/>
                      <w:b/>
                      <w:bCs/>
                      <w:szCs w:val="21"/>
                      <w:u w:val="single"/>
                      <w:lang w:val="en-US" w:eastAsia="zh-CN"/>
                    </w:rPr>
                  </w:pPr>
                  <w:r>
                    <w:rPr>
                      <w:rFonts w:hint="default" w:eastAsia="宋体"/>
                      <w:b/>
                      <w:bCs/>
                      <w:szCs w:val="21"/>
                      <w:u w:val="single"/>
                      <w:lang w:val="en-US" w:eastAsia="zh-CN"/>
                    </w:rPr>
                    <w:t>µ</w:t>
                  </w:r>
                  <w:r>
                    <w:rPr>
                      <w:rFonts w:hint="eastAsia" w:eastAsia="宋体"/>
                      <w:b/>
                      <w:bCs/>
                      <w:szCs w:val="21"/>
                      <w:u w:val="single"/>
                      <w:lang w:val="en-US" w:eastAsia="zh-CN"/>
                    </w:rPr>
                    <w:t>g/L</w:t>
                  </w:r>
                </w:p>
              </w:tc>
              <w:tc>
                <w:tcPr>
                  <w:tcW w:w="1005" w:type="dxa"/>
                  <w:vAlign w:val="center"/>
                </w:tcPr>
                <w:p w14:paraId="577E892E">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7ACF4B68">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17C3751A">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37EDC69A">
                  <w:pPr>
                    <w:jc w:val="center"/>
                    <w:rPr>
                      <w:rFonts w:hint="eastAsia" w:eastAsia="宋体"/>
                      <w:b/>
                      <w:bCs/>
                      <w:szCs w:val="21"/>
                      <w:u w:val="single"/>
                      <w:lang w:val="en-US" w:eastAsia="zh-CN"/>
                    </w:rPr>
                  </w:pPr>
                  <w:r>
                    <w:rPr>
                      <w:rFonts w:hint="eastAsia" w:eastAsia="宋体"/>
                      <w:b/>
                      <w:bCs/>
                      <w:szCs w:val="21"/>
                      <w:u w:val="single"/>
                      <w:lang w:val="en-US" w:eastAsia="zh-CN"/>
                    </w:rPr>
                    <w:t>0.005</w:t>
                  </w:r>
                </w:p>
              </w:tc>
              <w:tc>
                <w:tcPr>
                  <w:tcW w:w="787" w:type="dxa"/>
                  <w:vAlign w:val="center"/>
                </w:tcPr>
                <w:p w14:paraId="741909AD">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35B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54C19B2B">
                  <w:pPr>
                    <w:jc w:val="center"/>
                    <w:rPr>
                      <w:rFonts w:hint="eastAsia" w:eastAsia="宋体"/>
                      <w:b/>
                      <w:bCs/>
                      <w:szCs w:val="21"/>
                      <w:u w:val="single"/>
                      <w:lang w:val="en-US" w:eastAsia="zh-CN"/>
                    </w:rPr>
                  </w:pPr>
                </w:p>
              </w:tc>
              <w:tc>
                <w:tcPr>
                  <w:tcW w:w="1515" w:type="dxa"/>
                  <w:vAlign w:val="center"/>
                </w:tcPr>
                <w:p w14:paraId="273D1862">
                  <w:pPr>
                    <w:jc w:val="center"/>
                    <w:rPr>
                      <w:rFonts w:hint="eastAsia" w:eastAsia="宋体"/>
                      <w:b/>
                      <w:bCs/>
                      <w:szCs w:val="21"/>
                      <w:u w:val="single"/>
                      <w:lang w:val="en-US" w:eastAsia="zh-CN"/>
                    </w:rPr>
                  </w:pPr>
                  <w:r>
                    <w:rPr>
                      <w:rFonts w:hint="eastAsia" w:eastAsia="宋体"/>
                      <w:b/>
                      <w:bCs/>
                      <w:szCs w:val="21"/>
                      <w:u w:val="single"/>
                      <w:lang w:val="en-US" w:eastAsia="zh-CN"/>
                    </w:rPr>
                    <w:t>铁</w:t>
                  </w:r>
                </w:p>
              </w:tc>
              <w:tc>
                <w:tcPr>
                  <w:tcW w:w="1063" w:type="dxa"/>
                  <w:vAlign w:val="center"/>
                </w:tcPr>
                <w:p w14:paraId="221375C1">
                  <w:pPr>
                    <w:jc w:val="center"/>
                    <w:rPr>
                      <w:rFonts w:hint="eastAsia" w:eastAsia="宋体"/>
                      <w:b/>
                      <w:bCs/>
                      <w:szCs w:val="21"/>
                      <w:u w:val="single"/>
                      <w:lang w:val="en-US" w:eastAsia="zh-CN"/>
                    </w:rPr>
                  </w:pPr>
                  <w:r>
                    <w:rPr>
                      <w:rFonts w:hint="eastAsia" w:eastAsia="宋体"/>
                      <w:b/>
                      <w:bCs/>
                      <w:szCs w:val="21"/>
                      <w:u w:val="single"/>
                      <w:lang w:val="en-US" w:eastAsia="zh-CN"/>
                    </w:rPr>
                    <w:t>mg/L</w:t>
                  </w:r>
                </w:p>
              </w:tc>
              <w:tc>
                <w:tcPr>
                  <w:tcW w:w="1005" w:type="dxa"/>
                  <w:vAlign w:val="center"/>
                </w:tcPr>
                <w:p w14:paraId="1E018941">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73D794B0">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0FA9E484">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4F977AE0">
                  <w:pPr>
                    <w:jc w:val="center"/>
                    <w:rPr>
                      <w:rFonts w:hint="eastAsia" w:eastAsia="宋体"/>
                      <w:b/>
                      <w:bCs/>
                      <w:szCs w:val="21"/>
                      <w:u w:val="single"/>
                      <w:lang w:val="en-US" w:eastAsia="zh-CN"/>
                    </w:rPr>
                  </w:pPr>
                  <w:r>
                    <w:rPr>
                      <w:rFonts w:hint="eastAsia" w:eastAsia="宋体"/>
                      <w:b/>
                      <w:bCs/>
                      <w:szCs w:val="21"/>
                      <w:u w:val="single"/>
                      <w:lang w:val="en-US" w:eastAsia="zh-CN"/>
                    </w:rPr>
                    <w:t>0.3</w:t>
                  </w:r>
                </w:p>
              </w:tc>
              <w:tc>
                <w:tcPr>
                  <w:tcW w:w="787" w:type="dxa"/>
                  <w:vAlign w:val="center"/>
                </w:tcPr>
                <w:p w14:paraId="76FC24E5">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77DA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6B907128">
                  <w:pPr>
                    <w:jc w:val="center"/>
                    <w:rPr>
                      <w:rFonts w:hint="eastAsia" w:eastAsia="宋体"/>
                      <w:b/>
                      <w:bCs/>
                      <w:szCs w:val="21"/>
                      <w:u w:val="single"/>
                      <w:lang w:val="en-US" w:eastAsia="zh-CN"/>
                    </w:rPr>
                  </w:pPr>
                </w:p>
              </w:tc>
              <w:tc>
                <w:tcPr>
                  <w:tcW w:w="1515" w:type="dxa"/>
                  <w:vAlign w:val="center"/>
                </w:tcPr>
                <w:p w14:paraId="046A218A">
                  <w:pPr>
                    <w:jc w:val="center"/>
                    <w:rPr>
                      <w:rFonts w:hint="eastAsia" w:eastAsia="宋体"/>
                      <w:b/>
                      <w:bCs/>
                      <w:szCs w:val="21"/>
                      <w:u w:val="single"/>
                      <w:lang w:val="en-US" w:eastAsia="zh-CN"/>
                    </w:rPr>
                  </w:pPr>
                  <w:r>
                    <w:rPr>
                      <w:rFonts w:hint="eastAsia" w:eastAsia="宋体"/>
                      <w:b/>
                      <w:bCs/>
                      <w:szCs w:val="21"/>
                      <w:u w:val="single"/>
                      <w:lang w:val="en-US" w:eastAsia="zh-CN"/>
                    </w:rPr>
                    <w:t>总大肠菌群</w:t>
                  </w:r>
                </w:p>
              </w:tc>
              <w:tc>
                <w:tcPr>
                  <w:tcW w:w="1063" w:type="dxa"/>
                  <w:vAlign w:val="center"/>
                </w:tcPr>
                <w:p w14:paraId="0325998A">
                  <w:pPr>
                    <w:jc w:val="center"/>
                    <w:rPr>
                      <w:rFonts w:hint="eastAsia" w:eastAsia="宋体"/>
                      <w:b/>
                      <w:bCs/>
                      <w:szCs w:val="21"/>
                      <w:u w:val="single"/>
                      <w:lang w:val="en-US" w:eastAsia="zh-CN"/>
                    </w:rPr>
                  </w:pPr>
                  <w:r>
                    <w:rPr>
                      <w:rFonts w:hint="eastAsia" w:eastAsia="宋体"/>
                      <w:b/>
                      <w:bCs/>
                      <w:szCs w:val="21"/>
                      <w:u w:val="single"/>
                      <w:lang w:val="en-US" w:eastAsia="zh-CN"/>
                    </w:rPr>
                    <w:t>MPN/L</w:t>
                  </w:r>
                </w:p>
              </w:tc>
              <w:tc>
                <w:tcPr>
                  <w:tcW w:w="1005" w:type="dxa"/>
                  <w:vAlign w:val="center"/>
                </w:tcPr>
                <w:p w14:paraId="62242E2F">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1296" w:type="dxa"/>
                  <w:vAlign w:val="center"/>
                </w:tcPr>
                <w:p w14:paraId="198B16A2">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17" w:type="dxa"/>
                  <w:vAlign w:val="center"/>
                </w:tcPr>
                <w:p w14:paraId="3D92DEF2">
                  <w:pPr>
                    <w:jc w:val="center"/>
                    <w:rPr>
                      <w:rFonts w:hint="eastAsia" w:eastAsia="宋体"/>
                      <w:b/>
                      <w:bCs/>
                      <w:szCs w:val="21"/>
                      <w:u w:val="single"/>
                      <w:lang w:val="en-US" w:eastAsia="zh-CN"/>
                    </w:rPr>
                  </w:pPr>
                  <w:r>
                    <w:rPr>
                      <w:rFonts w:hint="eastAsia" w:eastAsia="宋体"/>
                      <w:b/>
                      <w:bCs/>
                      <w:szCs w:val="21"/>
                      <w:u w:val="single"/>
                      <w:lang w:val="en-US" w:eastAsia="zh-CN"/>
                    </w:rPr>
                    <w:t>ND</w:t>
                  </w:r>
                </w:p>
              </w:tc>
              <w:tc>
                <w:tcPr>
                  <w:tcW w:w="961" w:type="dxa"/>
                  <w:vAlign w:val="center"/>
                </w:tcPr>
                <w:p w14:paraId="0C5DDDEA">
                  <w:pPr>
                    <w:jc w:val="center"/>
                    <w:rPr>
                      <w:rFonts w:hint="eastAsia" w:eastAsia="宋体"/>
                      <w:b/>
                      <w:bCs/>
                      <w:szCs w:val="21"/>
                      <w:u w:val="single"/>
                      <w:lang w:val="en-US" w:eastAsia="zh-CN"/>
                    </w:rPr>
                  </w:pPr>
                  <w:r>
                    <w:rPr>
                      <w:rFonts w:hint="eastAsia" w:eastAsia="宋体"/>
                      <w:b/>
                      <w:bCs/>
                      <w:szCs w:val="21"/>
                      <w:u w:val="single"/>
                      <w:lang w:val="en-US" w:eastAsia="zh-CN"/>
                    </w:rPr>
                    <w:t>3.0</w:t>
                  </w:r>
                </w:p>
              </w:tc>
              <w:tc>
                <w:tcPr>
                  <w:tcW w:w="787" w:type="dxa"/>
                  <w:vAlign w:val="center"/>
                </w:tcPr>
                <w:p w14:paraId="7A15EAEA">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2817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0CBA195">
                  <w:pPr>
                    <w:jc w:val="center"/>
                    <w:rPr>
                      <w:rFonts w:hint="eastAsia" w:eastAsia="宋体"/>
                      <w:b/>
                      <w:bCs/>
                      <w:szCs w:val="21"/>
                      <w:u w:val="single"/>
                      <w:lang w:val="en-US" w:eastAsia="zh-CN"/>
                    </w:rPr>
                  </w:pPr>
                </w:p>
              </w:tc>
              <w:tc>
                <w:tcPr>
                  <w:tcW w:w="1515" w:type="dxa"/>
                  <w:vAlign w:val="center"/>
                </w:tcPr>
                <w:p w14:paraId="5A6B8B04">
                  <w:pPr>
                    <w:jc w:val="center"/>
                    <w:rPr>
                      <w:rFonts w:hint="eastAsia" w:eastAsia="宋体"/>
                      <w:b/>
                      <w:bCs/>
                      <w:szCs w:val="21"/>
                      <w:u w:val="single"/>
                      <w:lang w:val="en-US" w:eastAsia="zh-CN"/>
                    </w:rPr>
                  </w:pPr>
                  <w:r>
                    <w:rPr>
                      <w:rFonts w:hint="eastAsia" w:eastAsia="宋体"/>
                      <w:b/>
                      <w:bCs/>
                      <w:szCs w:val="21"/>
                      <w:u w:val="single"/>
                      <w:lang w:val="en-US" w:eastAsia="zh-CN"/>
                    </w:rPr>
                    <w:t>细菌总数</w:t>
                  </w:r>
                </w:p>
              </w:tc>
              <w:tc>
                <w:tcPr>
                  <w:tcW w:w="1063" w:type="dxa"/>
                  <w:vAlign w:val="center"/>
                </w:tcPr>
                <w:p w14:paraId="7436B5F4">
                  <w:pPr>
                    <w:jc w:val="center"/>
                    <w:rPr>
                      <w:rFonts w:hint="eastAsia" w:eastAsia="宋体"/>
                      <w:b/>
                      <w:bCs/>
                      <w:szCs w:val="21"/>
                      <w:u w:val="single"/>
                      <w:lang w:val="en-US" w:eastAsia="zh-CN"/>
                    </w:rPr>
                  </w:pPr>
                  <w:r>
                    <w:rPr>
                      <w:rFonts w:hint="eastAsia" w:eastAsia="宋体"/>
                      <w:b/>
                      <w:bCs/>
                      <w:szCs w:val="21"/>
                      <w:u w:val="single"/>
                      <w:lang w:val="en-US" w:eastAsia="zh-CN"/>
                    </w:rPr>
                    <w:t>CFU/L</w:t>
                  </w:r>
                </w:p>
              </w:tc>
              <w:tc>
                <w:tcPr>
                  <w:tcW w:w="1005" w:type="dxa"/>
                  <w:vAlign w:val="center"/>
                </w:tcPr>
                <w:p w14:paraId="16FEEA89">
                  <w:pPr>
                    <w:jc w:val="center"/>
                    <w:rPr>
                      <w:rFonts w:hint="default" w:eastAsia="宋体"/>
                      <w:b/>
                      <w:bCs/>
                      <w:szCs w:val="21"/>
                      <w:u w:val="single"/>
                      <w:lang w:val="en-US" w:eastAsia="zh-CN"/>
                    </w:rPr>
                  </w:pPr>
                  <w:r>
                    <w:rPr>
                      <w:rFonts w:hint="eastAsia" w:eastAsia="宋体"/>
                      <w:b/>
                      <w:bCs/>
                      <w:szCs w:val="21"/>
                      <w:u w:val="single"/>
                      <w:lang w:val="en-US" w:eastAsia="zh-CN"/>
                    </w:rPr>
                    <w:t>24</w:t>
                  </w:r>
                </w:p>
              </w:tc>
              <w:tc>
                <w:tcPr>
                  <w:tcW w:w="1296" w:type="dxa"/>
                  <w:vAlign w:val="center"/>
                </w:tcPr>
                <w:p w14:paraId="2C43916B">
                  <w:pPr>
                    <w:jc w:val="center"/>
                    <w:rPr>
                      <w:rFonts w:hint="default" w:eastAsia="宋体"/>
                      <w:b/>
                      <w:bCs/>
                      <w:szCs w:val="21"/>
                      <w:u w:val="single"/>
                      <w:lang w:val="en-US" w:eastAsia="zh-CN"/>
                    </w:rPr>
                  </w:pPr>
                  <w:r>
                    <w:rPr>
                      <w:rFonts w:hint="eastAsia" w:eastAsia="宋体"/>
                      <w:b/>
                      <w:bCs/>
                      <w:szCs w:val="21"/>
                      <w:u w:val="single"/>
                      <w:lang w:val="en-US" w:eastAsia="zh-CN"/>
                    </w:rPr>
                    <w:t>18</w:t>
                  </w:r>
                </w:p>
              </w:tc>
              <w:tc>
                <w:tcPr>
                  <w:tcW w:w="917" w:type="dxa"/>
                  <w:vAlign w:val="center"/>
                </w:tcPr>
                <w:p w14:paraId="5545E01D">
                  <w:pPr>
                    <w:jc w:val="center"/>
                    <w:rPr>
                      <w:rFonts w:hint="default" w:eastAsia="宋体"/>
                      <w:b/>
                      <w:bCs/>
                      <w:szCs w:val="21"/>
                      <w:u w:val="single"/>
                      <w:lang w:val="en-US" w:eastAsia="zh-CN"/>
                    </w:rPr>
                  </w:pPr>
                  <w:r>
                    <w:rPr>
                      <w:rFonts w:hint="eastAsia" w:eastAsia="宋体"/>
                      <w:b/>
                      <w:bCs/>
                      <w:szCs w:val="21"/>
                      <w:u w:val="single"/>
                      <w:lang w:val="en-US" w:eastAsia="zh-CN"/>
                    </w:rPr>
                    <w:t>19</w:t>
                  </w:r>
                </w:p>
              </w:tc>
              <w:tc>
                <w:tcPr>
                  <w:tcW w:w="961" w:type="dxa"/>
                  <w:vAlign w:val="center"/>
                </w:tcPr>
                <w:p w14:paraId="152A9B23">
                  <w:pPr>
                    <w:jc w:val="center"/>
                    <w:rPr>
                      <w:rFonts w:hint="eastAsia" w:eastAsia="宋体"/>
                      <w:b/>
                      <w:bCs/>
                      <w:szCs w:val="21"/>
                      <w:u w:val="single"/>
                      <w:lang w:val="en-US" w:eastAsia="zh-CN"/>
                    </w:rPr>
                  </w:pPr>
                  <w:r>
                    <w:rPr>
                      <w:rFonts w:hint="eastAsia" w:eastAsia="宋体"/>
                      <w:b/>
                      <w:bCs/>
                      <w:szCs w:val="21"/>
                      <w:u w:val="single"/>
                      <w:lang w:val="en-US" w:eastAsia="zh-CN"/>
                    </w:rPr>
                    <w:t>100</w:t>
                  </w:r>
                </w:p>
              </w:tc>
              <w:tc>
                <w:tcPr>
                  <w:tcW w:w="787" w:type="dxa"/>
                  <w:vAlign w:val="center"/>
                </w:tcPr>
                <w:p w14:paraId="44AE7563">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r w14:paraId="425C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2F0DA904">
                  <w:pPr>
                    <w:jc w:val="center"/>
                    <w:rPr>
                      <w:rFonts w:hint="eastAsia" w:eastAsia="宋体"/>
                      <w:b/>
                      <w:bCs/>
                      <w:szCs w:val="21"/>
                      <w:u w:val="single"/>
                      <w:lang w:val="en-US" w:eastAsia="zh-CN"/>
                    </w:rPr>
                  </w:pPr>
                </w:p>
              </w:tc>
              <w:tc>
                <w:tcPr>
                  <w:tcW w:w="2578" w:type="dxa"/>
                  <w:gridSpan w:val="2"/>
                  <w:vAlign w:val="center"/>
                </w:tcPr>
                <w:p w14:paraId="4D987FAD">
                  <w:pPr>
                    <w:jc w:val="center"/>
                    <w:rPr>
                      <w:rFonts w:hint="eastAsia" w:eastAsia="宋体"/>
                      <w:b/>
                      <w:bCs/>
                      <w:szCs w:val="21"/>
                      <w:u w:val="single"/>
                      <w:lang w:val="en-US" w:eastAsia="zh-CN"/>
                    </w:rPr>
                  </w:pPr>
                  <w:r>
                    <w:rPr>
                      <w:rFonts w:hint="eastAsia" w:eastAsia="宋体"/>
                      <w:b/>
                      <w:bCs/>
                      <w:szCs w:val="21"/>
                      <w:u w:val="single"/>
                      <w:lang w:val="en-US" w:eastAsia="zh-CN"/>
                    </w:rPr>
                    <w:t>样品状态</w:t>
                  </w:r>
                </w:p>
              </w:tc>
              <w:tc>
                <w:tcPr>
                  <w:tcW w:w="1005" w:type="dxa"/>
                  <w:vAlign w:val="center"/>
                </w:tcPr>
                <w:p w14:paraId="7E8F1295">
                  <w:pPr>
                    <w:jc w:val="center"/>
                    <w:rPr>
                      <w:rFonts w:hint="eastAsia" w:eastAsia="宋体"/>
                      <w:b/>
                      <w:bCs/>
                      <w:szCs w:val="21"/>
                      <w:u w:val="single"/>
                      <w:lang w:val="en-US" w:eastAsia="zh-CN"/>
                    </w:rPr>
                  </w:pPr>
                  <w:r>
                    <w:rPr>
                      <w:rFonts w:hint="eastAsia" w:eastAsia="宋体"/>
                      <w:b/>
                      <w:bCs/>
                      <w:szCs w:val="21"/>
                      <w:u w:val="single"/>
                      <w:lang w:val="en-US" w:eastAsia="zh-CN"/>
                    </w:rPr>
                    <w:t>无色、透明、无异味</w:t>
                  </w:r>
                </w:p>
              </w:tc>
              <w:tc>
                <w:tcPr>
                  <w:tcW w:w="1296" w:type="dxa"/>
                  <w:vAlign w:val="center"/>
                </w:tcPr>
                <w:p w14:paraId="36D79C8A">
                  <w:pPr>
                    <w:jc w:val="center"/>
                    <w:rPr>
                      <w:rFonts w:hint="eastAsia" w:eastAsia="宋体"/>
                      <w:b/>
                      <w:bCs/>
                      <w:szCs w:val="21"/>
                      <w:u w:val="single"/>
                      <w:lang w:val="en-US" w:eastAsia="zh-CN"/>
                    </w:rPr>
                  </w:pPr>
                  <w:r>
                    <w:rPr>
                      <w:rFonts w:hint="eastAsia" w:eastAsia="宋体"/>
                      <w:b/>
                      <w:bCs/>
                      <w:szCs w:val="21"/>
                      <w:u w:val="single"/>
                      <w:lang w:val="en-US" w:eastAsia="zh-CN"/>
                    </w:rPr>
                    <w:t>无色、透明、无异味</w:t>
                  </w:r>
                </w:p>
              </w:tc>
              <w:tc>
                <w:tcPr>
                  <w:tcW w:w="917" w:type="dxa"/>
                  <w:vAlign w:val="center"/>
                </w:tcPr>
                <w:p w14:paraId="5B74AE0F">
                  <w:pPr>
                    <w:jc w:val="center"/>
                    <w:rPr>
                      <w:rFonts w:hint="eastAsia" w:eastAsia="宋体"/>
                      <w:b/>
                      <w:bCs/>
                      <w:szCs w:val="21"/>
                      <w:u w:val="single"/>
                      <w:lang w:val="en-US" w:eastAsia="zh-CN"/>
                    </w:rPr>
                  </w:pPr>
                  <w:r>
                    <w:rPr>
                      <w:rFonts w:hint="eastAsia" w:eastAsia="宋体"/>
                      <w:b/>
                      <w:bCs/>
                      <w:szCs w:val="21"/>
                      <w:u w:val="single"/>
                      <w:lang w:val="en-US" w:eastAsia="zh-CN"/>
                    </w:rPr>
                    <w:t>无色、透明、无异味</w:t>
                  </w:r>
                </w:p>
              </w:tc>
              <w:tc>
                <w:tcPr>
                  <w:tcW w:w="961" w:type="dxa"/>
                  <w:vAlign w:val="center"/>
                </w:tcPr>
                <w:p w14:paraId="6FCE1265">
                  <w:pPr>
                    <w:jc w:val="center"/>
                    <w:rPr>
                      <w:rFonts w:hint="eastAsia" w:eastAsia="宋体"/>
                      <w:b/>
                      <w:bCs/>
                      <w:szCs w:val="21"/>
                      <w:u w:val="single"/>
                      <w:lang w:val="en-US" w:eastAsia="zh-CN"/>
                    </w:rPr>
                  </w:pPr>
                  <w:r>
                    <w:rPr>
                      <w:rFonts w:hint="eastAsia" w:eastAsia="宋体"/>
                      <w:b/>
                      <w:bCs/>
                      <w:szCs w:val="21"/>
                      <w:u w:val="single"/>
                      <w:lang w:val="en-US" w:eastAsia="zh-CN"/>
                    </w:rPr>
                    <w:t>/</w:t>
                  </w:r>
                </w:p>
              </w:tc>
              <w:tc>
                <w:tcPr>
                  <w:tcW w:w="787" w:type="dxa"/>
                  <w:vAlign w:val="center"/>
                </w:tcPr>
                <w:p w14:paraId="69B301DB">
                  <w:pPr>
                    <w:jc w:val="center"/>
                    <w:rPr>
                      <w:rFonts w:hint="eastAsia" w:eastAsia="宋体"/>
                      <w:b/>
                      <w:bCs/>
                      <w:szCs w:val="21"/>
                      <w:u w:val="single"/>
                      <w:lang w:val="en-US" w:eastAsia="zh-CN"/>
                    </w:rPr>
                  </w:pPr>
                  <w:r>
                    <w:rPr>
                      <w:rFonts w:hint="eastAsia" w:eastAsia="宋体"/>
                      <w:b/>
                      <w:bCs/>
                      <w:szCs w:val="21"/>
                      <w:u w:val="single"/>
                      <w:lang w:val="en-US" w:eastAsia="zh-CN"/>
                    </w:rPr>
                    <w:t>达标</w:t>
                  </w:r>
                </w:p>
              </w:tc>
            </w:tr>
          </w:tbl>
          <w:p w14:paraId="493364EB">
            <w:pPr>
              <w:adjustRightInd w:val="0"/>
              <w:snapToGrid w:val="0"/>
              <w:spacing w:line="360" w:lineRule="auto"/>
              <w:ind w:firstLine="482" w:firstLineChars="200"/>
              <w:rPr>
                <w:rFonts w:hint="eastAsia" w:ascii="Times New Roman" w:hAnsi="Times New Roman" w:eastAsia="宋体" w:cs="Times New Roman"/>
                <w:b/>
                <w:bCs/>
                <w:color w:val="000000"/>
                <w:kern w:val="21"/>
                <w:sz w:val="24"/>
                <w:u w:val="single"/>
                <w:lang w:val="en-US" w:eastAsia="zh-CN"/>
              </w:rPr>
            </w:pPr>
            <w:r>
              <w:rPr>
                <w:rFonts w:hint="eastAsia" w:ascii="Times New Roman" w:hAnsi="Times New Roman" w:eastAsia="宋体" w:cs="Times New Roman"/>
                <w:b/>
                <w:bCs/>
                <w:color w:val="000000"/>
                <w:kern w:val="21"/>
                <w:sz w:val="24"/>
                <w:u w:val="single"/>
                <w:lang w:val="en-US" w:eastAsia="zh-CN"/>
              </w:rPr>
              <w:t>根据上述统计结果可以看出：本项目各水质监测点中各项监测因子的背景值均可满足《地下水质量标准》（</w:t>
            </w:r>
            <w:r>
              <w:rPr>
                <w:rFonts w:hint="default" w:ascii="Times New Roman" w:hAnsi="Times New Roman" w:eastAsia="宋体" w:cs="Times New Roman"/>
                <w:b/>
                <w:bCs/>
                <w:color w:val="000000"/>
                <w:kern w:val="21"/>
                <w:sz w:val="24"/>
                <w:u w:val="single"/>
                <w:lang w:val="en-US" w:eastAsia="zh-CN"/>
              </w:rPr>
              <w:t>GB/T14848-2017</w:t>
            </w:r>
            <w:r>
              <w:rPr>
                <w:rFonts w:hint="eastAsia" w:ascii="Times New Roman" w:hAnsi="Times New Roman" w:eastAsia="宋体" w:cs="Times New Roman"/>
                <w:b/>
                <w:bCs/>
                <w:color w:val="000000"/>
                <w:kern w:val="21"/>
                <w:sz w:val="24"/>
                <w:u w:val="single"/>
                <w:lang w:val="en-US" w:eastAsia="zh-CN"/>
              </w:rPr>
              <w:t xml:space="preserve">）中 </w:t>
            </w:r>
            <w:r>
              <w:rPr>
                <w:rFonts w:hint="default" w:ascii="Times New Roman" w:hAnsi="Times New Roman" w:eastAsia="宋体" w:cs="Times New Roman"/>
                <w:b/>
                <w:bCs/>
                <w:color w:val="000000"/>
                <w:kern w:val="21"/>
                <w:sz w:val="24"/>
                <w:u w:val="single"/>
                <w:lang w:val="en-US" w:eastAsia="zh-CN"/>
              </w:rPr>
              <w:t xml:space="preserve">III </w:t>
            </w:r>
            <w:r>
              <w:rPr>
                <w:rFonts w:hint="eastAsia" w:ascii="Times New Roman" w:hAnsi="Times New Roman" w:eastAsia="宋体" w:cs="Times New Roman"/>
                <w:b/>
                <w:bCs/>
                <w:color w:val="000000"/>
                <w:kern w:val="21"/>
                <w:sz w:val="24"/>
                <w:u w:val="single"/>
                <w:lang w:val="en-US" w:eastAsia="zh-CN"/>
              </w:rPr>
              <w:t>类标准限值，表明项目区地下水质量现状很好。</w:t>
            </w:r>
          </w:p>
          <w:p w14:paraId="2F68CD41">
            <w:pPr>
              <w:adjustRightInd w:val="0"/>
              <w:snapToGrid w:val="0"/>
              <w:spacing w:line="360" w:lineRule="auto"/>
              <w:ind w:firstLine="482" w:firstLineChars="200"/>
              <w:rPr>
                <w:b/>
                <w:bCs/>
                <w:kern w:val="21"/>
                <w:sz w:val="24"/>
                <w:highlight w:val="none"/>
              </w:rPr>
            </w:pPr>
            <w:r>
              <w:rPr>
                <w:b/>
                <w:bCs/>
                <w:kern w:val="21"/>
                <w:sz w:val="24"/>
                <w:highlight w:val="none"/>
              </w:rPr>
              <w:t>5、生态环境</w:t>
            </w:r>
          </w:p>
          <w:p w14:paraId="2C891521">
            <w:pPr>
              <w:adjustRightInd w:val="0"/>
              <w:snapToGrid w:val="0"/>
              <w:spacing w:line="360" w:lineRule="auto"/>
              <w:ind w:firstLine="480" w:firstLineChars="200"/>
              <w:rPr>
                <w:kern w:val="21"/>
                <w:szCs w:val="21"/>
              </w:rPr>
            </w:pPr>
            <w:r>
              <w:rPr>
                <w:rFonts w:hint="eastAsia" w:ascii="Times New Roman" w:hAnsi="Times New Roman" w:cs="Times New Roman"/>
                <w:color w:val="000000"/>
                <w:kern w:val="21"/>
                <w:sz w:val="24"/>
              </w:rPr>
              <w:t>本项目所在区域</w:t>
            </w:r>
            <w:r>
              <w:rPr>
                <w:rFonts w:hint="eastAsia" w:ascii="Times New Roman" w:hAnsi="Times New Roman" w:cs="Times New Roman"/>
                <w:color w:val="000000"/>
                <w:kern w:val="21"/>
                <w:sz w:val="24"/>
                <w:lang w:val="en-US" w:eastAsia="zh-CN"/>
              </w:rPr>
              <w:t>生态系统类型主要是草地生态系统，主要物种为黄背草、苔草、白羊草等，分布特点为夹杂生长于林灌丛中，生物量不发达。</w:t>
            </w:r>
            <w:r>
              <w:rPr>
                <w:rFonts w:hint="eastAsia" w:ascii="Times New Roman" w:hAnsi="Times New Roman" w:cs="Times New Roman"/>
                <w:color w:val="000000"/>
                <w:kern w:val="21"/>
                <w:sz w:val="24"/>
              </w:rPr>
              <w:t>区域内未发现珍稀动植物存在，附近无自然生态保护区。</w:t>
            </w:r>
          </w:p>
        </w:tc>
      </w:tr>
      <w:tr w14:paraId="77BB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67" w:type="dxa"/>
            <w:vAlign w:val="center"/>
          </w:tcPr>
          <w:p w14:paraId="54040804">
            <w:pPr>
              <w:adjustRightInd w:val="0"/>
              <w:snapToGrid w:val="0"/>
              <w:jc w:val="center"/>
              <w:rPr>
                <w:kern w:val="21"/>
                <w:sz w:val="24"/>
              </w:rPr>
            </w:pPr>
            <w:r>
              <w:rPr>
                <w:kern w:val="21"/>
                <w:sz w:val="24"/>
              </w:rPr>
              <w:t>环境</w:t>
            </w:r>
          </w:p>
          <w:p w14:paraId="0089F5FB">
            <w:pPr>
              <w:adjustRightInd w:val="0"/>
              <w:snapToGrid w:val="0"/>
              <w:jc w:val="center"/>
              <w:rPr>
                <w:kern w:val="21"/>
                <w:sz w:val="24"/>
              </w:rPr>
            </w:pPr>
            <w:r>
              <w:rPr>
                <w:kern w:val="21"/>
                <w:sz w:val="24"/>
              </w:rPr>
              <w:t>保护</w:t>
            </w:r>
          </w:p>
          <w:p w14:paraId="2A4132BE">
            <w:pPr>
              <w:adjustRightInd w:val="0"/>
              <w:snapToGrid w:val="0"/>
              <w:jc w:val="center"/>
              <w:rPr>
                <w:kern w:val="21"/>
                <w:szCs w:val="21"/>
              </w:rPr>
            </w:pPr>
            <w:r>
              <w:rPr>
                <w:kern w:val="21"/>
                <w:sz w:val="24"/>
              </w:rPr>
              <w:t>目标</w:t>
            </w:r>
          </w:p>
        </w:tc>
        <w:tc>
          <w:tcPr>
            <w:tcW w:w="8368" w:type="dxa"/>
            <w:vAlign w:val="center"/>
          </w:tcPr>
          <w:p w14:paraId="5B6C7F58">
            <w:pPr>
              <w:adjustRightInd w:val="0"/>
              <w:snapToGrid w:val="0"/>
              <w:spacing w:line="360" w:lineRule="auto"/>
              <w:ind w:firstLine="480" w:firstLineChars="200"/>
              <w:rPr>
                <w:rFonts w:hint="eastAsia" w:ascii="Times New Roman" w:hAnsi="Times New Roman" w:cs="Times New Roman"/>
                <w:color w:val="000000"/>
                <w:kern w:val="21"/>
                <w:sz w:val="24"/>
                <w:highlight w:val="none"/>
              </w:rPr>
            </w:pPr>
            <w:r>
              <w:rPr>
                <w:rFonts w:hint="eastAsia" w:ascii="Times New Roman" w:hAnsi="Times New Roman" w:cs="Times New Roman"/>
                <w:color w:val="000000"/>
                <w:kern w:val="21"/>
                <w:sz w:val="24"/>
                <w:highlight w:val="none"/>
                <w:lang w:val="en-US" w:eastAsia="zh-CN"/>
              </w:rPr>
              <w:t>项目厂界外500m内无自然保护区、风景旅游点和文物古迹保护单位等珍贵景观。在对工程特点、厂址周围环境情况分析调查后，结合当地环保要求及功能区划，具体保护目标见下表。</w:t>
            </w:r>
          </w:p>
          <w:p w14:paraId="69527B71">
            <w:pPr>
              <w:adjustRightInd w:val="0"/>
              <w:snapToGrid w:val="0"/>
              <w:jc w:val="center"/>
              <w:rPr>
                <w:b/>
                <w:bCs/>
                <w:spacing w:val="-4"/>
                <w:sz w:val="24"/>
                <w:highlight w:val="none"/>
              </w:rPr>
            </w:pPr>
            <w:r>
              <w:rPr>
                <w:b/>
                <w:bCs/>
                <w:spacing w:val="-4"/>
                <w:sz w:val="24"/>
                <w:highlight w:val="none"/>
              </w:rPr>
              <w:t>表</w:t>
            </w:r>
            <w:r>
              <w:rPr>
                <w:rFonts w:hint="eastAsia"/>
                <w:b/>
                <w:bCs/>
                <w:spacing w:val="-4"/>
                <w:sz w:val="24"/>
                <w:highlight w:val="none"/>
                <w:lang w:val="en-US" w:eastAsia="zh-CN"/>
              </w:rPr>
              <w:t>18</w:t>
            </w:r>
            <w:r>
              <w:rPr>
                <w:b/>
                <w:bCs/>
                <w:spacing w:val="-4"/>
                <w:sz w:val="24"/>
                <w:highlight w:val="none"/>
              </w:rPr>
              <w:t xml:space="preserve">     环境保护目标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661"/>
              <w:gridCol w:w="887"/>
              <w:gridCol w:w="1113"/>
              <w:gridCol w:w="307"/>
              <w:gridCol w:w="370"/>
              <w:gridCol w:w="742"/>
              <w:gridCol w:w="2097"/>
              <w:gridCol w:w="1961"/>
            </w:tblGrid>
            <w:tr w14:paraId="7716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jc w:val="center"/>
              </w:trPr>
              <w:tc>
                <w:tcPr>
                  <w:tcW w:w="661" w:type="dxa"/>
                  <w:tcMar>
                    <w:top w:w="85" w:type="dxa"/>
                    <w:bottom w:w="85" w:type="dxa"/>
                  </w:tcMar>
                  <w:vAlign w:val="center"/>
                </w:tcPr>
                <w:p w14:paraId="316A34F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环境类别</w:t>
                  </w:r>
                </w:p>
              </w:tc>
              <w:tc>
                <w:tcPr>
                  <w:tcW w:w="2000" w:type="dxa"/>
                  <w:gridSpan w:val="2"/>
                  <w:tcMar>
                    <w:top w:w="85" w:type="dxa"/>
                    <w:bottom w:w="85" w:type="dxa"/>
                  </w:tcMar>
                  <w:vAlign w:val="center"/>
                </w:tcPr>
                <w:p w14:paraId="6EBAD7D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保护目标名称</w:t>
                  </w:r>
                </w:p>
              </w:tc>
              <w:tc>
                <w:tcPr>
                  <w:tcW w:w="677" w:type="dxa"/>
                  <w:gridSpan w:val="2"/>
                  <w:tcMar>
                    <w:top w:w="85" w:type="dxa"/>
                    <w:bottom w:w="85" w:type="dxa"/>
                  </w:tcMar>
                  <w:vAlign w:val="center"/>
                </w:tcPr>
                <w:p w14:paraId="0E0FEE0A">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方位</w:t>
                  </w:r>
                </w:p>
              </w:tc>
              <w:tc>
                <w:tcPr>
                  <w:tcW w:w="742" w:type="dxa"/>
                  <w:tcMar>
                    <w:top w:w="85" w:type="dxa"/>
                    <w:bottom w:w="85" w:type="dxa"/>
                  </w:tcMar>
                  <w:vAlign w:val="center"/>
                </w:tcPr>
                <w:p w14:paraId="70C3FE8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距离（m）</w:t>
                  </w:r>
                </w:p>
              </w:tc>
              <w:tc>
                <w:tcPr>
                  <w:tcW w:w="2097" w:type="dxa"/>
                  <w:tcMar>
                    <w:top w:w="85" w:type="dxa"/>
                    <w:bottom w:w="85" w:type="dxa"/>
                  </w:tcMar>
                  <w:vAlign w:val="center"/>
                </w:tcPr>
                <w:p w14:paraId="7CF9E3CB">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功能</w:t>
                  </w:r>
                </w:p>
              </w:tc>
              <w:tc>
                <w:tcPr>
                  <w:tcW w:w="1961" w:type="dxa"/>
                  <w:tcMar>
                    <w:top w:w="85" w:type="dxa"/>
                    <w:bottom w:w="85" w:type="dxa"/>
                  </w:tcMar>
                  <w:vAlign w:val="center"/>
                </w:tcPr>
                <w:p w14:paraId="37CB828E">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保护级别</w:t>
                  </w:r>
                </w:p>
              </w:tc>
            </w:tr>
            <w:tr w14:paraId="1CCF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jc w:val="center"/>
              </w:trPr>
              <w:tc>
                <w:tcPr>
                  <w:tcW w:w="661" w:type="dxa"/>
                  <w:vMerge w:val="restart"/>
                  <w:tcMar>
                    <w:top w:w="85" w:type="dxa"/>
                    <w:bottom w:w="85" w:type="dxa"/>
                  </w:tcMar>
                  <w:vAlign w:val="center"/>
                </w:tcPr>
                <w:p w14:paraId="624EC29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大气环境</w:t>
                  </w:r>
                </w:p>
              </w:tc>
              <w:tc>
                <w:tcPr>
                  <w:tcW w:w="887" w:type="dxa"/>
                  <w:vMerge w:val="restart"/>
                  <w:tcMar>
                    <w:top w:w="85" w:type="dxa"/>
                    <w:bottom w:w="85" w:type="dxa"/>
                  </w:tcMar>
                  <w:vAlign w:val="center"/>
                </w:tcPr>
                <w:p w14:paraId="7B39996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脱水车间周边</w:t>
                  </w:r>
                </w:p>
              </w:tc>
              <w:tc>
                <w:tcPr>
                  <w:tcW w:w="1113" w:type="dxa"/>
                  <w:tcMar>
                    <w:top w:w="85" w:type="dxa"/>
                    <w:bottom w:w="85" w:type="dxa"/>
                  </w:tcMar>
                  <w:vAlign w:val="center"/>
                </w:tcPr>
                <w:p w14:paraId="261FD968">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枪马口组</w:t>
                  </w:r>
                </w:p>
              </w:tc>
              <w:tc>
                <w:tcPr>
                  <w:tcW w:w="677" w:type="dxa"/>
                  <w:gridSpan w:val="2"/>
                  <w:tcMar>
                    <w:top w:w="85" w:type="dxa"/>
                    <w:bottom w:w="85" w:type="dxa"/>
                  </w:tcMar>
                  <w:vAlign w:val="center"/>
                </w:tcPr>
                <w:p w14:paraId="4CA951BA">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SE</w:t>
                  </w:r>
                </w:p>
              </w:tc>
              <w:tc>
                <w:tcPr>
                  <w:tcW w:w="742" w:type="dxa"/>
                  <w:tcMar>
                    <w:top w:w="85" w:type="dxa"/>
                    <w:bottom w:w="85" w:type="dxa"/>
                  </w:tcMar>
                  <w:vAlign w:val="center"/>
                </w:tcPr>
                <w:p w14:paraId="0CD6194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326</w:t>
                  </w:r>
                </w:p>
              </w:tc>
              <w:tc>
                <w:tcPr>
                  <w:tcW w:w="2097" w:type="dxa"/>
                  <w:tcMar>
                    <w:top w:w="85" w:type="dxa"/>
                    <w:bottom w:w="85" w:type="dxa"/>
                  </w:tcMar>
                  <w:vAlign w:val="center"/>
                </w:tcPr>
                <w:p w14:paraId="28DC002B">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居住，22户约80人</w:t>
                  </w:r>
                </w:p>
              </w:tc>
              <w:tc>
                <w:tcPr>
                  <w:tcW w:w="1961" w:type="dxa"/>
                  <w:vMerge w:val="restart"/>
                  <w:tcMar>
                    <w:top w:w="85" w:type="dxa"/>
                    <w:bottom w:w="85" w:type="dxa"/>
                  </w:tcMar>
                  <w:vAlign w:val="center"/>
                </w:tcPr>
                <w:p w14:paraId="6B29370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《环境空气质量标准》（GB3095-2012）二级标准及修改单</w:t>
                  </w:r>
                </w:p>
              </w:tc>
            </w:tr>
            <w:tr w14:paraId="5BC8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232" w:hRule="atLeast"/>
                <w:jc w:val="center"/>
              </w:trPr>
              <w:tc>
                <w:tcPr>
                  <w:tcW w:w="661" w:type="dxa"/>
                  <w:vMerge w:val="continue"/>
                  <w:tcBorders/>
                  <w:tcMar>
                    <w:top w:w="85" w:type="dxa"/>
                    <w:bottom w:w="85" w:type="dxa"/>
                  </w:tcMar>
                  <w:vAlign w:val="center"/>
                </w:tcPr>
                <w:p w14:paraId="0CAD6E5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887" w:type="dxa"/>
                  <w:vMerge w:val="continue"/>
                  <w:tcBorders/>
                  <w:tcMar>
                    <w:top w:w="85" w:type="dxa"/>
                    <w:bottom w:w="85" w:type="dxa"/>
                  </w:tcMar>
                  <w:vAlign w:val="center"/>
                </w:tcPr>
                <w:p w14:paraId="1BF7C840">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p>
              </w:tc>
              <w:tc>
                <w:tcPr>
                  <w:tcW w:w="1113" w:type="dxa"/>
                  <w:tcMar>
                    <w:top w:w="85" w:type="dxa"/>
                    <w:bottom w:w="85" w:type="dxa"/>
                  </w:tcMar>
                  <w:vAlign w:val="center"/>
                </w:tcPr>
                <w:p w14:paraId="351E26CB">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小峪</w:t>
                  </w:r>
                </w:p>
              </w:tc>
              <w:tc>
                <w:tcPr>
                  <w:tcW w:w="677" w:type="dxa"/>
                  <w:gridSpan w:val="2"/>
                  <w:tcMar>
                    <w:top w:w="85" w:type="dxa"/>
                    <w:bottom w:w="85" w:type="dxa"/>
                  </w:tcMar>
                  <w:vAlign w:val="center"/>
                </w:tcPr>
                <w:p w14:paraId="2FE6C3F0">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NE</w:t>
                  </w:r>
                </w:p>
              </w:tc>
              <w:tc>
                <w:tcPr>
                  <w:tcW w:w="742" w:type="dxa"/>
                  <w:tcMar>
                    <w:top w:w="85" w:type="dxa"/>
                    <w:bottom w:w="85" w:type="dxa"/>
                  </w:tcMar>
                  <w:vAlign w:val="center"/>
                </w:tcPr>
                <w:p w14:paraId="1A66144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160</w:t>
                  </w:r>
                </w:p>
              </w:tc>
              <w:tc>
                <w:tcPr>
                  <w:tcW w:w="2097" w:type="dxa"/>
                  <w:tcMar>
                    <w:top w:w="85" w:type="dxa"/>
                    <w:bottom w:w="85" w:type="dxa"/>
                  </w:tcMar>
                  <w:vAlign w:val="center"/>
                </w:tcPr>
                <w:p w14:paraId="1705E1E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居住，9户约30人</w:t>
                  </w:r>
                </w:p>
              </w:tc>
              <w:tc>
                <w:tcPr>
                  <w:tcW w:w="1961" w:type="dxa"/>
                  <w:vMerge w:val="continue"/>
                  <w:tcBorders/>
                  <w:tcMar>
                    <w:top w:w="85" w:type="dxa"/>
                    <w:bottom w:w="85" w:type="dxa"/>
                  </w:tcMar>
                  <w:vAlign w:val="center"/>
                </w:tcPr>
                <w:p w14:paraId="5FB4C88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r>
            <w:tr w14:paraId="0EC3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90" w:hRule="atLeast"/>
                <w:jc w:val="center"/>
              </w:trPr>
              <w:tc>
                <w:tcPr>
                  <w:tcW w:w="661" w:type="dxa"/>
                  <w:vMerge w:val="continue"/>
                  <w:tcBorders/>
                  <w:tcMar>
                    <w:top w:w="85" w:type="dxa"/>
                    <w:bottom w:w="85" w:type="dxa"/>
                  </w:tcMar>
                  <w:vAlign w:val="center"/>
                </w:tcPr>
                <w:p w14:paraId="6077065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887" w:type="dxa"/>
                  <w:vMerge w:val="restart"/>
                  <w:tcBorders/>
                  <w:tcMar>
                    <w:top w:w="85" w:type="dxa"/>
                    <w:bottom w:w="85" w:type="dxa"/>
                  </w:tcMar>
                  <w:vAlign w:val="center"/>
                </w:tcPr>
                <w:p w14:paraId="50599D22">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运输路线沿线</w:t>
                  </w:r>
                </w:p>
              </w:tc>
              <w:tc>
                <w:tcPr>
                  <w:tcW w:w="1113" w:type="dxa"/>
                  <w:shd w:val="clear"/>
                  <w:tcMar>
                    <w:top w:w="85" w:type="dxa"/>
                    <w:bottom w:w="85" w:type="dxa"/>
                  </w:tcMar>
                  <w:vAlign w:val="center"/>
                </w:tcPr>
                <w:p w14:paraId="6DED612E">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上枪马组</w:t>
                  </w:r>
                </w:p>
              </w:tc>
              <w:tc>
                <w:tcPr>
                  <w:tcW w:w="677" w:type="dxa"/>
                  <w:gridSpan w:val="2"/>
                  <w:shd w:val="clear"/>
                  <w:tcMar>
                    <w:top w:w="85" w:type="dxa"/>
                    <w:bottom w:w="85" w:type="dxa"/>
                  </w:tcMar>
                  <w:vAlign w:val="center"/>
                </w:tcPr>
                <w:p w14:paraId="0A30387C">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w:t>
                  </w:r>
                </w:p>
              </w:tc>
              <w:tc>
                <w:tcPr>
                  <w:tcW w:w="742" w:type="dxa"/>
                  <w:shd w:val="clear"/>
                  <w:tcMar>
                    <w:top w:w="85" w:type="dxa"/>
                    <w:bottom w:w="85" w:type="dxa"/>
                  </w:tcMar>
                  <w:vAlign w:val="center"/>
                </w:tcPr>
                <w:p w14:paraId="0D37722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4.5</w:t>
                  </w:r>
                </w:p>
              </w:tc>
              <w:tc>
                <w:tcPr>
                  <w:tcW w:w="2097" w:type="dxa"/>
                  <w:shd w:val="clear"/>
                  <w:tcMar>
                    <w:top w:w="85" w:type="dxa"/>
                    <w:bottom w:w="85" w:type="dxa"/>
                  </w:tcMar>
                  <w:vAlign w:val="center"/>
                </w:tcPr>
                <w:p w14:paraId="59E003E7">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居住，22户约78人</w:t>
                  </w:r>
                </w:p>
              </w:tc>
              <w:tc>
                <w:tcPr>
                  <w:tcW w:w="1961" w:type="dxa"/>
                  <w:vMerge w:val="continue"/>
                  <w:tcBorders/>
                  <w:tcMar>
                    <w:top w:w="85" w:type="dxa"/>
                    <w:bottom w:w="85" w:type="dxa"/>
                  </w:tcMar>
                  <w:vAlign w:val="center"/>
                </w:tcPr>
                <w:p w14:paraId="2E8B319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r>
            <w:tr w14:paraId="57A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330" w:hRule="atLeast"/>
                <w:jc w:val="center"/>
              </w:trPr>
              <w:tc>
                <w:tcPr>
                  <w:tcW w:w="661" w:type="dxa"/>
                  <w:vMerge w:val="continue"/>
                  <w:tcBorders/>
                  <w:tcMar>
                    <w:top w:w="85" w:type="dxa"/>
                    <w:bottom w:w="85" w:type="dxa"/>
                  </w:tcMar>
                  <w:vAlign w:val="center"/>
                </w:tcPr>
                <w:p w14:paraId="26982E0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887" w:type="dxa"/>
                  <w:vMerge w:val="continue"/>
                  <w:tcBorders/>
                  <w:tcMar>
                    <w:top w:w="85" w:type="dxa"/>
                    <w:bottom w:w="85" w:type="dxa"/>
                  </w:tcMar>
                  <w:vAlign w:val="center"/>
                </w:tcPr>
                <w:p w14:paraId="1E3AC86F">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p>
              </w:tc>
              <w:tc>
                <w:tcPr>
                  <w:tcW w:w="1113" w:type="dxa"/>
                  <w:tcMar>
                    <w:top w:w="85" w:type="dxa"/>
                    <w:bottom w:w="85" w:type="dxa"/>
                  </w:tcMar>
                  <w:vAlign w:val="center"/>
                </w:tcPr>
                <w:p w14:paraId="2510050F">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上枪马组</w:t>
                  </w:r>
                </w:p>
              </w:tc>
              <w:tc>
                <w:tcPr>
                  <w:tcW w:w="677" w:type="dxa"/>
                  <w:gridSpan w:val="2"/>
                  <w:tcMar>
                    <w:top w:w="85" w:type="dxa"/>
                    <w:bottom w:w="85" w:type="dxa"/>
                  </w:tcMar>
                  <w:vAlign w:val="center"/>
                </w:tcPr>
                <w:p w14:paraId="48DED85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w:t>
                  </w:r>
                </w:p>
              </w:tc>
              <w:tc>
                <w:tcPr>
                  <w:tcW w:w="742" w:type="dxa"/>
                  <w:tcMar>
                    <w:top w:w="85" w:type="dxa"/>
                    <w:bottom w:w="85" w:type="dxa"/>
                  </w:tcMar>
                  <w:vAlign w:val="center"/>
                </w:tcPr>
                <w:p w14:paraId="672F21F2">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8</w:t>
                  </w:r>
                </w:p>
              </w:tc>
              <w:tc>
                <w:tcPr>
                  <w:tcW w:w="2097" w:type="dxa"/>
                  <w:tcMar>
                    <w:top w:w="85" w:type="dxa"/>
                    <w:bottom w:w="85" w:type="dxa"/>
                  </w:tcMar>
                  <w:vAlign w:val="center"/>
                </w:tcPr>
                <w:p w14:paraId="1A340D4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居住，16户约53人</w:t>
                  </w:r>
                </w:p>
              </w:tc>
              <w:tc>
                <w:tcPr>
                  <w:tcW w:w="1961" w:type="dxa"/>
                  <w:vMerge w:val="continue"/>
                  <w:tcBorders/>
                  <w:tcMar>
                    <w:top w:w="85" w:type="dxa"/>
                    <w:bottom w:w="85" w:type="dxa"/>
                  </w:tcMar>
                  <w:vAlign w:val="center"/>
                </w:tcPr>
                <w:p w14:paraId="4595E3B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r>
            <w:tr w14:paraId="0407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364" w:hRule="atLeast"/>
                <w:jc w:val="center"/>
              </w:trPr>
              <w:tc>
                <w:tcPr>
                  <w:tcW w:w="661" w:type="dxa"/>
                  <w:vMerge w:val="restart"/>
                  <w:tcMar>
                    <w:top w:w="85" w:type="dxa"/>
                    <w:bottom w:w="85" w:type="dxa"/>
                  </w:tcMar>
                  <w:vAlign w:val="center"/>
                </w:tcPr>
                <w:p w14:paraId="1E8FABB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声环境</w:t>
                  </w:r>
                </w:p>
              </w:tc>
              <w:tc>
                <w:tcPr>
                  <w:tcW w:w="2000" w:type="dxa"/>
                  <w:gridSpan w:val="2"/>
                  <w:tcMar>
                    <w:top w:w="85" w:type="dxa"/>
                    <w:bottom w:w="85" w:type="dxa"/>
                  </w:tcMar>
                  <w:vAlign w:val="center"/>
                </w:tcPr>
                <w:p w14:paraId="55BBA92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枪马口组</w:t>
                  </w:r>
                </w:p>
              </w:tc>
              <w:tc>
                <w:tcPr>
                  <w:tcW w:w="677" w:type="dxa"/>
                  <w:gridSpan w:val="2"/>
                  <w:tcMar>
                    <w:top w:w="85" w:type="dxa"/>
                    <w:bottom w:w="85" w:type="dxa"/>
                  </w:tcMar>
                  <w:vAlign w:val="center"/>
                </w:tcPr>
                <w:p w14:paraId="57F017A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SE</w:t>
                  </w:r>
                </w:p>
              </w:tc>
              <w:tc>
                <w:tcPr>
                  <w:tcW w:w="742" w:type="dxa"/>
                  <w:tcMar>
                    <w:top w:w="85" w:type="dxa"/>
                    <w:bottom w:w="85" w:type="dxa"/>
                  </w:tcMar>
                  <w:vAlign w:val="center"/>
                </w:tcPr>
                <w:p w14:paraId="6576762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326</w:t>
                  </w:r>
                </w:p>
              </w:tc>
              <w:tc>
                <w:tcPr>
                  <w:tcW w:w="2097" w:type="dxa"/>
                  <w:tcMar>
                    <w:top w:w="85" w:type="dxa"/>
                    <w:bottom w:w="85" w:type="dxa"/>
                  </w:tcMar>
                  <w:vAlign w:val="center"/>
                </w:tcPr>
                <w:p w14:paraId="14FF5E92">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居住，22户约80人</w:t>
                  </w:r>
                </w:p>
              </w:tc>
              <w:tc>
                <w:tcPr>
                  <w:tcW w:w="1961" w:type="dxa"/>
                  <w:vMerge w:val="restart"/>
                  <w:tcMar>
                    <w:top w:w="85" w:type="dxa"/>
                    <w:bottom w:w="85" w:type="dxa"/>
                  </w:tcMar>
                  <w:vAlign w:val="center"/>
                </w:tcPr>
                <w:p w14:paraId="164C4198">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《声环境质量标准》（GB3096-2008）</w:t>
                  </w:r>
                  <w:r>
                    <w:rPr>
                      <w:rFonts w:hint="eastAsia" w:ascii="Times New Roman" w:hAnsi="Times New Roman" w:eastAsia="宋体" w:cs="Times New Roman"/>
                      <w:highlight w:val="none"/>
                      <w:vertAlign w:val="baseline"/>
                      <w:lang w:val="en-US" w:eastAsia="zh-CN"/>
                    </w:rPr>
                    <w:t>2</w:t>
                  </w:r>
                  <w:r>
                    <w:rPr>
                      <w:rFonts w:hint="default" w:ascii="Times New Roman" w:hAnsi="Times New Roman" w:eastAsia="宋体" w:cs="Times New Roman"/>
                      <w:highlight w:val="none"/>
                      <w:vertAlign w:val="baseline"/>
                      <w:lang w:val="en-US" w:eastAsia="zh-CN"/>
                    </w:rPr>
                    <w:t>类</w:t>
                  </w:r>
                </w:p>
              </w:tc>
            </w:tr>
            <w:tr w14:paraId="0CF9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283" w:hRule="atLeast"/>
                <w:jc w:val="center"/>
              </w:trPr>
              <w:tc>
                <w:tcPr>
                  <w:tcW w:w="661" w:type="dxa"/>
                  <w:vMerge w:val="continue"/>
                  <w:tcMar>
                    <w:top w:w="85" w:type="dxa"/>
                    <w:bottom w:w="85" w:type="dxa"/>
                  </w:tcMar>
                  <w:vAlign w:val="center"/>
                </w:tcPr>
                <w:p w14:paraId="21A2F1A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2000" w:type="dxa"/>
                  <w:gridSpan w:val="2"/>
                  <w:tcMar>
                    <w:top w:w="85" w:type="dxa"/>
                    <w:bottom w:w="85" w:type="dxa"/>
                  </w:tcMar>
                  <w:vAlign w:val="center"/>
                </w:tcPr>
                <w:p w14:paraId="612F7F1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小峪</w:t>
                  </w:r>
                </w:p>
              </w:tc>
              <w:tc>
                <w:tcPr>
                  <w:tcW w:w="677" w:type="dxa"/>
                  <w:gridSpan w:val="2"/>
                  <w:tcMar>
                    <w:top w:w="85" w:type="dxa"/>
                    <w:bottom w:w="85" w:type="dxa"/>
                  </w:tcMar>
                  <w:vAlign w:val="center"/>
                </w:tcPr>
                <w:p w14:paraId="175792E2">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NE</w:t>
                  </w:r>
                </w:p>
              </w:tc>
              <w:tc>
                <w:tcPr>
                  <w:tcW w:w="742" w:type="dxa"/>
                  <w:tcMar>
                    <w:top w:w="85" w:type="dxa"/>
                    <w:bottom w:w="85" w:type="dxa"/>
                  </w:tcMar>
                  <w:vAlign w:val="center"/>
                </w:tcPr>
                <w:p w14:paraId="7406F42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160</w:t>
                  </w:r>
                </w:p>
              </w:tc>
              <w:tc>
                <w:tcPr>
                  <w:tcW w:w="2097" w:type="dxa"/>
                  <w:tcMar>
                    <w:top w:w="85" w:type="dxa"/>
                    <w:bottom w:w="85" w:type="dxa"/>
                  </w:tcMar>
                  <w:vAlign w:val="center"/>
                </w:tcPr>
                <w:p w14:paraId="38B3700A">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居住，9户约30人</w:t>
                  </w:r>
                </w:p>
              </w:tc>
              <w:tc>
                <w:tcPr>
                  <w:tcW w:w="1961" w:type="dxa"/>
                  <w:vMerge w:val="continue"/>
                  <w:tcMar>
                    <w:top w:w="85" w:type="dxa"/>
                    <w:bottom w:w="85" w:type="dxa"/>
                  </w:tcMar>
                  <w:vAlign w:val="center"/>
                </w:tcPr>
                <w:p w14:paraId="4D8EB3D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r>
            <w:tr w14:paraId="7D84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732" w:hRule="atLeast"/>
                <w:jc w:val="center"/>
              </w:trPr>
              <w:tc>
                <w:tcPr>
                  <w:tcW w:w="661" w:type="dxa"/>
                  <w:tcMar>
                    <w:top w:w="85" w:type="dxa"/>
                    <w:bottom w:w="85" w:type="dxa"/>
                  </w:tcMar>
                  <w:vAlign w:val="center"/>
                </w:tcPr>
                <w:p w14:paraId="2EB0DB6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地表水环境</w:t>
                  </w:r>
                </w:p>
              </w:tc>
              <w:tc>
                <w:tcPr>
                  <w:tcW w:w="5516" w:type="dxa"/>
                  <w:gridSpan w:val="6"/>
                  <w:tcMar>
                    <w:top w:w="85" w:type="dxa"/>
                    <w:bottom w:w="85" w:type="dxa"/>
                  </w:tcMar>
                  <w:vAlign w:val="center"/>
                </w:tcPr>
                <w:p w14:paraId="0CBA3BA7">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脱水车间南部620m董家埝河、东侧150m枪马峪。</w:t>
                  </w:r>
                </w:p>
              </w:tc>
              <w:tc>
                <w:tcPr>
                  <w:tcW w:w="1961" w:type="dxa"/>
                  <w:tcMar>
                    <w:top w:w="85" w:type="dxa"/>
                    <w:bottom w:w="85" w:type="dxa"/>
                  </w:tcMar>
                  <w:vAlign w:val="center"/>
                </w:tcPr>
                <w:p w14:paraId="088D64C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《地表水环境质量标准》 （</w:t>
                  </w:r>
                  <w:r>
                    <w:rPr>
                      <w:rFonts w:hint="default" w:ascii="Times New Roman" w:hAnsi="Times New Roman" w:eastAsia="宋体" w:cs="Times New Roman"/>
                      <w:highlight w:val="none"/>
                      <w:vertAlign w:val="baseline"/>
                      <w:lang w:val="en-US" w:eastAsia="zh-CN"/>
                    </w:rPr>
                    <w:t>GB3838-2002</w:t>
                  </w:r>
                  <w:r>
                    <w:rPr>
                      <w:rFonts w:hint="eastAsia" w:ascii="Times New Roman" w:hAnsi="Times New Roman" w:eastAsia="宋体" w:cs="Times New Roman"/>
                      <w:highlight w:val="none"/>
                      <w:vertAlign w:val="baseline"/>
                      <w:lang w:val="en-US" w:eastAsia="zh-CN"/>
                    </w:rPr>
                    <w:t>）</w:t>
                  </w:r>
                  <w:r>
                    <w:rPr>
                      <w:rFonts w:hint="default" w:ascii="Times New Roman" w:hAnsi="Times New Roman" w:eastAsia="宋体" w:cs="Times New Roman"/>
                      <w:highlight w:val="none"/>
                      <w:vertAlign w:val="baseline"/>
                      <w:lang w:val="en-US" w:eastAsia="zh-CN"/>
                    </w:rPr>
                    <w:t xml:space="preserve">III </w:t>
                  </w:r>
                  <w:r>
                    <w:rPr>
                      <w:rFonts w:hint="eastAsia" w:ascii="Times New Roman" w:hAnsi="Times New Roman" w:eastAsia="宋体" w:cs="Times New Roman"/>
                      <w:highlight w:val="none"/>
                      <w:vertAlign w:val="baseline"/>
                      <w:lang w:val="en-US" w:eastAsia="zh-CN"/>
                    </w:rPr>
                    <w:t>类</w:t>
                  </w:r>
                </w:p>
              </w:tc>
            </w:tr>
            <w:tr w14:paraId="761C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473" w:hRule="atLeast"/>
                <w:jc w:val="center"/>
              </w:trPr>
              <w:tc>
                <w:tcPr>
                  <w:tcW w:w="661" w:type="dxa"/>
                  <w:vMerge w:val="restart"/>
                  <w:tcMar>
                    <w:top w:w="85" w:type="dxa"/>
                    <w:bottom w:w="85" w:type="dxa"/>
                  </w:tcMar>
                  <w:vAlign w:val="center"/>
                </w:tcPr>
                <w:p w14:paraId="3CB668A6">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地下水环境</w:t>
                  </w:r>
                </w:p>
              </w:tc>
              <w:tc>
                <w:tcPr>
                  <w:tcW w:w="2307" w:type="dxa"/>
                  <w:gridSpan w:val="3"/>
                  <w:tcMar>
                    <w:top w:w="85" w:type="dxa"/>
                    <w:bottom w:w="85" w:type="dxa"/>
                  </w:tcMar>
                  <w:vAlign w:val="center"/>
                </w:tcPr>
                <w:p w14:paraId="61AD355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上枪马水井</w:t>
                  </w:r>
                </w:p>
              </w:tc>
              <w:tc>
                <w:tcPr>
                  <w:tcW w:w="3209" w:type="dxa"/>
                  <w:gridSpan w:val="3"/>
                  <w:tcMar>
                    <w:top w:w="85" w:type="dxa"/>
                    <w:bottom w:w="85" w:type="dxa"/>
                  </w:tcMar>
                  <w:vAlign w:val="center"/>
                </w:tcPr>
                <w:p w14:paraId="178CF952">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脱水车间上游，西北1300m，地下水流向下游</w:t>
                  </w:r>
                </w:p>
              </w:tc>
              <w:tc>
                <w:tcPr>
                  <w:tcW w:w="1961" w:type="dxa"/>
                  <w:vMerge w:val="restart"/>
                  <w:tcMar>
                    <w:top w:w="85" w:type="dxa"/>
                    <w:bottom w:w="85" w:type="dxa"/>
                  </w:tcMar>
                  <w:vAlign w:val="center"/>
                </w:tcPr>
                <w:p w14:paraId="09FAAD8D">
                  <w:pPr>
                    <w:keepNext w:val="0"/>
                    <w:keepLines w:val="0"/>
                    <w:widowControl/>
                    <w:suppressLineNumbers w:val="0"/>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《地下水质量标准》 （</w:t>
                  </w:r>
                  <w:r>
                    <w:rPr>
                      <w:rFonts w:hint="default" w:ascii="Times New Roman" w:hAnsi="Times New Roman" w:eastAsia="宋体" w:cs="Times New Roman"/>
                      <w:highlight w:val="none"/>
                      <w:vertAlign w:val="baseline"/>
                      <w:lang w:val="en-US" w:eastAsia="zh-CN"/>
                    </w:rPr>
                    <w:t>GB</w:t>
                  </w:r>
                  <w:r>
                    <w:rPr>
                      <w:rFonts w:hint="eastAsia" w:ascii="Times New Roman" w:hAnsi="Times New Roman" w:eastAsia="宋体" w:cs="Times New Roman"/>
                      <w:highlight w:val="none"/>
                      <w:vertAlign w:val="baseline"/>
                      <w:lang w:val="en-US" w:eastAsia="zh-CN"/>
                    </w:rPr>
                    <w:t>T14848-2017）</w:t>
                  </w:r>
                  <w:r>
                    <w:rPr>
                      <w:rFonts w:hint="default" w:ascii="Times New Roman" w:hAnsi="Times New Roman" w:eastAsia="宋体" w:cs="Times New Roman"/>
                      <w:highlight w:val="none"/>
                      <w:vertAlign w:val="baseline"/>
                      <w:lang w:val="en-US" w:eastAsia="zh-CN"/>
                    </w:rPr>
                    <w:t xml:space="preserve">III </w:t>
                  </w:r>
                  <w:r>
                    <w:rPr>
                      <w:rFonts w:hint="eastAsia" w:ascii="Times New Roman" w:hAnsi="Times New Roman" w:eastAsia="宋体" w:cs="Times New Roman"/>
                      <w:highlight w:val="none"/>
                      <w:vertAlign w:val="baseline"/>
                      <w:lang w:val="en-US" w:eastAsia="zh-CN"/>
                    </w:rPr>
                    <w:t>类</w:t>
                  </w:r>
                </w:p>
              </w:tc>
            </w:tr>
            <w:tr w14:paraId="3B51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trHeight w:val="765" w:hRule="atLeast"/>
                <w:jc w:val="center"/>
              </w:trPr>
              <w:tc>
                <w:tcPr>
                  <w:tcW w:w="661" w:type="dxa"/>
                  <w:vMerge w:val="continue"/>
                  <w:tcMar>
                    <w:top w:w="85" w:type="dxa"/>
                    <w:bottom w:w="85" w:type="dxa"/>
                  </w:tcMar>
                  <w:vAlign w:val="center"/>
                </w:tcPr>
                <w:p w14:paraId="13DE9779">
                  <w:pPr>
                    <w:jc w:val="center"/>
                    <w:rPr>
                      <w:highlight w:val="none"/>
                    </w:rPr>
                  </w:pPr>
                </w:p>
              </w:tc>
              <w:tc>
                <w:tcPr>
                  <w:tcW w:w="2307" w:type="dxa"/>
                  <w:gridSpan w:val="3"/>
                  <w:tcMar>
                    <w:top w:w="85" w:type="dxa"/>
                    <w:bottom w:w="85" w:type="dxa"/>
                  </w:tcMar>
                  <w:vAlign w:val="center"/>
                </w:tcPr>
                <w:p w14:paraId="0474824A">
                  <w:pPr>
                    <w:jc w:val="center"/>
                    <w:rPr>
                      <w:rFonts w:hint="default"/>
                      <w:szCs w:val="21"/>
                      <w:highlight w:val="none"/>
                      <w:lang w:val="en-US" w:eastAsia="zh-CN"/>
                    </w:rPr>
                  </w:pPr>
                  <w:r>
                    <w:rPr>
                      <w:rFonts w:hint="eastAsia"/>
                      <w:szCs w:val="21"/>
                      <w:highlight w:val="none"/>
                      <w:lang w:val="en-US" w:eastAsia="zh-CN"/>
                    </w:rPr>
                    <w:t>枪马口水井</w:t>
                  </w:r>
                </w:p>
              </w:tc>
              <w:tc>
                <w:tcPr>
                  <w:tcW w:w="3209" w:type="dxa"/>
                  <w:gridSpan w:val="3"/>
                  <w:tcMar>
                    <w:top w:w="85" w:type="dxa"/>
                    <w:bottom w:w="85" w:type="dxa"/>
                  </w:tcMar>
                  <w:vAlign w:val="center"/>
                </w:tcPr>
                <w:p w14:paraId="5ECA5701">
                  <w:pPr>
                    <w:jc w:val="center"/>
                    <w:rPr>
                      <w:rFonts w:hint="eastAsia"/>
                      <w:szCs w:val="21"/>
                      <w:highlight w:val="none"/>
                      <w:lang w:val="en-US" w:eastAsia="zh-CN"/>
                    </w:rPr>
                  </w:pPr>
                  <w:r>
                    <w:rPr>
                      <w:rFonts w:hint="eastAsia"/>
                      <w:szCs w:val="21"/>
                      <w:highlight w:val="none"/>
                      <w:lang w:val="en-US" w:eastAsia="zh-CN"/>
                    </w:rPr>
                    <w:t>脱水车间下游，东南410m，地下水流向下游</w:t>
                  </w:r>
                </w:p>
              </w:tc>
              <w:tc>
                <w:tcPr>
                  <w:tcW w:w="1961" w:type="dxa"/>
                  <w:vMerge w:val="continue"/>
                  <w:tcMar>
                    <w:top w:w="85" w:type="dxa"/>
                    <w:bottom w:w="85" w:type="dxa"/>
                  </w:tcMar>
                  <w:vAlign w:val="center"/>
                </w:tcPr>
                <w:p w14:paraId="07B554A7">
                  <w:pPr>
                    <w:jc w:val="center"/>
                    <w:rPr>
                      <w:rFonts w:hint="default"/>
                      <w:szCs w:val="21"/>
                      <w:highlight w:val="none"/>
                      <w:lang w:val="en-US" w:eastAsia="zh-CN"/>
                    </w:rPr>
                  </w:pPr>
                </w:p>
              </w:tc>
            </w:tr>
          </w:tbl>
          <w:p w14:paraId="42432BEE">
            <w:pPr>
              <w:rPr>
                <w:highlight w:val="none"/>
              </w:rPr>
            </w:pPr>
          </w:p>
        </w:tc>
      </w:tr>
      <w:tr w14:paraId="4CD6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67" w:type="dxa"/>
            <w:tcMar>
              <w:left w:w="28" w:type="dxa"/>
              <w:right w:w="28" w:type="dxa"/>
            </w:tcMar>
            <w:vAlign w:val="center"/>
          </w:tcPr>
          <w:p w14:paraId="79FBE511">
            <w:pPr>
              <w:adjustRightInd w:val="0"/>
              <w:snapToGrid w:val="0"/>
              <w:jc w:val="center"/>
              <w:rPr>
                <w:kern w:val="21"/>
                <w:sz w:val="24"/>
              </w:rPr>
            </w:pPr>
            <w:r>
              <w:rPr>
                <w:kern w:val="21"/>
                <w:sz w:val="24"/>
              </w:rPr>
              <w:t>污染</w:t>
            </w:r>
          </w:p>
          <w:p w14:paraId="04C74C50">
            <w:pPr>
              <w:adjustRightInd w:val="0"/>
              <w:snapToGrid w:val="0"/>
              <w:jc w:val="center"/>
              <w:rPr>
                <w:kern w:val="21"/>
                <w:sz w:val="24"/>
              </w:rPr>
            </w:pPr>
            <w:r>
              <w:rPr>
                <w:kern w:val="21"/>
                <w:sz w:val="24"/>
              </w:rPr>
              <w:t>物排</w:t>
            </w:r>
          </w:p>
          <w:p w14:paraId="222C830C">
            <w:pPr>
              <w:adjustRightInd w:val="0"/>
              <w:snapToGrid w:val="0"/>
              <w:jc w:val="center"/>
              <w:rPr>
                <w:kern w:val="21"/>
                <w:sz w:val="24"/>
              </w:rPr>
            </w:pPr>
            <w:r>
              <w:rPr>
                <w:kern w:val="21"/>
                <w:sz w:val="24"/>
              </w:rPr>
              <w:t>放控</w:t>
            </w:r>
          </w:p>
          <w:p w14:paraId="6D48D9FE">
            <w:pPr>
              <w:adjustRightInd w:val="0"/>
              <w:snapToGrid w:val="0"/>
              <w:jc w:val="center"/>
              <w:rPr>
                <w:kern w:val="21"/>
                <w:sz w:val="24"/>
              </w:rPr>
            </w:pPr>
            <w:r>
              <w:rPr>
                <w:kern w:val="21"/>
                <w:sz w:val="24"/>
              </w:rPr>
              <w:t>制标</w:t>
            </w:r>
          </w:p>
          <w:p w14:paraId="470128BE">
            <w:pPr>
              <w:adjustRightInd w:val="0"/>
              <w:snapToGrid w:val="0"/>
              <w:jc w:val="center"/>
              <w:rPr>
                <w:kern w:val="21"/>
                <w:szCs w:val="21"/>
              </w:rPr>
            </w:pPr>
            <w:r>
              <w:rPr>
                <w:kern w:val="21"/>
                <w:sz w:val="24"/>
              </w:rPr>
              <w:t>准</w:t>
            </w:r>
          </w:p>
        </w:tc>
        <w:tc>
          <w:tcPr>
            <w:tcW w:w="8368" w:type="dxa"/>
            <w:vAlign w:val="center"/>
          </w:tcPr>
          <w:p w14:paraId="05AD3EBA">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w:t>
            </w:r>
            <w:r>
              <w:rPr>
                <w:rFonts w:hint="default" w:ascii="Times New Roman" w:hAnsi="Times New Roman" w:cs="Times New Roman"/>
                <w:color w:val="000000"/>
                <w:kern w:val="21"/>
                <w:sz w:val="24"/>
                <w:highlight w:val="none"/>
                <w:lang w:val="en-US" w:eastAsia="zh-CN"/>
              </w:rPr>
              <w:t>1</w:t>
            </w:r>
            <w:r>
              <w:rPr>
                <w:rFonts w:hint="eastAsia" w:ascii="Times New Roman" w:hAnsi="Times New Roman" w:cs="Times New Roman"/>
                <w:color w:val="000000"/>
                <w:kern w:val="21"/>
                <w:sz w:val="24"/>
                <w:highlight w:val="none"/>
                <w:lang w:val="en-US" w:eastAsia="zh-CN"/>
              </w:rPr>
              <w:t xml:space="preserve">）废气 </w:t>
            </w:r>
          </w:p>
          <w:p w14:paraId="7F555AD0">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施工期和运营期扬尘排放执行《大气污染物综合排放标准》（</w:t>
            </w:r>
            <w:r>
              <w:rPr>
                <w:rFonts w:hint="default" w:ascii="Times New Roman" w:hAnsi="Times New Roman" w:cs="Times New Roman"/>
                <w:color w:val="000000"/>
                <w:kern w:val="21"/>
                <w:sz w:val="24"/>
                <w:highlight w:val="none"/>
                <w:lang w:val="en-US" w:eastAsia="zh-CN"/>
              </w:rPr>
              <w:t>GB16297-1996</w:t>
            </w:r>
            <w:r>
              <w:rPr>
                <w:rFonts w:hint="eastAsia" w:ascii="Times New Roman" w:hAnsi="Times New Roman" w:cs="Times New Roman"/>
                <w:color w:val="000000"/>
                <w:kern w:val="21"/>
                <w:sz w:val="24"/>
                <w:highlight w:val="none"/>
                <w:lang w:val="en-US" w:eastAsia="zh-CN"/>
              </w:rPr>
              <w:t>）表</w:t>
            </w:r>
            <w:r>
              <w:rPr>
                <w:rFonts w:hint="default" w:ascii="Times New Roman" w:hAnsi="Times New Roman" w:cs="Times New Roman"/>
                <w:color w:val="000000"/>
                <w:kern w:val="21"/>
                <w:sz w:val="24"/>
                <w:highlight w:val="none"/>
                <w:lang w:val="en-US" w:eastAsia="zh-CN"/>
              </w:rPr>
              <w:t>2</w:t>
            </w:r>
            <w:r>
              <w:rPr>
                <w:rFonts w:hint="eastAsia" w:ascii="Times New Roman" w:hAnsi="Times New Roman" w:cs="Times New Roman"/>
                <w:color w:val="000000"/>
                <w:kern w:val="21"/>
                <w:sz w:val="24"/>
                <w:highlight w:val="none"/>
                <w:lang w:val="en-US" w:eastAsia="zh-CN"/>
              </w:rPr>
              <w:t>标准要求；运营期充填站废气执行《河南省水泥工业大气污染物排放标准》</w:t>
            </w:r>
            <w:r>
              <w:rPr>
                <w:rFonts w:hint="default" w:ascii="Times New Roman" w:hAnsi="Times New Roman" w:cs="Times New Roman"/>
                <w:color w:val="000000"/>
                <w:kern w:val="21"/>
                <w:sz w:val="24"/>
                <w:highlight w:val="none"/>
                <w:lang w:val="en-US" w:eastAsia="zh-CN"/>
              </w:rPr>
              <w:t>(DB41/1953-2020)</w:t>
            </w:r>
            <w:r>
              <w:rPr>
                <w:rFonts w:hint="eastAsia" w:ascii="Times New Roman" w:hAnsi="Times New Roman" w:cs="Times New Roman"/>
                <w:color w:val="000000"/>
                <w:kern w:val="21"/>
                <w:sz w:val="24"/>
                <w:highlight w:val="none"/>
                <w:lang w:val="en-US" w:eastAsia="zh-CN"/>
              </w:rPr>
              <w:t>表</w:t>
            </w:r>
            <w:r>
              <w:rPr>
                <w:rFonts w:hint="default" w:ascii="Times New Roman" w:hAnsi="Times New Roman" w:cs="Times New Roman"/>
                <w:color w:val="000000"/>
                <w:kern w:val="21"/>
                <w:sz w:val="24"/>
                <w:highlight w:val="none"/>
                <w:lang w:val="en-US" w:eastAsia="zh-CN"/>
              </w:rPr>
              <w:t>1</w:t>
            </w:r>
            <w:r>
              <w:rPr>
                <w:rFonts w:hint="eastAsia" w:ascii="Times New Roman" w:hAnsi="Times New Roman" w:cs="Times New Roman"/>
                <w:color w:val="000000"/>
                <w:kern w:val="21"/>
                <w:sz w:val="24"/>
                <w:highlight w:val="none"/>
                <w:lang w:val="en-US" w:eastAsia="zh-CN"/>
              </w:rPr>
              <w:t>大气污染物排放限值。</w:t>
            </w:r>
          </w:p>
          <w:p w14:paraId="78B1CCF5">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w:t>
            </w:r>
            <w:r>
              <w:rPr>
                <w:rFonts w:hint="default" w:ascii="Times New Roman" w:hAnsi="Times New Roman" w:cs="Times New Roman"/>
                <w:color w:val="000000"/>
                <w:kern w:val="21"/>
                <w:sz w:val="24"/>
                <w:highlight w:val="none"/>
                <w:lang w:val="en-US" w:eastAsia="zh-CN"/>
              </w:rPr>
              <w:t>2</w:t>
            </w:r>
            <w:r>
              <w:rPr>
                <w:rFonts w:hint="eastAsia" w:ascii="Times New Roman" w:hAnsi="Times New Roman" w:cs="Times New Roman"/>
                <w:color w:val="000000"/>
                <w:kern w:val="21"/>
                <w:sz w:val="24"/>
                <w:highlight w:val="none"/>
                <w:lang w:val="en-US" w:eastAsia="zh-CN"/>
              </w:rPr>
              <w:t xml:space="preserve">）废水 </w:t>
            </w:r>
          </w:p>
          <w:p w14:paraId="7FF66430">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项目施工期产生少量施工人员生活污水经分别利用选厂和矿山现有生活污水处理系统处理，运营期生产废水回用于选厂，生活废水依托现有隔油池、化粪池处理后回用于洒水降尘，无废水外排。</w:t>
            </w:r>
          </w:p>
          <w:p w14:paraId="59C3D57C">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w:t>
            </w:r>
            <w:r>
              <w:rPr>
                <w:rFonts w:hint="default" w:ascii="Times New Roman" w:hAnsi="Times New Roman" w:cs="Times New Roman"/>
                <w:color w:val="000000"/>
                <w:kern w:val="21"/>
                <w:sz w:val="24"/>
                <w:highlight w:val="none"/>
                <w:lang w:val="en-US" w:eastAsia="zh-CN"/>
              </w:rPr>
              <w:t>3</w:t>
            </w:r>
            <w:r>
              <w:rPr>
                <w:rFonts w:hint="eastAsia" w:ascii="Times New Roman" w:hAnsi="Times New Roman" w:cs="Times New Roman"/>
                <w:color w:val="000000"/>
                <w:kern w:val="21"/>
                <w:sz w:val="24"/>
                <w:highlight w:val="none"/>
                <w:lang w:val="en-US" w:eastAsia="zh-CN"/>
              </w:rPr>
              <w:t>）噪声：施工期厂界噪声执行《建筑施工场界环境噪声排放标准》 （</w:t>
            </w:r>
            <w:r>
              <w:rPr>
                <w:rFonts w:hint="default" w:ascii="Times New Roman" w:hAnsi="Times New Roman" w:cs="Times New Roman"/>
                <w:color w:val="000000"/>
                <w:kern w:val="21"/>
                <w:sz w:val="24"/>
                <w:highlight w:val="none"/>
                <w:lang w:val="en-US" w:eastAsia="zh-CN"/>
              </w:rPr>
              <w:t>GB12523-2011</w:t>
            </w:r>
            <w:r>
              <w:rPr>
                <w:rFonts w:hint="eastAsia" w:ascii="Times New Roman" w:hAnsi="Times New Roman" w:cs="Times New Roman"/>
                <w:color w:val="000000"/>
                <w:kern w:val="21"/>
                <w:sz w:val="24"/>
                <w:highlight w:val="none"/>
                <w:lang w:val="en-US" w:eastAsia="zh-CN"/>
              </w:rPr>
              <w:t>）中表</w:t>
            </w:r>
            <w:r>
              <w:rPr>
                <w:rFonts w:hint="default" w:ascii="Times New Roman" w:hAnsi="Times New Roman" w:cs="Times New Roman"/>
                <w:color w:val="000000"/>
                <w:kern w:val="21"/>
                <w:sz w:val="24"/>
                <w:highlight w:val="none"/>
                <w:lang w:val="en-US" w:eastAsia="zh-CN"/>
              </w:rPr>
              <w:t>1</w:t>
            </w:r>
            <w:r>
              <w:rPr>
                <w:rFonts w:hint="eastAsia" w:ascii="Times New Roman" w:hAnsi="Times New Roman" w:cs="Times New Roman"/>
                <w:color w:val="000000"/>
                <w:kern w:val="21"/>
                <w:sz w:val="24"/>
                <w:highlight w:val="none"/>
                <w:lang w:val="en-US" w:eastAsia="zh-CN"/>
              </w:rPr>
              <w:t>标准，运营期厂界噪声执行《工业企业厂界环境噪声排放标准》（</w:t>
            </w:r>
            <w:r>
              <w:rPr>
                <w:rFonts w:hint="default" w:ascii="Times New Roman" w:hAnsi="Times New Roman" w:cs="Times New Roman"/>
                <w:color w:val="000000"/>
                <w:kern w:val="21"/>
                <w:sz w:val="24"/>
                <w:highlight w:val="none"/>
                <w:lang w:val="en-US" w:eastAsia="zh-CN"/>
              </w:rPr>
              <w:t>GB12348-2008</w:t>
            </w:r>
            <w:r>
              <w:rPr>
                <w:rFonts w:hint="eastAsia" w:ascii="Times New Roman" w:hAnsi="Times New Roman" w:cs="Times New Roman"/>
                <w:color w:val="000000"/>
                <w:kern w:val="21"/>
                <w:sz w:val="24"/>
                <w:highlight w:val="none"/>
                <w:lang w:val="en-US" w:eastAsia="zh-CN"/>
              </w:rPr>
              <w:t>）中的</w:t>
            </w:r>
            <w:r>
              <w:rPr>
                <w:rFonts w:hint="default" w:ascii="Times New Roman" w:hAnsi="Times New Roman" w:cs="Times New Roman"/>
                <w:color w:val="000000"/>
                <w:kern w:val="21"/>
                <w:sz w:val="24"/>
                <w:highlight w:val="none"/>
                <w:lang w:val="en-US" w:eastAsia="zh-CN"/>
              </w:rPr>
              <w:t>2</w:t>
            </w:r>
            <w:r>
              <w:rPr>
                <w:rFonts w:hint="eastAsia" w:ascii="Times New Roman" w:hAnsi="Times New Roman" w:cs="Times New Roman"/>
                <w:color w:val="000000"/>
                <w:kern w:val="21"/>
                <w:sz w:val="24"/>
                <w:highlight w:val="none"/>
                <w:lang w:val="en-US" w:eastAsia="zh-CN"/>
              </w:rPr>
              <w:t xml:space="preserve">类标准； </w:t>
            </w:r>
          </w:p>
          <w:p w14:paraId="21229A67">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w:t>
            </w:r>
            <w:r>
              <w:rPr>
                <w:rFonts w:hint="default" w:ascii="Times New Roman" w:hAnsi="Times New Roman" w:cs="Times New Roman"/>
                <w:color w:val="000000"/>
                <w:kern w:val="21"/>
                <w:sz w:val="24"/>
                <w:highlight w:val="none"/>
                <w:lang w:val="en-US" w:eastAsia="zh-CN"/>
              </w:rPr>
              <w:t>4</w:t>
            </w:r>
            <w:r>
              <w:rPr>
                <w:rFonts w:hint="eastAsia" w:ascii="Times New Roman" w:hAnsi="Times New Roman" w:cs="Times New Roman"/>
                <w:color w:val="000000"/>
                <w:kern w:val="21"/>
                <w:sz w:val="24"/>
                <w:highlight w:val="none"/>
                <w:lang w:val="en-US" w:eastAsia="zh-CN"/>
              </w:rPr>
              <w:t>）固废：一般工业固体废物执行《一般工业固体废物贮存和填埋污染控制标准》（</w:t>
            </w:r>
            <w:r>
              <w:rPr>
                <w:rFonts w:hint="default" w:ascii="Times New Roman" w:hAnsi="Times New Roman" w:cs="Times New Roman"/>
                <w:color w:val="000000"/>
                <w:kern w:val="21"/>
                <w:sz w:val="24"/>
                <w:highlight w:val="none"/>
                <w:lang w:val="en-US" w:eastAsia="zh-CN"/>
              </w:rPr>
              <w:t>GB18599-2020</w:t>
            </w:r>
            <w:r>
              <w:rPr>
                <w:rFonts w:hint="eastAsia" w:ascii="Times New Roman" w:hAnsi="Times New Roman" w:cs="Times New Roman"/>
                <w:color w:val="000000"/>
                <w:kern w:val="21"/>
                <w:sz w:val="24"/>
                <w:highlight w:val="none"/>
                <w:lang w:val="en-US" w:eastAsia="zh-CN"/>
              </w:rPr>
              <w:t>）；危险废物执行《危险废物贮存污染控制标准》 （</w:t>
            </w:r>
            <w:r>
              <w:rPr>
                <w:rFonts w:hint="default" w:ascii="Times New Roman" w:hAnsi="Times New Roman" w:cs="Times New Roman"/>
                <w:color w:val="000000"/>
                <w:kern w:val="21"/>
                <w:sz w:val="24"/>
                <w:highlight w:val="none"/>
                <w:lang w:val="en-US" w:eastAsia="zh-CN"/>
              </w:rPr>
              <w:t>GB18597-2023</w:t>
            </w:r>
            <w:r>
              <w:rPr>
                <w:rFonts w:hint="eastAsia" w:ascii="Times New Roman" w:hAnsi="Times New Roman" w:cs="Times New Roman"/>
                <w:color w:val="000000"/>
                <w:kern w:val="21"/>
                <w:sz w:val="24"/>
                <w:highlight w:val="none"/>
                <w:lang w:val="en-US" w:eastAsia="zh-CN"/>
              </w:rPr>
              <w:t xml:space="preserve">）。 </w:t>
            </w:r>
          </w:p>
          <w:p w14:paraId="05092AE3">
            <w:pPr>
              <w:adjustRightInd w:val="0"/>
              <w:snapToGrid w:val="0"/>
              <w:spacing w:line="360" w:lineRule="auto"/>
              <w:ind w:firstLine="480" w:firstLineChars="200"/>
              <w:rPr>
                <w:rFonts w:hint="eastAsia" w:ascii="Times New Roman" w:hAnsi="Times New Roman" w:cs="Times New Roman"/>
                <w:color w:val="000000"/>
                <w:kern w:val="21"/>
                <w:sz w:val="24"/>
                <w:highlight w:val="none"/>
                <w:lang w:val="en-US" w:eastAsia="zh-CN"/>
              </w:rPr>
            </w:pPr>
            <w:r>
              <w:rPr>
                <w:rFonts w:hint="eastAsia" w:ascii="Times New Roman" w:hAnsi="Times New Roman" w:cs="Times New Roman"/>
                <w:color w:val="000000"/>
                <w:kern w:val="21"/>
                <w:sz w:val="24"/>
                <w:highlight w:val="none"/>
                <w:lang w:val="en-US" w:eastAsia="zh-CN"/>
              </w:rPr>
              <w:t>各污染物排放标准限值见下表。</w:t>
            </w:r>
          </w:p>
          <w:p w14:paraId="1A2563B2">
            <w:pPr>
              <w:keepNext w:val="0"/>
              <w:keepLines w:val="0"/>
              <w:widowControl/>
              <w:suppressLineNumbers w:val="0"/>
              <w:ind w:firstLine="0" w:firstLineChars="0"/>
              <w:jc w:val="center"/>
              <w:rPr>
                <w:rFonts w:hint="eastAsia"/>
                <w:highlight w:val="none"/>
                <w:lang w:val="en-US" w:eastAsia="zh-CN"/>
              </w:rPr>
            </w:pPr>
            <w:r>
              <w:rPr>
                <w:rFonts w:hint="eastAsia"/>
                <w:b/>
                <w:bCs/>
                <w:sz w:val="24"/>
                <w:highlight w:val="none"/>
                <w:lang w:val="en-US" w:eastAsia="zh-CN"/>
              </w:rPr>
              <w:t>表19     污染物排放标准一览表</w:t>
            </w:r>
          </w:p>
          <w:tbl>
            <w:tblPr>
              <w:tblStyle w:val="2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63"/>
              <w:gridCol w:w="2728"/>
              <w:gridCol w:w="1773"/>
              <w:gridCol w:w="886"/>
              <w:gridCol w:w="1104"/>
            </w:tblGrid>
            <w:tr w14:paraId="48B8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651BD16">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类别</w:t>
                  </w:r>
                </w:p>
              </w:tc>
              <w:tc>
                <w:tcPr>
                  <w:tcW w:w="3791" w:type="dxa"/>
                  <w:gridSpan w:val="2"/>
                  <w:vAlign w:val="center"/>
                </w:tcPr>
                <w:p w14:paraId="75E55F3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标准名称</w:t>
                  </w:r>
                </w:p>
              </w:tc>
              <w:tc>
                <w:tcPr>
                  <w:tcW w:w="2659" w:type="dxa"/>
                  <w:gridSpan w:val="2"/>
                  <w:vAlign w:val="center"/>
                </w:tcPr>
                <w:p w14:paraId="25EDFF2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污染因子</w:t>
                  </w:r>
                </w:p>
              </w:tc>
              <w:tc>
                <w:tcPr>
                  <w:tcW w:w="1104" w:type="dxa"/>
                  <w:vAlign w:val="center"/>
                </w:tcPr>
                <w:p w14:paraId="734851B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标准限值</w:t>
                  </w:r>
                </w:p>
              </w:tc>
            </w:tr>
            <w:tr w14:paraId="4AAF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vAlign w:val="center"/>
                </w:tcPr>
                <w:p w14:paraId="1065633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废气</w:t>
                  </w:r>
                </w:p>
              </w:tc>
              <w:tc>
                <w:tcPr>
                  <w:tcW w:w="3791" w:type="dxa"/>
                  <w:gridSpan w:val="2"/>
                  <w:vAlign w:val="center"/>
                </w:tcPr>
                <w:p w14:paraId="33035488">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《大气污染物综合排放标准》（GB16297-1996）二级标准</w:t>
                  </w:r>
                </w:p>
              </w:tc>
              <w:tc>
                <w:tcPr>
                  <w:tcW w:w="1773" w:type="dxa"/>
                  <w:vAlign w:val="center"/>
                </w:tcPr>
                <w:p w14:paraId="24171BB6">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企业边界大气污染物浓度限值</w:t>
                  </w:r>
                </w:p>
              </w:tc>
              <w:tc>
                <w:tcPr>
                  <w:tcW w:w="886" w:type="dxa"/>
                  <w:vAlign w:val="center"/>
                </w:tcPr>
                <w:p w14:paraId="0917CF3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颗粒物</w:t>
                  </w:r>
                </w:p>
              </w:tc>
              <w:tc>
                <w:tcPr>
                  <w:tcW w:w="1104" w:type="dxa"/>
                  <w:vAlign w:val="center"/>
                </w:tcPr>
                <w:p w14:paraId="5C9C53A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1.0mg/m</w:t>
                  </w:r>
                  <w:r>
                    <w:rPr>
                      <w:rFonts w:hint="default" w:ascii="Times New Roman" w:hAnsi="Times New Roman" w:eastAsia="宋体" w:cs="Times New Roman"/>
                      <w:highlight w:val="none"/>
                      <w:vertAlign w:val="superscript"/>
                      <w:lang w:val="en-US" w:eastAsia="zh-CN"/>
                    </w:rPr>
                    <w:t>3</w:t>
                  </w:r>
                </w:p>
              </w:tc>
            </w:tr>
            <w:tr w14:paraId="2E80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vAlign w:val="center"/>
                </w:tcPr>
                <w:p w14:paraId="44288E10">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3791" w:type="dxa"/>
                  <w:gridSpan w:val="2"/>
                  <w:vAlign w:val="center"/>
                </w:tcPr>
                <w:p w14:paraId="1B1A96F8">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《河南省水泥工业大气污染物排放标准》</w:t>
                  </w:r>
                  <w:r>
                    <w:rPr>
                      <w:rFonts w:hint="default" w:ascii="Times New Roman" w:hAnsi="Times New Roman" w:eastAsia="宋体" w:cs="Times New Roman"/>
                      <w:color w:val="000000"/>
                      <w:kern w:val="0"/>
                      <w:sz w:val="21"/>
                      <w:szCs w:val="21"/>
                      <w:highlight w:val="none"/>
                      <w:lang w:val="en-US" w:eastAsia="zh-CN" w:bidi="ar"/>
                    </w:rPr>
                    <w:t>(DB41/1953-2020)</w:t>
                  </w:r>
                </w:p>
              </w:tc>
              <w:tc>
                <w:tcPr>
                  <w:tcW w:w="2659" w:type="dxa"/>
                  <w:gridSpan w:val="2"/>
                  <w:vAlign w:val="center"/>
                </w:tcPr>
                <w:p w14:paraId="545C9ED4">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cs="Times New Roman"/>
                      <w:highlight w:val="none"/>
                      <w:vertAlign w:val="baseline"/>
                      <w:lang w:val="en-US" w:eastAsia="zh-CN"/>
                    </w:rPr>
                    <w:t>颗粒物</w:t>
                  </w:r>
                </w:p>
              </w:tc>
              <w:tc>
                <w:tcPr>
                  <w:tcW w:w="1104" w:type="dxa"/>
                  <w:vAlign w:val="center"/>
                </w:tcPr>
                <w:p w14:paraId="67A8A0D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eastAsia" w:cs="Times New Roman"/>
                      <w:highlight w:val="none"/>
                      <w:vertAlign w:val="baseline"/>
                      <w:lang w:val="en-US" w:eastAsia="zh-CN"/>
                    </w:rPr>
                    <w:t>1</w:t>
                  </w:r>
                  <w:r>
                    <w:rPr>
                      <w:rFonts w:hint="eastAsia" w:ascii="Times New Roman" w:hAnsi="Times New Roman" w:cs="Times New Roman"/>
                      <w:highlight w:val="none"/>
                      <w:vertAlign w:val="baseline"/>
                      <w:lang w:val="en-US" w:eastAsia="zh-CN"/>
                    </w:rPr>
                    <w:t>0</w:t>
                  </w:r>
                  <w:r>
                    <w:rPr>
                      <w:rFonts w:hint="default" w:ascii="Times New Roman" w:hAnsi="Times New Roman" w:eastAsia="宋体" w:cs="Times New Roman"/>
                      <w:highlight w:val="none"/>
                      <w:vertAlign w:val="baseline"/>
                      <w:lang w:val="en-US" w:eastAsia="zh-CN"/>
                    </w:rPr>
                    <w:t>mg/m</w:t>
                  </w:r>
                  <w:r>
                    <w:rPr>
                      <w:rFonts w:hint="default" w:ascii="Times New Roman" w:hAnsi="Times New Roman" w:eastAsia="宋体" w:cs="Times New Roman"/>
                      <w:highlight w:val="none"/>
                      <w:vertAlign w:val="superscript"/>
                      <w:lang w:val="en-US" w:eastAsia="zh-CN"/>
                    </w:rPr>
                    <w:t>3</w:t>
                  </w:r>
                </w:p>
              </w:tc>
            </w:tr>
            <w:tr w14:paraId="28D0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vAlign w:val="center"/>
                </w:tcPr>
                <w:p w14:paraId="7202944E">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噪声</w:t>
                  </w:r>
                </w:p>
              </w:tc>
              <w:tc>
                <w:tcPr>
                  <w:tcW w:w="1063" w:type="dxa"/>
                  <w:vMerge w:val="restart"/>
                  <w:vAlign w:val="center"/>
                </w:tcPr>
                <w:p w14:paraId="299E9D81">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施工期</w:t>
                  </w:r>
                </w:p>
              </w:tc>
              <w:tc>
                <w:tcPr>
                  <w:tcW w:w="2728" w:type="dxa"/>
                  <w:vMerge w:val="restart"/>
                  <w:vAlign w:val="center"/>
                </w:tcPr>
                <w:p w14:paraId="1E7F227E">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《建筑施工场界环境噪声排放标准（GB12523-2011）</w:t>
                  </w:r>
                </w:p>
              </w:tc>
              <w:tc>
                <w:tcPr>
                  <w:tcW w:w="2659" w:type="dxa"/>
                  <w:gridSpan w:val="2"/>
                  <w:vAlign w:val="center"/>
                </w:tcPr>
                <w:p w14:paraId="15D20134">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昼间</w:t>
                  </w:r>
                </w:p>
              </w:tc>
              <w:tc>
                <w:tcPr>
                  <w:tcW w:w="1104" w:type="dxa"/>
                  <w:vAlign w:val="center"/>
                </w:tcPr>
                <w:p w14:paraId="482DF9B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70dB(A)</w:t>
                  </w:r>
                </w:p>
              </w:tc>
            </w:tr>
            <w:tr w14:paraId="5102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vAlign w:val="center"/>
                </w:tcPr>
                <w:p w14:paraId="5933819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1063" w:type="dxa"/>
                  <w:vMerge w:val="continue"/>
                  <w:vAlign w:val="center"/>
                </w:tcPr>
                <w:p w14:paraId="124E102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2728" w:type="dxa"/>
                  <w:vMerge w:val="continue"/>
                  <w:vAlign w:val="center"/>
                </w:tcPr>
                <w:p w14:paraId="31B3048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2659" w:type="dxa"/>
                  <w:gridSpan w:val="2"/>
                  <w:vAlign w:val="center"/>
                </w:tcPr>
                <w:p w14:paraId="74F79386">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夜间</w:t>
                  </w:r>
                </w:p>
              </w:tc>
              <w:tc>
                <w:tcPr>
                  <w:tcW w:w="1104" w:type="dxa"/>
                  <w:vAlign w:val="center"/>
                </w:tcPr>
                <w:p w14:paraId="39973F7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55dB(A)</w:t>
                  </w:r>
                </w:p>
              </w:tc>
            </w:tr>
            <w:tr w14:paraId="1840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vAlign w:val="center"/>
                </w:tcPr>
                <w:p w14:paraId="4C4DFE98">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1063" w:type="dxa"/>
                  <w:vMerge w:val="restart"/>
                  <w:vAlign w:val="center"/>
                </w:tcPr>
                <w:p w14:paraId="3D9BFA4C">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运营期</w:t>
                  </w:r>
                </w:p>
              </w:tc>
              <w:tc>
                <w:tcPr>
                  <w:tcW w:w="2728" w:type="dxa"/>
                  <w:vMerge w:val="restart"/>
                  <w:vAlign w:val="center"/>
                </w:tcPr>
                <w:p w14:paraId="77F2A58E">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《工业企业厂界环境噪声排放标准（GB12348-2008）</w:t>
                  </w:r>
                </w:p>
              </w:tc>
              <w:tc>
                <w:tcPr>
                  <w:tcW w:w="1773" w:type="dxa"/>
                  <w:vMerge w:val="restart"/>
                  <w:vAlign w:val="center"/>
                </w:tcPr>
                <w:p w14:paraId="3AA64E4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2类</w:t>
                  </w:r>
                </w:p>
              </w:tc>
              <w:tc>
                <w:tcPr>
                  <w:tcW w:w="886" w:type="dxa"/>
                  <w:vAlign w:val="center"/>
                </w:tcPr>
                <w:p w14:paraId="39FABCD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昼间</w:t>
                  </w:r>
                </w:p>
              </w:tc>
              <w:tc>
                <w:tcPr>
                  <w:tcW w:w="1104" w:type="dxa"/>
                  <w:vAlign w:val="center"/>
                </w:tcPr>
                <w:p w14:paraId="4D55F91B">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60dB(A)</w:t>
                  </w:r>
                </w:p>
              </w:tc>
            </w:tr>
            <w:tr w14:paraId="18DF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vAlign w:val="center"/>
                </w:tcPr>
                <w:p w14:paraId="325D7ED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1063" w:type="dxa"/>
                  <w:vMerge w:val="continue"/>
                  <w:vAlign w:val="center"/>
                </w:tcPr>
                <w:p w14:paraId="5BD23D4F">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2728" w:type="dxa"/>
                  <w:vMerge w:val="continue"/>
                  <w:vAlign w:val="center"/>
                </w:tcPr>
                <w:p w14:paraId="3C26F4E5">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1773" w:type="dxa"/>
                  <w:vMerge w:val="continue"/>
                  <w:vAlign w:val="center"/>
                </w:tcPr>
                <w:p w14:paraId="7416ECA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886" w:type="dxa"/>
                  <w:vAlign w:val="center"/>
                </w:tcPr>
                <w:p w14:paraId="33C0A66D">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夜间</w:t>
                  </w:r>
                </w:p>
              </w:tc>
              <w:tc>
                <w:tcPr>
                  <w:tcW w:w="1104" w:type="dxa"/>
                  <w:vAlign w:val="center"/>
                </w:tcPr>
                <w:p w14:paraId="47DAB3E3">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50dB(A)</w:t>
                  </w:r>
                </w:p>
              </w:tc>
            </w:tr>
            <w:tr w14:paraId="6210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vAlign w:val="center"/>
                </w:tcPr>
                <w:p w14:paraId="796B2710">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固废</w:t>
                  </w:r>
                </w:p>
              </w:tc>
              <w:tc>
                <w:tcPr>
                  <w:tcW w:w="1063" w:type="dxa"/>
                  <w:vAlign w:val="center"/>
                </w:tcPr>
                <w:p w14:paraId="749B66F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一般固废</w:t>
                  </w:r>
                </w:p>
              </w:tc>
              <w:tc>
                <w:tcPr>
                  <w:tcW w:w="6491" w:type="dxa"/>
                  <w:gridSpan w:val="4"/>
                  <w:vAlign w:val="center"/>
                </w:tcPr>
                <w:p w14:paraId="21E9602B">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《一般工业固体废物贮存和填埋污染控制标准》（GB18599-2020）有关规定</w:t>
                  </w:r>
                </w:p>
              </w:tc>
            </w:tr>
            <w:tr w14:paraId="058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vAlign w:val="center"/>
                </w:tcPr>
                <w:p w14:paraId="07E59B29">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p>
              </w:tc>
              <w:tc>
                <w:tcPr>
                  <w:tcW w:w="1063" w:type="dxa"/>
                  <w:vAlign w:val="center"/>
                </w:tcPr>
                <w:p w14:paraId="2FC66197">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highlight w:val="none"/>
                      <w:vertAlign w:val="baseline"/>
                      <w:lang w:val="en-US" w:eastAsia="zh-CN"/>
                    </w:rPr>
                    <w:t>危险废物</w:t>
                  </w:r>
                </w:p>
              </w:tc>
              <w:tc>
                <w:tcPr>
                  <w:tcW w:w="6491" w:type="dxa"/>
                  <w:gridSpan w:val="4"/>
                  <w:vAlign w:val="center"/>
                </w:tcPr>
                <w:p w14:paraId="07A048D8">
                  <w:pPr>
                    <w:keepNext w:val="0"/>
                    <w:keepLines w:val="0"/>
                    <w:widowControl/>
                    <w:suppressLineNumbers w:val="0"/>
                    <w:jc w:val="center"/>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《危险废物贮存污染控制标准》（GB18597-2023）有关规定</w:t>
                  </w:r>
                </w:p>
              </w:tc>
            </w:tr>
          </w:tbl>
          <w:p w14:paraId="4E5DFFF9">
            <w:pPr>
              <w:rPr>
                <w:szCs w:val="21"/>
                <w:highlight w:val="none"/>
              </w:rPr>
            </w:pPr>
          </w:p>
        </w:tc>
      </w:tr>
      <w:tr w14:paraId="492A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9" w:hRule="atLeast"/>
          <w:jc w:val="center"/>
        </w:trPr>
        <w:tc>
          <w:tcPr>
            <w:tcW w:w="767" w:type="dxa"/>
            <w:vAlign w:val="center"/>
          </w:tcPr>
          <w:p w14:paraId="0E75B40F">
            <w:pPr>
              <w:adjustRightInd w:val="0"/>
              <w:snapToGrid w:val="0"/>
              <w:jc w:val="center"/>
              <w:rPr>
                <w:kern w:val="21"/>
                <w:sz w:val="24"/>
              </w:rPr>
            </w:pPr>
            <w:r>
              <w:rPr>
                <w:kern w:val="21"/>
                <w:sz w:val="24"/>
              </w:rPr>
              <w:t>总量</w:t>
            </w:r>
          </w:p>
          <w:p w14:paraId="62A807F8">
            <w:pPr>
              <w:adjustRightInd w:val="0"/>
              <w:snapToGrid w:val="0"/>
              <w:jc w:val="center"/>
              <w:rPr>
                <w:kern w:val="21"/>
                <w:sz w:val="24"/>
              </w:rPr>
            </w:pPr>
            <w:r>
              <w:rPr>
                <w:kern w:val="21"/>
                <w:sz w:val="24"/>
              </w:rPr>
              <w:t>控制</w:t>
            </w:r>
          </w:p>
          <w:p w14:paraId="5352DA3E">
            <w:pPr>
              <w:adjustRightInd w:val="0"/>
              <w:snapToGrid w:val="0"/>
              <w:jc w:val="center"/>
              <w:rPr>
                <w:kern w:val="21"/>
                <w:szCs w:val="21"/>
              </w:rPr>
            </w:pPr>
            <w:r>
              <w:rPr>
                <w:kern w:val="21"/>
                <w:sz w:val="24"/>
              </w:rPr>
              <w:t>指标</w:t>
            </w:r>
          </w:p>
        </w:tc>
        <w:tc>
          <w:tcPr>
            <w:tcW w:w="8368" w:type="dxa"/>
            <w:vAlign w:val="center"/>
          </w:tcPr>
          <w:p w14:paraId="0A95D9E5">
            <w:pPr>
              <w:adjustRightInd w:val="0"/>
              <w:snapToGrid w:val="0"/>
              <w:spacing w:line="360" w:lineRule="auto"/>
              <w:ind w:firstLine="480" w:firstLineChars="200"/>
              <w:rPr>
                <w:color w:val="auto"/>
              </w:rPr>
            </w:pPr>
            <w:r>
              <w:rPr>
                <w:rFonts w:hint="eastAsia" w:ascii="Times New Roman" w:hAnsi="Times New Roman" w:cs="Times New Roman"/>
                <w:color w:val="000000"/>
                <w:kern w:val="21"/>
                <w:sz w:val="24"/>
                <w:lang w:val="en-US" w:eastAsia="zh-CN"/>
              </w:rPr>
              <w:t>本项目不设置</w:t>
            </w:r>
            <w:r>
              <w:rPr>
                <w:rFonts w:hint="eastAsia" w:cs="Times New Roman"/>
                <w:color w:val="000000"/>
                <w:kern w:val="21"/>
                <w:sz w:val="24"/>
                <w:lang w:val="en-US" w:eastAsia="zh-CN"/>
              </w:rPr>
              <w:t>大</w:t>
            </w:r>
            <w:r>
              <w:rPr>
                <w:rFonts w:hint="eastAsia" w:ascii="Times New Roman" w:hAnsi="Times New Roman" w:cs="Times New Roman"/>
                <w:color w:val="000000"/>
                <w:kern w:val="21"/>
                <w:sz w:val="24"/>
                <w:lang w:val="en-US" w:eastAsia="zh-CN"/>
              </w:rPr>
              <w:t>气污染物和废水污染物总量控制指标。</w:t>
            </w:r>
          </w:p>
        </w:tc>
      </w:tr>
    </w:tbl>
    <w:p w14:paraId="65E8C6A2">
      <w:pPr>
        <w:pStyle w:val="19"/>
        <w:adjustRightInd w:val="0"/>
        <w:snapToGrid w:val="0"/>
        <w:jc w:val="center"/>
        <w:outlineLvl w:val="0"/>
        <w:rPr>
          <w:rFonts w:ascii="Times New Roman" w:hAnsi="Times New Roman"/>
          <w:snapToGrid w:val="0"/>
          <w:kern w:val="21"/>
          <w:sz w:val="30"/>
          <w:szCs w:val="30"/>
        </w:rPr>
      </w:pPr>
      <w:r>
        <w:rPr>
          <w:rFonts w:ascii="Times New Roman" w:hAnsi="Times New Roman"/>
          <w:snapToGrid w:val="0"/>
          <w:kern w:val="21"/>
          <w:sz w:val="36"/>
          <w:szCs w:val="36"/>
        </w:rPr>
        <w:br w:type="page"/>
      </w:r>
      <w:bookmarkStart w:id="8" w:name="_Toc114433728"/>
      <w:r>
        <w:rPr>
          <w:rFonts w:ascii="Times New Roman" w:hAnsi="Times New Roman"/>
          <w:b/>
          <w:bCs/>
          <w:snapToGrid w:val="0"/>
          <w:kern w:val="21"/>
          <w:sz w:val="30"/>
          <w:szCs w:val="30"/>
        </w:rPr>
        <w:t>四、主要环境影响和保护措施</w:t>
      </w:r>
      <w:bookmarkEnd w:id="8"/>
    </w:p>
    <w:tbl>
      <w:tblPr>
        <w:tblStyle w:val="23"/>
        <w:tblW w:w="91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398"/>
      </w:tblGrid>
      <w:tr w14:paraId="72E36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779" w:type="dxa"/>
            <w:tcMar>
              <w:left w:w="28" w:type="dxa"/>
              <w:right w:w="28" w:type="dxa"/>
            </w:tcMar>
            <w:vAlign w:val="center"/>
          </w:tcPr>
          <w:p w14:paraId="3AA2ECA7">
            <w:pPr>
              <w:pStyle w:val="19"/>
              <w:adjustRightInd w:val="0"/>
              <w:snapToGrid w:val="0"/>
              <w:spacing w:before="0" w:beforeAutospacing="0" w:after="0" w:afterAutospacing="0"/>
              <w:jc w:val="center"/>
              <w:rPr>
                <w:rFonts w:ascii="Times New Roman" w:hAnsi="Times New Roman"/>
                <w:bCs/>
                <w:kern w:val="21"/>
                <w:sz w:val="21"/>
                <w:szCs w:val="21"/>
              </w:rPr>
            </w:pPr>
            <w:r>
              <w:rPr>
                <w:rFonts w:ascii="Times New Roman" w:hAnsi="Times New Roman"/>
                <w:kern w:val="21"/>
                <w:szCs w:val="24"/>
              </w:rPr>
              <w:t>施工期环境保护措施</w:t>
            </w:r>
          </w:p>
        </w:tc>
        <w:tc>
          <w:tcPr>
            <w:tcW w:w="8398" w:type="dxa"/>
            <w:vAlign w:val="center"/>
          </w:tcPr>
          <w:p w14:paraId="2E20AD0D">
            <w:pPr>
              <w:keepNext w:val="0"/>
              <w:keepLines w:val="0"/>
              <w:pageBreakBefore w:val="0"/>
              <w:widowControl w:val="0"/>
              <w:kinsoku/>
              <w:wordWrap/>
              <w:overflowPunct/>
              <w:topLinePunct w:val="0"/>
              <w:autoSpaceDE/>
              <w:autoSpaceDN/>
              <w:bidi w:val="0"/>
              <w:adjustRightInd/>
              <w:snapToGrid/>
              <w:spacing w:before="60" w:beforeLines="25" w:line="360" w:lineRule="auto"/>
              <w:ind w:firstLine="482" w:firstLineChars="0"/>
              <w:jc w:val="left"/>
              <w:textAlignment w:val="auto"/>
              <w:rPr>
                <w:rFonts w:ascii="Times New Roman" w:hAnsi="Times New Roman" w:cs="Times New Roman"/>
                <w:b/>
                <w:bCs/>
                <w:snapToGrid w:val="0"/>
                <w:kern w:val="0"/>
                <w:sz w:val="24"/>
              </w:rPr>
            </w:pPr>
            <w:r>
              <w:rPr>
                <w:rFonts w:hint="eastAsia" w:ascii="Times New Roman" w:hAnsi="Times New Roman" w:cs="Times New Roman"/>
                <w:b/>
                <w:bCs/>
                <w:snapToGrid w:val="0"/>
                <w:kern w:val="0"/>
                <w:sz w:val="24"/>
                <w:lang w:val="en-US" w:eastAsia="zh-CN"/>
              </w:rPr>
              <w:t xml:space="preserve">4.1 施工期 </w:t>
            </w:r>
          </w:p>
          <w:p w14:paraId="2F462BC6">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本项目施工期影响是暂时的，施工期影响主要为施工扬尘、机械设备及车辆行驶产生的噪声、施工人员产生的废水以及生活垃圾等，并且污染影响会随着施工期的结束而消失。 </w:t>
            </w:r>
          </w:p>
          <w:p w14:paraId="4EF08413">
            <w:pPr>
              <w:spacing w:before="60" w:beforeLines="25" w:line="360" w:lineRule="auto"/>
              <w:ind w:firstLine="480" w:firstLineChars="200"/>
              <w:jc w:val="left"/>
              <w:rPr>
                <w:rFonts w:ascii="Times New Roman" w:hAnsi="Times New Roman" w:cs="Times New Roman"/>
                <w:snapToGrid w:val="0"/>
                <w:kern w:val="0"/>
                <w:sz w:val="24"/>
              </w:rPr>
            </w:pPr>
            <w:r>
              <w:rPr>
                <w:rFonts w:hint="default" w:ascii="Times New Roman" w:hAnsi="Times New Roman" w:cs="Times New Roman"/>
                <w:snapToGrid w:val="0"/>
                <w:kern w:val="0"/>
                <w:sz w:val="24"/>
                <w:lang w:val="en-US" w:eastAsia="zh-CN"/>
              </w:rPr>
              <w:t>1</w:t>
            </w:r>
            <w:r>
              <w:rPr>
                <w:rFonts w:hint="eastAsia" w:ascii="Times New Roman" w:hAnsi="Times New Roman" w:cs="Times New Roman"/>
                <w:snapToGrid w:val="0"/>
                <w:kern w:val="0"/>
                <w:sz w:val="24"/>
                <w:lang w:val="en-US" w:eastAsia="zh-CN"/>
              </w:rPr>
              <w:t xml:space="preserve">、施工大气污染防治措施 </w:t>
            </w:r>
          </w:p>
          <w:p w14:paraId="1B51A00E">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施工废气污染主要来源于施工扬尘和施工机械废气。 </w:t>
            </w:r>
          </w:p>
          <w:p w14:paraId="026E0BE4">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1</w:t>
            </w:r>
            <w:r>
              <w:rPr>
                <w:rFonts w:hint="eastAsia" w:ascii="Times New Roman" w:hAnsi="Times New Roman" w:cs="Times New Roman"/>
                <w:snapToGrid w:val="0"/>
                <w:kern w:val="0"/>
                <w:sz w:val="24"/>
                <w:lang w:val="en-US" w:eastAsia="zh-CN"/>
              </w:rPr>
              <w:t xml:space="preserve">）施工扬尘 </w:t>
            </w:r>
          </w:p>
          <w:p w14:paraId="7B330793">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施工扬尘污染主要来源于以下各个方面：施工场地清理、充填钻孔、管道铺设等过程中产生的扬尘；车辆运输等过程中产生扬尘污染；施工垃圾在堆放、清运过程中的扬尘。 </w:t>
            </w:r>
          </w:p>
          <w:p w14:paraId="2A789AF8">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施工期间扬尘影响范围较小，针对施工阶段的施工安排随机性较强等情况，建设单位采取以下措施以减轻其影响： </w:t>
            </w:r>
          </w:p>
          <w:p w14:paraId="713B7BE7">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①项目施工时应加强管理、文明施工，建筑材料轻装轻卸； </w:t>
            </w:r>
          </w:p>
          <w:p w14:paraId="09AB16F6">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②合理安排工期，尽量使场地清理、钻孔等对土层扰动大的作业期避开大风季节，以减轻扬尘影响； </w:t>
            </w:r>
          </w:p>
          <w:p w14:paraId="267B584A">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③施工场地定期洒水，防止扬尘产生，有风日加大洒水量及洒水次数； </w:t>
            </w:r>
          </w:p>
          <w:p w14:paraId="24A1FCB6">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④运输车辆进入施工场地应低速或限速行驶，减少产尘量；施工场地内运输通道及时清扫、洒水，以减少汽车行驶扬尘； </w:t>
            </w:r>
          </w:p>
          <w:p w14:paraId="76CFEA42">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⑤运输车辆经过村庄时要求减速慢行； </w:t>
            </w:r>
          </w:p>
          <w:p w14:paraId="59F1C59C">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⑥施工期间对大型运输车辆严格管理，要求车辆禁止超载，燃料采用合格产品，同时对车辆尾气进行监督管理，严格执行汽车排污监管制度。</w:t>
            </w:r>
          </w:p>
          <w:p w14:paraId="2CF0BF80">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项目施工期采取上述措施后，可显著减轻施工活动对环境空气质量带来的不良影响。而且随着工程施工活动的结束，施工期对大气环境的影响也随之消失。采取上述措施的情况下，对周边大气环境影响较小，环保措施可行。 </w:t>
            </w:r>
          </w:p>
          <w:p w14:paraId="3208429E">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2</w:t>
            </w:r>
            <w:r>
              <w:rPr>
                <w:rFonts w:hint="eastAsia" w:ascii="Times New Roman" w:hAnsi="Times New Roman" w:cs="Times New Roman"/>
                <w:snapToGrid w:val="0"/>
                <w:kern w:val="0"/>
                <w:sz w:val="24"/>
                <w:lang w:val="en-US" w:eastAsia="zh-CN"/>
              </w:rPr>
              <w:t xml:space="preserve">）施工机械废气 </w:t>
            </w:r>
          </w:p>
          <w:p w14:paraId="756B923B">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施工机械废气主要来自各种施工燃油机械的燃油废气排放，运输车辆的尾气排放。施工机械及汽车大多以柴油作为燃料，燃料燃烧过程中会产生</w:t>
            </w:r>
            <w:r>
              <w:rPr>
                <w:rFonts w:hint="default" w:ascii="Times New Roman" w:hAnsi="Times New Roman" w:cs="Times New Roman"/>
                <w:snapToGrid w:val="0"/>
                <w:kern w:val="0"/>
                <w:sz w:val="24"/>
                <w:lang w:val="en-US" w:eastAsia="zh-CN"/>
              </w:rPr>
              <w:t>CO</w:t>
            </w: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SO</w:t>
            </w:r>
            <w:r>
              <w:rPr>
                <w:rFonts w:hint="default" w:ascii="Times New Roman" w:hAnsi="Times New Roman" w:cs="Times New Roman"/>
                <w:snapToGrid w:val="0"/>
                <w:kern w:val="0"/>
                <w:sz w:val="24"/>
                <w:vertAlign w:val="subscript"/>
                <w:lang w:val="en-US" w:eastAsia="zh-CN"/>
              </w:rPr>
              <w:t>2</w:t>
            </w: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NO</w:t>
            </w:r>
            <w:r>
              <w:rPr>
                <w:rFonts w:hint="default" w:ascii="Times New Roman" w:hAnsi="Times New Roman" w:cs="Times New Roman"/>
                <w:snapToGrid w:val="0"/>
                <w:kern w:val="0"/>
                <w:sz w:val="24"/>
                <w:vertAlign w:val="subscript"/>
                <w:lang w:val="en-US" w:eastAsia="zh-CN"/>
              </w:rPr>
              <w:t>X</w:t>
            </w:r>
            <w:r>
              <w:rPr>
                <w:rFonts w:hint="eastAsia" w:ascii="Times New Roman" w:hAnsi="Times New Roman" w:cs="Times New Roman"/>
                <w:snapToGrid w:val="0"/>
                <w:kern w:val="0"/>
                <w:sz w:val="24"/>
                <w:lang w:val="en-US" w:eastAsia="zh-CN"/>
              </w:rPr>
              <w:t xml:space="preserve">、碳氢化合物和烟尘，产生量较小。各类施工机械流动性较强，且燃料用量不大，在易于扩散的气象条件下，该废气对周围环境的影响不大，且随着施工期的结束，污染也随即消失。 </w:t>
            </w:r>
          </w:p>
          <w:p w14:paraId="071C5687">
            <w:pPr>
              <w:spacing w:before="60" w:beforeLines="25" w:line="360" w:lineRule="auto"/>
              <w:ind w:firstLine="480" w:firstLineChars="200"/>
              <w:jc w:val="left"/>
              <w:rPr>
                <w:rFonts w:ascii="Times New Roman" w:hAnsi="Times New Roman" w:cs="Times New Roman"/>
                <w:snapToGrid w:val="0"/>
                <w:kern w:val="0"/>
                <w:sz w:val="24"/>
              </w:rPr>
            </w:pPr>
            <w:r>
              <w:rPr>
                <w:rFonts w:hint="default" w:ascii="Times New Roman" w:hAnsi="Times New Roman" w:cs="Times New Roman"/>
                <w:snapToGrid w:val="0"/>
                <w:kern w:val="0"/>
                <w:sz w:val="24"/>
                <w:lang w:val="en-US" w:eastAsia="zh-CN"/>
              </w:rPr>
              <w:t>2</w:t>
            </w:r>
            <w:r>
              <w:rPr>
                <w:rFonts w:hint="eastAsia" w:ascii="Times New Roman" w:hAnsi="Times New Roman" w:cs="Times New Roman"/>
                <w:snapToGrid w:val="0"/>
                <w:kern w:val="0"/>
                <w:sz w:val="24"/>
                <w:lang w:val="en-US" w:eastAsia="zh-CN"/>
              </w:rPr>
              <w:t xml:space="preserve">、施工废水污染防治措施 </w:t>
            </w:r>
          </w:p>
          <w:p w14:paraId="1D68D4D3">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本项目施工期废水经收集沉淀后回用，生活污水经收集后进入矿区现有的生活污水处理设施处理后外排，对矿区周边水环境基本没有影响。 </w:t>
            </w:r>
          </w:p>
          <w:p w14:paraId="202D5CF4">
            <w:pPr>
              <w:spacing w:before="60" w:beforeLines="25" w:line="360" w:lineRule="auto"/>
              <w:ind w:firstLine="480" w:firstLineChars="200"/>
              <w:jc w:val="left"/>
              <w:rPr>
                <w:rFonts w:ascii="Times New Roman" w:hAnsi="Times New Roman" w:cs="Times New Roman"/>
                <w:snapToGrid w:val="0"/>
                <w:kern w:val="0"/>
                <w:sz w:val="24"/>
              </w:rPr>
            </w:pPr>
            <w:r>
              <w:rPr>
                <w:rFonts w:hint="default" w:ascii="Times New Roman" w:hAnsi="Times New Roman" w:cs="Times New Roman"/>
                <w:snapToGrid w:val="0"/>
                <w:kern w:val="0"/>
                <w:sz w:val="24"/>
                <w:lang w:val="en-US" w:eastAsia="zh-CN"/>
              </w:rPr>
              <w:t>3</w:t>
            </w:r>
            <w:r>
              <w:rPr>
                <w:rFonts w:hint="eastAsia" w:ascii="Times New Roman" w:hAnsi="Times New Roman" w:cs="Times New Roman"/>
                <w:snapToGrid w:val="0"/>
                <w:kern w:val="0"/>
                <w:sz w:val="24"/>
                <w:lang w:val="en-US" w:eastAsia="zh-CN"/>
              </w:rPr>
              <w:t xml:space="preserve">、施工噪声污染防治措施 </w:t>
            </w:r>
          </w:p>
          <w:p w14:paraId="7FD1AC67">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项目施工期主要为各种机械设备所产生的噪声和车辆行驶时产生的噪声，噪声声级在</w:t>
            </w:r>
            <w:r>
              <w:rPr>
                <w:rFonts w:hint="default" w:ascii="Times New Roman" w:hAnsi="Times New Roman" w:cs="Times New Roman"/>
                <w:snapToGrid w:val="0"/>
                <w:kern w:val="0"/>
                <w:sz w:val="24"/>
                <w:lang w:val="en-US" w:eastAsia="zh-CN"/>
              </w:rPr>
              <w:t>80-95dB</w:t>
            </w: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A</w:t>
            </w:r>
            <w:r>
              <w:rPr>
                <w:rFonts w:hint="eastAsia" w:ascii="Times New Roman" w:hAnsi="Times New Roman" w:cs="Times New Roman"/>
                <w:snapToGrid w:val="0"/>
                <w:kern w:val="0"/>
                <w:sz w:val="24"/>
                <w:lang w:val="en-US" w:eastAsia="zh-CN"/>
              </w:rPr>
              <w:t xml:space="preserve">）。 </w:t>
            </w:r>
          </w:p>
          <w:p w14:paraId="34B68DA7">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为了满足《建筑施工场界环境噪声排放标准》（</w:t>
            </w:r>
            <w:r>
              <w:rPr>
                <w:rFonts w:hint="default" w:ascii="Times New Roman" w:hAnsi="Times New Roman" w:cs="Times New Roman"/>
                <w:snapToGrid w:val="0"/>
                <w:kern w:val="0"/>
                <w:sz w:val="24"/>
                <w:lang w:val="en-US" w:eastAsia="zh-CN"/>
              </w:rPr>
              <w:t>GB12523-2011</w:t>
            </w:r>
            <w:r>
              <w:rPr>
                <w:rFonts w:hint="eastAsia" w:ascii="Times New Roman" w:hAnsi="Times New Roman" w:cs="Times New Roman"/>
                <w:snapToGrid w:val="0"/>
                <w:kern w:val="0"/>
                <w:sz w:val="24"/>
                <w:lang w:val="en-US" w:eastAsia="zh-CN"/>
              </w:rPr>
              <w:t xml:space="preserve">）要求，本工程施工中须采取如下噪声防治措施： </w:t>
            </w:r>
          </w:p>
          <w:p w14:paraId="23984A83">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1</w:t>
            </w:r>
            <w:r>
              <w:rPr>
                <w:rFonts w:hint="eastAsia" w:ascii="Times New Roman" w:hAnsi="Times New Roman" w:cs="Times New Roman"/>
                <w:snapToGrid w:val="0"/>
                <w:kern w:val="0"/>
                <w:sz w:val="24"/>
                <w:lang w:val="en-US" w:eastAsia="zh-CN"/>
              </w:rPr>
              <w:t xml:space="preserve">）合理安排施工时段，合理布局施工场地，避免大量噪声设备同时使用。 </w:t>
            </w:r>
          </w:p>
          <w:p w14:paraId="187AA330">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2</w:t>
            </w:r>
            <w:r>
              <w:rPr>
                <w:rFonts w:hint="eastAsia" w:ascii="Times New Roman" w:hAnsi="Times New Roman" w:cs="Times New Roman"/>
                <w:snapToGrid w:val="0"/>
                <w:kern w:val="0"/>
                <w:sz w:val="24"/>
                <w:lang w:val="en-US" w:eastAsia="zh-CN"/>
              </w:rPr>
              <w:t xml:space="preserve">）选用低噪声设备，多种措施降噪。通过消音器和隔离发动机振动部件的方法降低噪声。加强对设备的维护、养护，闲置设备应立即关闭。 </w:t>
            </w:r>
          </w:p>
          <w:p w14:paraId="1D574605">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3</w:t>
            </w:r>
            <w:r>
              <w:rPr>
                <w:rFonts w:hint="eastAsia" w:ascii="Times New Roman" w:hAnsi="Times New Roman" w:cs="Times New Roman"/>
                <w:snapToGrid w:val="0"/>
                <w:kern w:val="0"/>
                <w:sz w:val="24"/>
                <w:lang w:val="en-US" w:eastAsia="zh-CN"/>
              </w:rPr>
              <w:t xml:space="preserve">）加强施工管理，降低人为噪声影响。加强施工期间的车辆、人员调度和管理，按操作规范操作机械设备等过程中减少碰撞噪声，并对工人进行环保方面的教育。在装卸进程中，禁止野蛮作业，减少作业噪声。 </w:t>
            </w:r>
          </w:p>
          <w:p w14:paraId="37AC277E">
            <w:pPr>
              <w:spacing w:before="60" w:beforeLines="25" w:line="360" w:lineRule="auto"/>
              <w:ind w:firstLine="480" w:firstLineChars="200"/>
              <w:jc w:val="left"/>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w:t>
            </w:r>
            <w:r>
              <w:rPr>
                <w:rFonts w:hint="default" w:ascii="Times New Roman" w:hAnsi="Times New Roman" w:cs="Times New Roman"/>
                <w:snapToGrid w:val="0"/>
                <w:kern w:val="0"/>
                <w:sz w:val="24"/>
                <w:lang w:val="en-US" w:eastAsia="zh-CN"/>
              </w:rPr>
              <w:t>4</w:t>
            </w:r>
            <w:r>
              <w:rPr>
                <w:rFonts w:hint="eastAsia" w:ascii="Times New Roman" w:hAnsi="Times New Roman" w:cs="Times New Roman"/>
                <w:snapToGrid w:val="0"/>
                <w:kern w:val="0"/>
                <w:sz w:val="24"/>
                <w:lang w:val="en-US" w:eastAsia="zh-CN"/>
              </w:rPr>
              <w:t>）加强车辆管理，多种措施防治施工交通噪声，减少影响。尽量减少夜间运输，减少或杜绝鸣笛；适当限制大型载重车的车速，尤其进入噪声敏感区时应限速；对运输车辆定期维修、养护。</w:t>
            </w:r>
          </w:p>
          <w:p w14:paraId="5FA654E8">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采取上述措施后，可将施工期噪声对环境的影响降至最低程度，环保措施可行。 </w:t>
            </w:r>
          </w:p>
          <w:p w14:paraId="087BE013">
            <w:pPr>
              <w:spacing w:before="60" w:beforeLines="25" w:line="360" w:lineRule="auto"/>
              <w:ind w:firstLine="480" w:firstLineChars="200"/>
              <w:jc w:val="left"/>
              <w:rPr>
                <w:rFonts w:ascii="Times New Roman" w:hAnsi="Times New Roman" w:cs="Times New Roman"/>
                <w:snapToGrid w:val="0"/>
                <w:kern w:val="0"/>
                <w:sz w:val="24"/>
              </w:rPr>
            </w:pPr>
            <w:r>
              <w:rPr>
                <w:rFonts w:hint="default" w:ascii="Times New Roman" w:hAnsi="Times New Roman" w:cs="Times New Roman"/>
                <w:snapToGrid w:val="0"/>
                <w:kern w:val="0"/>
                <w:sz w:val="24"/>
                <w:lang w:val="en-US" w:eastAsia="zh-CN"/>
              </w:rPr>
              <w:t>4</w:t>
            </w:r>
            <w:r>
              <w:rPr>
                <w:rFonts w:hint="eastAsia" w:ascii="Times New Roman" w:hAnsi="Times New Roman" w:cs="Times New Roman"/>
                <w:snapToGrid w:val="0"/>
                <w:kern w:val="0"/>
                <w:sz w:val="24"/>
                <w:lang w:val="en-US" w:eastAsia="zh-CN"/>
              </w:rPr>
              <w:t xml:space="preserve">、施工固体废物污染防治措施 </w:t>
            </w:r>
          </w:p>
          <w:p w14:paraId="76BBD868">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施工期的固体废物主要为施工过程中产生的施工弃土和工人产生的生活垃圾等。施工单位在施工时一定要做到文明施工，工程结束后将固体废物规划运输，送至指定地点处理，不得随意倾倒，具体防治措施如下： </w:t>
            </w:r>
          </w:p>
          <w:p w14:paraId="1560FB65">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1</w:t>
            </w:r>
            <w:r>
              <w:rPr>
                <w:rFonts w:hint="eastAsia" w:ascii="Times New Roman" w:hAnsi="Times New Roman" w:cs="Times New Roman"/>
                <w:snapToGrid w:val="0"/>
                <w:kern w:val="0"/>
                <w:sz w:val="24"/>
                <w:lang w:val="en-US" w:eastAsia="zh-CN"/>
              </w:rPr>
              <w:t xml:space="preserve">）施工产生的开挖土方尽量在矿区调配运用，施工结束后用于植被恢复覆土。 </w:t>
            </w:r>
          </w:p>
          <w:p w14:paraId="54FB23CD">
            <w:pPr>
              <w:spacing w:before="60" w:beforeLines="25" w:line="360" w:lineRule="auto"/>
              <w:ind w:firstLine="480" w:firstLineChars="200"/>
              <w:jc w:val="left"/>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2</w:t>
            </w:r>
            <w:r>
              <w:rPr>
                <w:rFonts w:hint="eastAsia" w:ascii="Times New Roman" w:hAnsi="Times New Roman" w:cs="Times New Roman"/>
                <w:snapToGrid w:val="0"/>
                <w:kern w:val="0"/>
                <w:sz w:val="24"/>
                <w:lang w:val="en-US" w:eastAsia="zh-CN"/>
              </w:rPr>
              <w:t>）施工人员的生活垃圾及时收集到场内指定的垃圾箱</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筒</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 xml:space="preserve">内，集中收集后送当地环卫部门统一处理，不外排。 </w:t>
            </w:r>
          </w:p>
          <w:p w14:paraId="6E033A22">
            <w:pPr>
              <w:keepNext w:val="0"/>
              <w:keepLines w:val="0"/>
              <w:pageBreakBefore w:val="0"/>
              <w:widowControl w:val="0"/>
              <w:kinsoku/>
              <w:wordWrap/>
              <w:overflowPunct/>
              <w:topLinePunct w:val="0"/>
              <w:autoSpaceDE/>
              <w:autoSpaceDN/>
              <w:bidi w:val="0"/>
              <w:adjustRightInd/>
              <w:snapToGrid/>
              <w:spacing w:before="60" w:beforeLines="25" w:line="360" w:lineRule="auto"/>
              <w:ind w:firstLine="480" w:firstLineChars="200"/>
              <w:jc w:val="left"/>
              <w:textAlignment w:val="auto"/>
              <w:rPr>
                <w:bCs/>
                <w:kern w:val="21"/>
                <w:szCs w:val="21"/>
              </w:rPr>
            </w:pPr>
            <w:r>
              <w:rPr>
                <w:rFonts w:hint="eastAsia" w:ascii="Times New Roman" w:hAnsi="Times New Roman" w:cs="Times New Roman"/>
                <w:snapToGrid w:val="0"/>
                <w:kern w:val="0"/>
                <w:sz w:val="24"/>
                <w:lang w:val="en-US" w:eastAsia="zh-CN"/>
              </w:rPr>
              <w:t>本项目施工固废处理措施合理可行，各固体废物均能得到妥善处置，对周围环境影响较小。</w:t>
            </w:r>
          </w:p>
        </w:tc>
      </w:tr>
      <w:tr w14:paraId="19232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tcMar>
              <w:left w:w="28" w:type="dxa"/>
              <w:right w:w="28" w:type="dxa"/>
            </w:tcMar>
            <w:vAlign w:val="center"/>
          </w:tcPr>
          <w:p w14:paraId="0B3C8DFD">
            <w:pPr>
              <w:pStyle w:val="19"/>
              <w:adjustRightInd w:val="0"/>
              <w:snapToGrid w:val="0"/>
              <w:spacing w:before="0" w:beforeAutospacing="0" w:after="0" w:afterAutospacing="0"/>
              <w:jc w:val="center"/>
              <w:rPr>
                <w:rFonts w:ascii="Times New Roman" w:hAnsi="Times New Roman"/>
                <w:kern w:val="21"/>
                <w:szCs w:val="24"/>
              </w:rPr>
            </w:pPr>
            <w:r>
              <w:rPr>
                <w:bCs/>
                <w:kern w:val="21"/>
                <w:sz w:val="24"/>
              </w:rPr>
              <w:t>运营期环境影响和保护措施</w:t>
            </w:r>
          </w:p>
        </w:tc>
        <w:tc>
          <w:tcPr>
            <w:tcW w:w="8398" w:type="dxa"/>
            <w:vAlign w:val="center"/>
          </w:tcPr>
          <w:p w14:paraId="07D6FDB8">
            <w:pPr>
              <w:spacing w:before="60" w:beforeLines="25" w:line="360" w:lineRule="auto"/>
              <w:ind w:firstLine="482" w:firstLineChars="200"/>
              <w:jc w:val="left"/>
              <w:rPr>
                <w:rFonts w:hint="default" w:ascii="Times New Roman" w:hAnsi="Times New Roman" w:cs="Times New Roman"/>
                <w:b/>
                <w:bCs/>
                <w:snapToGrid w:val="0"/>
                <w:kern w:val="0"/>
                <w:sz w:val="24"/>
                <w:lang w:val="en-US" w:eastAsia="zh-CN"/>
              </w:rPr>
            </w:pPr>
            <w:r>
              <w:rPr>
                <w:rFonts w:hint="eastAsia" w:ascii="Times New Roman" w:hAnsi="Times New Roman" w:cs="Times New Roman"/>
                <w:b/>
                <w:bCs/>
                <w:snapToGrid w:val="0"/>
                <w:kern w:val="0"/>
                <w:sz w:val="24"/>
                <w:lang w:val="en-US" w:eastAsia="zh-CN"/>
              </w:rPr>
              <w:t xml:space="preserve">4.2 运营期 </w:t>
            </w:r>
          </w:p>
          <w:p w14:paraId="6EE95BAC">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项目运营期主要污染物为废气、废水、噪声和固体废物等污染物。 </w:t>
            </w:r>
          </w:p>
          <w:p w14:paraId="72863606">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 xml:space="preserve">4.2.1 </w:t>
            </w:r>
            <w:r>
              <w:rPr>
                <w:rFonts w:hint="eastAsia" w:ascii="Times New Roman" w:hAnsi="Times New Roman" w:cs="Times New Roman"/>
                <w:snapToGrid w:val="0"/>
                <w:kern w:val="0"/>
                <w:sz w:val="24"/>
                <w:lang w:val="en-US" w:eastAsia="zh-CN"/>
              </w:rPr>
              <w:t xml:space="preserve">废气环境影响及治理措施 </w:t>
            </w:r>
          </w:p>
          <w:p w14:paraId="7F4D87E9">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充填站运行后产生的废气主要为原料运输道路扬尘、水泥仓进料粉尘及给料搅拌粉尘。 </w:t>
            </w:r>
          </w:p>
          <w:p w14:paraId="35F4372F">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（一）废气源强核算</w:t>
            </w:r>
          </w:p>
          <w:p w14:paraId="65FB4282">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1、道路扬尘 </w:t>
            </w:r>
          </w:p>
          <w:p w14:paraId="6F8FA003">
            <w:pPr>
              <w:spacing w:before="60" w:beforeLines="25" w:line="360" w:lineRule="auto"/>
              <w:ind w:firstLine="480" w:firstLineChars="200"/>
              <w:jc w:val="left"/>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运输主要为水泥胶结料材料的运输，膏体充填所需水泥为散装水泥，须采用散装水泥专用罐车运输。运输道路主要依托矿区内现有道路，矿区内外部运输道路均为混凝土路面，项目建成后对扬尘较大路段采取洒水车定期洒水抑尘，采取相应措施后对周边环境影响不大。</w:t>
            </w:r>
          </w:p>
          <w:p w14:paraId="745D4522">
            <w:pPr>
              <w:spacing w:before="60" w:beforeLines="25" w:line="360" w:lineRule="auto"/>
              <w:ind w:firstLine="480" w:firstLineChars="200"/>
              <w:jc w:val="left"/>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2、水泥仓粉尘 </w:t>
            </w:r>
          </w:p>
          <w:p w14:paraId="4EF1C718">
            <w:pPr>
              <w:spacing w:before="60" w:beforeLines="25" w:line="360" w:lineRule="auto"/>
              <w:ind w:firstLine="480" w:firstLineChars="200"/>
              <w:jc w:val="left"/>
              <w:rPr>
                <w:rFonts w:hint="eastAsia"/>
                <w:lang w:val="en-US" w:eastAsia="zh-CN"/>
              </w:rPr>
            </w:pPr>
            <w:r>
              <w:rPr>
                <w:rFonts w:hint="eastAsia" w:ascii="Times New Roman" w:hAnsi="Times New Roman" w:cs="Times New Roman"/>
                <w:snapToGrid w:val="0"/>
                <w:kern w:val="0"/>
                <w:sz w:val="24"/>
                <w:lang w:val="en-US" w:eastAsia="zh-CN"/>
              </w:rPr>
              <w:t>充填站所需原料水泥采用水泥罐车全密闭运输，水泥罐车向水泥仓压气送入物料时在仓顶产生粉尘。仓顶呼吸粉尘通过仓顶自带的滤袋过滤，过滤效率</w:t>
            </w:r>
            <w:r>
              <w:rPr>
                <w:rFonts w:hint="eastAsia" w:cs="Times New Roman"/>
                <w:snapToGrid w:val="0"/>
                <w:kern w:val="0"/>
                <w:sz w:val="24"/>
                <w:lang w:val="en-US" w:eastAsia="zh-CN"/>
              </w:rPr>
              <w:t>可达到90%，通过电机滤掉粉尘重新掉入筒仓，含尘气体通过管道进入袋式除</w:t>
            </w:r>
          </w:p>
        </w:tc>
      </w:tr>
      <w:tr w14:paraId="235A0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4" w:hRule="atLeast"/>
          <w:jc w:val="center"/>
        </w:trPr>
        <w:tc>
          <w:tcPr>
            <w:tcW w:w="779" w:type="dxa"/>
            <w:tcMar>
              <w:left w:w="28" w:type="dxa"/>
              <w:right w:w="28" w:type="dxa"/>
            </w:tcMar>
            <w:vAlign w:val="center"/>
          </w:tcPr>
          <w:p w14:paraId="78F64FF0">
            <w:pPr>
              <w:adjustRightInd w:val="0"/>
              <w:snapToGrid w:val="0"/>
              <w:jc w:val="center"/>
              <w:rPr>
                <w:bCs/>
                <w:kern w:val="21"/>
                <w:szCs w:val="21"/>
              </w:rPr>
            </w:pPr>
          </w:p>
        </w:tc>
        <w:tc>
          <w:tcPr>
            <w:tcW w:w="8398" w:type="dxa"/>
            <w:vAlign w:val="center"/>
          </w:tcPr>
          <w:p w14:paraId="6B27A8EF">
            <w:pPr>
              <w:pStyle w:val="63"/>
              <w:snapToGrid w:val="0"/>
              <w:ind w:left="0" w:leftChars="0" w:firstLine="0" w:firstLineChars="0"/>
              <w:jc w:val="both"/>
              <w:rPr>
                <w:rFonts w:hint="eastAsia" w:ascii="Times New Roman" w:hAnsi="Times New Roman" w:cs="Times New Roman"/>
                <w:snapToGrid w:val="0"/>
                <w:kern w:val="0"/>
                <w:sz w:val="24"/>
                <w:lang w:val="en-US" w:eastAsia="zh-CN"/>
              </w:rPr>
            </w:pPr>
            <w:r>
              <w:rPr>
                <w:rFonts w:hint="eastAsia" w:cs="Times New Roman"/>
                <w:snapToGrid w:val="0"/>
                <w:kern w:val="0"/>
                <w:sz w:val="24"/>
                <w:lang w:val="en-US" w:eastAsia="zh-CN"/>
              </w:rPr>
              <w:t>尘器进一步处理，处理风量为3000m</w:t>
            </w:r>
            <w:r>
              <w:rPr>
                <w:rFonts w:hint="eastAsia" w:cs="Times New Roman"/>
                <w:snapToGrid w:val="0"/>
                <w:kern w:val="0"/>
                <w:sz w:val="24"/>
                <w:vertAlign w:val="superscript"/>
                <w:lang w:val="en-US" w:eastAsia="zh-CN"/>
              </w:rPr>
              <w:t>3</w:t>
            </w:r>
            <w:r>
              <w:rPr>
                <w:rFonts w:hint="eastAsia" w:cs="Times New Roman"/>
                <w:snapToGrid w:val="0"/>
                <w:kern w:val="0"/>
                <w:sz w:val="24"/>
                <w:lang w:val="en-US" w:eastAsia="zh-CN"/>
              </w:rPr>
              <w:t>/h。根据《逸散性工业粉尘控制技术》中第二十二章规定，装载水泥至高架贮仓的产尘量约为</w:t>
            </w:r>
            <w:r>
              <w:rPr>
                <w:rFonts w:hint="default" w:cs="Times New Roman"/>
                <w:snapToGrid w:val="0"/>
                <w:kern w:val="0"/>
                <w:sz w:val="24"/>
                <w:lang w:val="en-US" w:eastAsia="zh-CN"/>
              </w:rPr>
              <w:t>0.12kg/t•</w:t>
            </w:r>
            <w:r>
              <w:rPr>
                <w:rFonts w:hint="eastAsia" w:cs="Times New Roman"/>
                <w:snapToGrid w:val="0"/>
                <w:kern w:val="0"/>
                <w:sz w:val="24"/>
                <w:lang w:val="en-US" w:eastAsia="zh-CN"/>
              </w:rPr>
              <w:t>原料。根据建设单位提供资料，充填工艺为全尾砂胶结充填全尾砂充填时胶结料消耗量为30t/d，平均每次水泥加注需要</w:t>
            </w:r>
            <w:r>
              <w:rPr>
                <w:rFonts w:hint="default" w:cs="Times New Roman"/>
                <w:snapToGrid w:val="0"/>
                <w:kern w:val="0"/>
                <w:sz w:val="24"/>
                <w:lang w:val="en-US" w:eastAsia="zh-CN"/>
              </w:rPr>
              <w:t>2h</w:t>
            </w:r>
            <w:r>
              <w:rPr>
                <w:rFonts w:hint="eastAsia" w:cs="Times New Roman"/>
                <w:snapToGrid w:val="0"/>
                <w:kern w:val="0"/>
                <w:sz w:val="24"/>
                <w:lang w:val="en-US" w:eastAsia="zh-CN"/>
              </w:rPr>
              <w:t>。</w:t>
            </w:r>
            <w:r>
              <w:rPr>
                <w:rFonts w:hint="eastAsia" w:ascii="Times New Roman" w:hAnsi="Times New Roman" w:cs="Times New Roman"/>
                <w:snapToGrid w:val="0"/>
                <w:kern w:val="0"/>
                <w:sz w:val="24"/>
                <w:lang w:val="en-US" w:eastAsia="zh-CN"/>
              </w:rPr>
              <w:t>全尾砂充填时水泥总耗量</w:t>
            </w:r>
            <w:r>
              <w:rPr>
                <w:rFonts w:hint="eastAsia" w:cs="Times New Roman"/>
                <w:snapToGrid w:val="0"/>
                <w:kern w:val="0"/>
                <w:sz w:val="24"/>
                <w:lang w:val="en-US" w:eastAsia="zh-CN"/>
              </w:rPr>
              <w:t>9900</w:t>
            </w:r>
            <w:r>
              <w:rPr>
                <w:rFonts w:hint="default" w:ascii="Times New Roman" w:hAnsi="Times New Roman" w:cs="Times New Roman"/>
                <w:snapToGrid w:val="0"/>
                <w:kern w:val="0"/>
                <w:sz w:val="24"/>
                <w:lang w:val="en-US" w:eastAsia="zh-CN"/>
              </w:rPr>
              <w:t>t/a</w:t>
            </w:r>
            <w:r>
              <w:rPr>
                <w:rFonts w:hint="eastAsia" w:ascii="Times New Roman" w:hAnsi="Times New Roman" w:cs="Times New Roman"/>
                <w:snapToGrid w:val="0"/>
                <w:kern w:val="0"/>
                <w:sz w:val="24"/>
                <w:lang w:val="en-US" w:eastAsia="zh-CN"/>
              </w:rPr>
              <w:t>，则水泥仓粉尘产生量约为</w:t>
            </w:r>
            <w:r>
              <w:rPr>
                <w:rFonts w:hint="eastAsia" w:cs="Times New Roman"/>
                <w:snapToGrid w:val="0"/>
                <w:kern w:val="0"/>
                <w:sz w:val="24"/>
                <w:lang w:val="en-US" w:eastAsia="zh-CN"/>
              </w:rPr>
              <w:t>1.188</w:t>
            </w:r>
            <w:r>
              <w:rPr>
                <w:rFonts w:hint="default" w:ascii="Times New Roman" w:hAnsi="Times New Roman" w:cs="Times New Roman"/>
                <w:snapToGrid w:val="0"/>
                <w:kern w:val="0"/>
                <w:sz w:val="24"/>
                <w:lang w:val="en-US" w:eastAsia="zh-CN"/>
              </w:rPr>
              <w:t>t/a</w:t>
            </w: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除尘器除尘效</w:t>
            </w:r>
            <w:r>
              <w:rPr>
                <w:rFonts w:hint="eastAsia" w:ascii="Times New Roman" w:hAnsi="Times New Roman" w:cs="Times New Roman"/>
                <w:snapToGrid w:val="0"/>
                <w:kern w:val="0"/>
                <w:sz w:val="24"/>
                <w:lang w:val="en-US" w:eastAsia="zh-CN"/>
              </w:rPr>
              <w:t>率达到99.7%，处理后粉尘排放量为</w:t>
            </w:r>
            <w:r>
              <w:rPr>
                <w:rFonts w:hint="eastAsia" w:cs="Times New Roman"/>
                <w:snapToGrid w:val="0"/>
                <w:kern w:val="0"/>
                <w:sz w:val="24"/>
                <w:lang w:val="en-US" w:eastAsia="zh-CN"/>
              </w:rPr>
              <w:t>3.564</w:t>
            </w:r>
            <w:r>
              <w:rPr>
                <w:rFonts w:hint="eastAsia" w:ascii="Times New Roman" w:hAnsi="Times New Roman" w:cs="Times New Roman"/>
                <w:snapToGrid w:val="0"/>
                <w:kern w:val="0"/>
                <w:sz w:val="24"/>
                <w:lang w:val="en-US" w:eastAsia="zh-CN"/>
              </w:rPr>
              <w:t>kg/a，排放浓度为</w:t>
            </w:r>
            <w:r>
              <w:rPr>
                <w:rFonts w:hint="eastAsia" w:cs="Times New Roman"/>
                <w:snapToGrid w:val="0"/>
                <w:kern w:val="0"/>
                <w:sz w:val="24"/>
                <w:lang w:val="en-US" w:eastAsia="zh-CN"/>
              </w:rPr>
              <w:t>1.8</w:t>
            </w:r>
            <w:r>
              <w:rPr>
                <w:rFonts w:hint="eastAsia" w:ascii="Times New Roman" w:hAnsi="Times New Roman" w:cs="Times New Roman"/>
                <w:snapToGrid w:val="0"/>
                <w:kern w:val="0"/>
                <w:sz w:val="24"/>
                <w:lang w:val="en-US" w:eastAsia="zh-CN"/>
              </w:rPr>
              <w:t>mg/m</w:t>
            </w:r>
            <w:r>
              <w:rPr>
                <w:rFonts w:hint="eastAsia" w:ascii="Times New Roman" w:hAnsi="Times New Roman" w:cs="Times New Roman"/>
                <w:snapToGrid w:val="0"/>
                <w:kern w:val="0"/>
                <w:sz w:val="24"/>
                <w:vertAlign w:val="superscript"/>
                <w:lang w:val="en-US" w:eastAsia="zh-CN"/>
              </w:rPr>
              <w:t>3</w:t>
            </w:r>
            <w:r>
              <w:rPr>
                <w:rFonts w:hint="eastAsia" w:ascii="Times New Roman" w:hAnsi="Times New Roman" w:cs="Times New Roman"/>
                <w:snapToGrid w:val="0"/>
                <w:kern w:val="0"/>
                <w:sz w:val="24"/>
                <w:lang w:val="en-US" w:eastAsia="zh-CN"/>
              </w:rPr>
              <w:t>，满足</w:t>
            </w:r>
            <w:r>
              <w:rPr>
                <w:rFonts w:hint="eastAsia" w:ascii="Times New Roman" w:hAnsi="Times New Roman" w:cs="Times New Roman"/>
                <w:color w:val="000000"/>
                <w:kern w:val="21"/>
                <w:sz w:val="24"/>
                <w:lang w:val="en-US" w:eastAsia="zh-CN"/>
              </w:rPr>
              <w:t>《河南省水泥工业大气污染物排放标准》</w:t>
            </w:r>
            <w:r>
              <w:rPr>
                <w:rFonts w:hint="default" w:ascii="Times New Roman" w:hAnsi="Times New Roman" w:cs="Times New Roman"/>
                <w:color w:val="000000"/>
                <w:kern w:val="21"/>
                <w:sz w:val="24"/>
                <w:lang w:val="en-US" w:eastAsia="zh-CN"/>
              </w:rPr>
              <w:t>(DB41/1953-2020)</w:t>
            </w:r>
            <w:r>
              <w:rPr>
                <w:rFonts w:hint="eastAsia" w:ascii="Times New Roman" w:hAnsi="Times New Roman" w:cs="Times New Roman"/>
                <w:snapToGrid w:val="0"/>
                <w:kern w:val="0"/>
                <w:sz w:val="24"/>
                <w:lang w:val="en-US" w:eastAsia="zh-CN"/>
              </w:rPr>
              <w:t>（有组织颗粒物浓度为</w:t>
            </w:r>
            <w:r>
              <w:rPr>
                <w:rFonts w:hint="eastAsia" w:cs="Times New Roman"/>
                <w:snapToGrid w:val="0"/>
                <w:kern w:val="0"/>
                <w:sz w:val="24"/>
                <w:lang w:val="en-US" w:eastAsia="zh-CN"/>
              </w:rPr>
              <w:t>1</w:t>
            </w:r>
            <w:r>
              <w:rPr>
                <w:rFonts w:hint="eastAsia" w:ascii="Times New Roman" w:hAnsi="Times New Roman" w:cs="Times New Roman"/>
                <w:snapToGrid w:val="0"/>
                <w:kern w:val="0"/>
                <w:sz w:val="24"/>
                <w:lang w:val="en-US" w:eastAsia="zh-CN"/>
              </w:rPr>
              <w:t>0mg/m</w:t>
            </w:r>
            <w:r>
              <w:rPr>
                <w:rFonts w:hint="eastAsia" w:ascii="Times New Roman" w:hAnsi="Times New Roman" w:cs="Times New Roman"/>
                <w:snapToGrid w:val="0"/>
                <w:kern w:val="0"/>
                <w:sz w:val="24"/>
                <w:vertAlign w:val="superscript"/>
                <w:lang w:val="en-US" w:eastAsia="zh-CN"/>
              </w:rPr>
              <w:t>3</w:t>
            </w: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要求</w:t>
            </w:r>
            <w:r>
              <w:rPr>
                <w:rFonts w:hint="eastAsia" w:ascii="Times New Roman" w:hAnsi="Times New Roman" w:cs="Times New Roman"/>
                <w:snapToGrid w:val="0"/>
                <w:kern w:val="0"/>
                <w:sz w:val="24"/>
                <w:lang w:val="en-US" w:eastAsia="zh-CN"/>
              </w:rPr>
              <w:t>，经15m高的排气筒外排。</w:t>
            </w:r>
          </w:p>
          <w:p w14:paraId="0EC8B00D">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3、</w:t>
            </w:r>
            <w:r>
              <w:rPr>
                <w:rFonts w:hint="eastAsia" w:cs="Times New Roman"/>
                <w:snapToGrid w:val="0"/>
                <w:kern w:val="0"/>
                <w:sz w:val="24"/>
                <w:lang w:val="en-US" w:eastAsia="zh-CN"/>
              </w:rPr>
              <w:t>水泥筒仓</w:t>
            </w:r>
            <w:r>
              <w:rPr>
                <w:rFonts w:hint="eastAsia" w:ascii="Times New Roman" w:hAnsi="Times New Roman" w:cs="Times New Roman"/>
                <w:snapToGrid w:val="0"/>
                <w:kern w:val="0"/>
                <w:sz w:val="24"/>
                <w:lang w:val="en-US" w:eastAsia="zh-CN"/>
              </w:rPr>
              <w:t>下料粉尘</w:t>
            </w:r>
          </w:p>
          <w:p w14:paraId="5E6ABD35">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充填浆料在制备过程中，螺旋给料机往搅拌机进料口添加水泥时会产生少量粉尘。在搅拌过程中，由于加水搅拌的缘故，无粉尘产生；送入的尾砂含有一定的水量，故加入时基本无粉尘产生。根据《逸散性工业粉尘控制技术》中第二十二章规定，装水泥入搅拌机的产尘量约为</w:t>
            </w:r>
            <w:r>
              <w:rPr>
                <w:rFonts w:hint="default" w:ascii="Times New Roman" w:hAnsi="Times New Roman" w:cs="Times New Roman"/>
                <w:snapToGrid w:val="0"/>
                <w:kern w:val="0"/>
                <w:sz w:val="24"/>
                <w:lang w:val="en-US" w:eastAsia="zh-CN"/>
              </w:rPr>
              <w:t>0.02kg/t•</w:t>
            </w:r>
            <w:r>
              <w:rPr>
                <w:rFonts w:hint="eastAsia" w:ascii="Times New Roman" w:hAnsi="Times New Roman" w:cs="Times New Roman"/>
                <w:snapToGrid w:val="0"/>
                <w:kern w:val="0"/>
                <w:sz w:val="24"/>
                <w:lang w:val="en-US" w:eastAsia="zh-CN"/>
              </w:rPr>
              <w:t>原料，根据建设单位提供资料，全尾充填</w:t>
            </w:r>
            <w:r>
              <w:rPr>
                <w:rFonts w:hint="eastAsia" w:cs="Times New Roman"/>
                <w:snapToGrid w:val="0"/>
                <w:kern w:val="0"/>
                <w:sz w:val="24"/>
                <w:lang w:val="en-US" w:eastAsia="zh-CN"/>
              </w:rPr>
              <w:t>时</w:t>
            </w:r>
            <w:r>
              <w:rPr>
                <w:rFonts w:hint="eastAsia" w:ascii="Times New Roman" w:hAnsi="Times New Roman" w:cs="Times New Roman"/>
                <w:snapToGrid w:val="0"/>
                <w:kern w:val="0"/>
                <w:sz w:val="24"/>
                <w:lang w:val="en-US" w:eastAsia="zh-CN"/>
              </w:rPr>
              <w:t>水泥用量为9900</w:t>
            </w:r>
            <w:r>
              <w:rPr>
                <w:rFonts w:hint="default" w:ascii="Times New Roman" w:hAnsi="Times New Roman" w:cs="Times New Roman"/>
                <w:snapToGrid w:val="0"/>
                <w:kern w:val="0"/>
                <w:sz w:val="24"/>
                <w:lang w:val="en-US" w:eastAsia="zh-CN"/>
              </w:rPr>
              <w:t>t/a</w:t>
            </w:r>
            <w:r>
              <w:rPr>
                <w:rFonts w:hint="eastAsia" w:ascii="Times New Roman" w:hAnsi="Times New Roman" w:cs="Times New Roman"/>
                <w:snapToGrid w:val="0"/>
                <w:kern w:val="0"/>
                <w:sz w:val="24"/>
                <w:lang w:val="en-US" w:eastAsia="zh-CN"/>
              </w:rPr>
              <w:t>，则净化前粉尘总产生量为198</w:t>
            </w:r>
            <w:r>
              <w:rPr>
                <w:rFonts w:hint="default" w:ascii="Times New Roman" w:hAnsi="Times New Roman" w:cs="Times New Roman"/>
                <w:snapToGrid w:val="0"/>
                <w:kern w:val="0"/>
                <w:sz w:val="24"/>
                <w:lang w:val="en-US" w:eastAsia="zh-CN"/>
              </w:rPr>
              <w:t>kg/a</w:t>
            </w:r>
            <w:r>
              <w:rPr>
                <w:rFonts w:hint="eastAsia" w:ascii="Times New Roman" w:hAnsi="Times New Roman" w:cs="Times New Roman"/>
                <w:snapToGrid w:val="0"/>
                <w:kern w:val="0"/>
                <w:sz w:val="24"/>
                <w:lang w:val="en-US" w:eastAsia="zh-CN"/>
              </w:rPr>
              <w:t>，产生速率为</w:t>
            </w:r>
            <w:r>
              <w:rPr>
                <w:rFonts w:hint="default" w:ascii="Times New Roman" w:hAnsi="Times New Roman" w:cs="Times New Roman"/>
                <w:snapToGrid w:val="0"/>
                <w:kern w:val="0"/>
                <w:sz w:val="24"/>
                <w:lang w:val="en-US" w:eastAsia="zh-CN"/>
              </w:rPr>
              <w:t>0.</w:t>
            </w:r>
            <w:r>
              <w:rPr>
                <w:rFonts w:hint="eastAsia" w:ascii="Times New Roman" w:hAnsi="Times New Roman" w:cs="Times New Roman"/>
                <w:snapToGrid w:val="0"/>
                <w:kern w:val="0"/>
                <w:sz w:val="24"/>
                <w:lang w:val="en-US" w:eastAsia="zh-CN"/>
              </w:rPr>
              <w:t>12</w:t>
            </w:r>
            <w:r>
              <w:rPr>
                <w:rFonts w:hint="default" w:ascii="Times New Roman" w:hAnsi="Times New Roman" w:cs="Times New Roman"/>
                <w:snapToGrid w:val="0"/>
                <w:kern w:val="0"/>
                <w:sz w:val="24"/>
                <w:lang w:val="en-US" w:eastAsia="zh-CN"/>
              </w:rPr>
              <w:t>kg/h</w:t>
            </w:r>
            <w:r>
              <w:rPr>
                <w:rFonts w:hint="eastAsia" w:ascii="Times New Roman" w:hAnsi="Times New Roman" w:cs="Times New Roman"/>
                <w:snapToGrid w:val="0"/>
                <w:kern w:val="0"/>
                <w:sz w:val="24"/>
                <w:lang w:val="en-US" w:eastAsia="zh-CN"/>
              </w:rPr>
              <w:t>。本项目在搅拌机下料口处设置喷雾除尘装置，逸散出的粉尘可被喷淋水下落带入搅拌机继续使用，除尘效率可达</w:t>
            </w:r>
            <w:r>
              <w:rPr>
                <w:rFonts w:hint="default" w:ascii="Times New Roman" w:hAnsi="Times New Roman" w:cs="Times New Roman"/>
                <w:snapToGrid w:val="0"/>
                <w:kern w:val="0"/>
                <w:sz w:val="24"/>
                <w:lang w:val="en-US" w:eastAsia="zh-CN"/>
              </w:rPr>
              <w:t>90%</w:t>
            </w:r>
            <w:r>
              <w:rPr>
                <w:rFonts w:hint="eastAsia" w:ascii="Times New Roman" w:hAnsi="Times New Roman" w:cs="Times New Roman"/>
                <w:snapToGrid w:val="0"/>
                <w:kern w:val="0"/>
                <w:sz w:val="24"/>
                <w:lang w:val="en-US" w:eastAsia="zh-CN"/>
              </w:rPr>
              <w:t>，剩余无法被收集的粉尘无组织在充填站内逸散，经计算可得，净化后无组织排放的粉尘总量为19.8</w:t>
            </w:r>
            <w:r>
              <w:rPr>
                <w:rFonts w:hint="default" w:ascii="Times New Roman" w:hAnsi="Times New Roman" w:cs="Times New Roman"/>
                <w:snapToGrid w:val="0"/>
                <w:kern w:val="0"/>
                <w:sz w:val="24"/>
                <w:lang w:val="en-US" w:eastAsia="zh-CN"/>
              </w:rPr>
              <w:t>kg/a</w:t>
            </w:r>
            <w:r>
              <w:rPr>
                <w:rFonts w:hint="eastAsia" w:ascii="Times New Roman" w:hAnsi="Times New Roman" w:cs="Times New Roman"/>
                <w:snapToGrid w:val="0"/>
                <w:kern w:val="0"/>
                <w:sz w:val="24"/>
                <w:lang w:val="en-US" w:eastAsia="zh-CN"/>
              </w:rPr>
              <w:t>，排放速率为12</w:t>
            </w:r>
            <w:r>
              <w:rPr>
                <w:rFonts w:hint="default" w:ascii="Times New Roman" w:hAnsi="Times New Roman" w:cs="Times New Roman"/>
                <w:snapToGrid w:val="0"/>
                <w:kern w:val="0"/>
                <w:sz w:val="24"/>
                <w:lang w:val="en-US" w:eastAsia="zh-CN"/>
              </w:rPr>
              <w:t>g/h</w:t>
            </w:r>
            <w:r>
              <w:rPr>
                <w:rFonts w:hint="eastAsia" w:ascii="Times New Roman" w:hAnsi="Times New Roman" w:cs="Times New Roman"/>
                <w:snapToGrid w:val="0"/>
                <w:kern w:val="0"/>
                <w:sz w:val="24"/>
                <w:lang w:val="en-US" w:eastAsia="zh-CN"/>
              </w:rPr>
              <w:t>，满足</w:t>
            </w:r>
            <w:r>
              <w:rPr>
                <w:rFonts w:hint="eastAsia" w:ascii="Times New Roman" w:hAnsi="Times New Roman" w:cs="Times New Roman"/>
                <w:color w:val="000000"/>
                <w:kern w:val="21"/>
                <w:sz w:val="24"/>
                <w:lang w:val="en-US" w:eastAsia="zh-CN"/>
              </w:rPr>
              <w:t>《河南省水泥工业大气污染物排放标准》</w:t>
            </w:r>
            <w:r>
              <w:rPr>
                <w:rFonts w:hint="default" w:ascii="Times New Roman" w:hAnsi="Times New Roman" w:cs="Times New Roman"/>
                <w:color w:val="000000"/>
                <w:kern w:val="21"/>
                <w:sz w:val="24"/>
                <w:lang w:val="en-US" w:eastAsia="zh-CN"/>
              </w:rPr>
              <w:t>(DB41/1953-2020)</w:t>
            </w:r>
            <w:r>
              <w:rPr>
                <w:rFonts w:hint="eastAsia" w:ascii="Times New Roman" w:hAnsi="Times New Roman" w:cs="Times New Roman"/>
                <w:snapToGrid w:val="0"/>
                <w:kern w:val="0"/>
                <w:sz w:val="24"/>
                <w:lang w:val="en-US" w:eastAsia="zh-CN"/>
              </w:rPr>
              <w:t>中表</w:t>
            </w:r>
            <w:r>
              <w:rPr>
                <w:rFonts w:hint="default" w:ascii="Times New Roman" w:hAnsi="Times New Roman" w:cs="Times New Roman"/>
                <w:snapToGrid w:val="0"/>
                <w:kern w:val="0"/>
                <w:sz w:val="24"/>
                <w:lang w:val="en-US" w:eastAsia="zh-CN"/>
              </w:rPr>
              <w:t>2</w:t>
            </w:r>
            <w:r>
              <w:rPr>
                <w:rFonts w:hint="eastAsia" w:ascii="Times New Roman" w:hAnsi="Times New Roman" w:cs="Times New Roman"/>
                <w:snapToGrid w:val="0"/>
                <w:kern w:val="0"/>
                <w:sz w:val="24"/>
                <w:lang w:val="en-US" w:eastAsia="zh-CN"/>
              </w:rPr>
              <w:t>相关标准要求。</w:t>
            </w:r>
          </w:p>
          <w:p w14:paraId="245A5B43">
            <w:pPr>
              <w:pStyle w:val="7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Times New Roman" w:hAnsi="Times New Roman" w:eastAsia="宋体" w:cs="Times New Roman"/>
                <w:b/>
                <w:bCs/>
                <w:spacing w:val="0"/>
                <w:kern w:val="2"/>
                <w:sz w:val="24"/>
                <w:szCs w:val="24"/>
                <w:lang w:val="en-US" w:eastAsia="zh-CN" w:bidi="ar-SA"/>
              </w:rPr>
              <w:t>表</w:t>
            </w:r>
            <w:r>
              <w:rPr>
                <w:rFonts w:hint="eastAsia" w:eastAsia="宋体" w:cs="Times New Roman"/>
                <w:b/>
                <w:bCs/>
                <w:spacing w:val="0"/>
                <w:kern w:val="2"/>
                <w:sz w:val="24"/>
                <w:szCs w:val="24"/>
                <w:lang w:val="en-US" w:eastAsia="zh-CN" w:bidi="ar-SA"/>
              </w:rPr>
              <w:t>20</w:t>
            </w:r>
            <w:r>
              <w:rPr>
                <w:rFonts w:hint="eastAsia" w:ascii="Times New Roman" w:hAnsi="Times New Roman" w:eastAsia="宋体" w:cs="Times New Roman"/>
                <w:b/>
                <w:bCs/>
                <w:spacing w:val="0"/>
                <w:kern w:val="2"/>
                <w:sz w:val="24"/>
                <w:szCs w:val="24"/>
                <w:lang w:val="en-US" w:eastAsia="zh-CN" w:bidi="ar-SA"/>
              </w:rPr>
              <w:t xml:space="preserve">   项目废气产生及排放情况一览表</w:t>
            </w:r>
          </w:p>
          <w:tbl>
            <w:tblPr>
              <w:tblStyle w:val="24"/>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32"/>
              <w:gridCol w:w="888"/>
              <w:gridCol w:w="845"/>
              <w:gridCol w:w="771"/>
              <w:gridCol w:w="1596"/>
              <w:gridCol w:w="796"/>
              <w:gridCol w:w="704"/>
              <w:gridCol w:w="736"/>
            </w:tblGrid>
            <w:tr w14:paraId="04B9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90" w:type="pct"/>
                  <w:vMerge w:val="restart"/>
                  <w:vAlign w:val="center"/>
                </w:tcPr>
                <w:p w14:paraId="34919BFB">
                  <w:pPr>
                    <w:pStyle w:val="63"/>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污染源</w:t>
                  </w:r>
                </w:p>
              </w:tc>
              <w:tc>
                <w:tcPr>
                  <w:tcW w:w="565" w:type="pct"/>
                  <w:vMerge w:val="restart"/>
                  <w:vAlign w:val="center"/>
                </w:tcPr>
                <w:p w14:paraId="14FC5606">
                  <w:pPr>
                    <w:pStyle w:val="63"/>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污染物</w:t>
                  </w:r>
                </w:p>
              </w:tc>
              <w:tc>
                <w:tcPr>
                  <w:tcW w:w="1519" w:type="pct"/>
                  <w:gridSpan w:val="3"/>
                  <w:vAlign w:val="center"/>
                </w:tcPr>
                <w:p w14:paraId="5BEC7966">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污染物</w:t>
                  </w:r>
                  <w:r>
                    <w:rPr>
                      <w:rFonts w:hint="default" w:ascii="Times New Roman" w:hAnsi="Times New Roman" w:eastAsia="宋体" w:cs="Times New Roman"/>
                      <w:sz w:val="21"/>
                      <w:szCs w:val="21"/>
                    </w:rPr>
                    <w:t>产生</w:t>
                  </w:r>
                </w:p>
              </w:tc>
              <w:tc>
                <w:tcPr>
                  <w:tcW w:w="968" w:type="pct"/>
                  <w:vMerge w:val="restart"/>
                  <w:vAlign w:val="center"/>
                </w:tcPr>
                <w:p w14:paraId="784E05E1">
                  <w:pPr>
                    <w:pStyle w:val="63"/>
                    <w:snapToGrid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治理措施</w:t>
                  </w:r>
                </w:p>
              </w:tc>
              <w:tc>
                <w:tcPr>
                  <w:tcW w:w="1356" w:type="pct"/>
                  <w:gridSpan w:val="3"/>
                  <w:vAlign w:val="center"/>
                </w:tcPr>
                <w:p w14:paraId="6F04AA9D">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污染物</w:t>
                  </w:r>
                  <w:r>
                    <w:rPr>
                      <w:rFonts w:hint="default" w:ascii="Times New Roman" w:hAnsi="Times New Roman" w:eastAsia="宋体" w:cs="Times New Roman"/>
                      <w:sz w:val="21"/>
                      <w:szCs w:val="21"/>
                    </w:rPr>
                    <w:t>排放</w:t>
                  </w:r>
                </w:p>
              </w:tc>
            </w:tr>
            <w:tr w14:paraId="6A2B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0" w:type="pct"/>
                  <w:vMerge w:val="continue"/>
                  <w:vAlign w:val="center"/>
                </w:tcPr>
                <w:p w14:paraId="08FA91A9">
                  <w:pPr>
                    <w:pStyle w:val="63"/>
                    <w:snapToGrid w:val="0"/>
                    <w:spacing w:line="240" w:lineRule="auto"/>
                    <w:ind w:firstLine="0" w:firstLineChars="0"/>
                    <w:jc w:val="center"/>
                    <w:rPr>
                      <w:rFonts w:hint="default" w:ascii="Times New Roman" w:hAnsi="Times New Roman" w:eastAsia="宋体" w:cs="Times New Roman"/>
                      <w:sz w:val="21"/>
                      <w:szCs w:val="21"/>
                    </w:rPr>
                  </w:pPr>
                </w:p>
              </w:tc>
              <w:tc>
                <w:tcPr>
                  <w:tcW w:w="565" w:type="pct"/>
                  <w:vMerge w:val="continue"/>
                  <w:vAlign w:val="center"/>
                </w:tcPr>
                <w:p w14:paraId="3CF6C8DE">
                  <w:pPr>
                    <w:pStyle w:val="63"/>
                    <w:snapToGrid w:val="0"/>
                    <w:spacing w:line="240" w:lineRule="auto"/>
                    <w:ind w:firstLine="0" w:firstLineChars="0"/>
                    <w:jc w:val="center"/>
                    <w:rPr>
                      <w:rFonts w:hint="default" w:ascii="Times New Roman" w:hAnsi="Times New Roman" w:eastAsia="宋体" w:cs="Times New Roman"/>
                      <w:sz w:val="21"/>
                      <w:szCs w:val="21"/>
                    </w:rPr>
                  </w:pPr>
                </w:p>
              </w:tc>
              <w:tc>
                <w:tcPr>
                  <w:tcW w:w="538" w:type="pct"/>
                  <w:vAlign w:val="center"/>
                </w:tcPr>
                <w:p w14:paraId="7057F824">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w:t>
                  </w:r>
                </w:p>
                <w:p w14:paraId="35F1C9DC">
                  <w:pPr>
                    <w:pStyle w:val="63"/>
                    <w:snapToGrid w:val="0"/>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mg/</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p>
              </w:tc>
              <w:tc>
                <w:tcPr>
                  <w:tcW w:w="512" w:type="pct"/>
                  <w:vAlign w:val="center"/>
                </w:tcPr>
                <w:p w14:paraId="024972A1">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速率kg/h</w:t>
                  </w:r>
                </w:p>
              </w:tc>
              <w:tc>
                <w:tcPr>
                  <w:tcW w:w="467" w:type="pct"/>
                  <w:vAlign w:val="center"/>
                </w:tcPr>
                <w:p w14:paraId="7FDDBCC0">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r>
                    <w:rPr>
                      <w:rFonts w:hint="eastAsia" w:ascii="Times New Roman" w:hAnsi="Times New Roman" w:cs="Times New Roman"/>
                      <w:sz w:val="21"/>
                      <w:szCs w:val="21"/>
                      <w:lang w:val="en-US" w:eastAsia="zh-CN"/>
                    </w:rPr>
                    <w:t>t</w:t>
                  </w:r>
                  <w:r>
                    <w:rPr>
                      <w:rFonts w:hint="default" w:ascii="Times New Roman" w:hAnsi="Times New Roman" w:eastAsia="宋体" w:cs="Times New Roman"/>
                      <w:sz w:val="21"/>
                      <w:szCs w:val="21"/>
                    </w:rPr>
                    <w:t>/a</w:t>
                  </w:r>
                </w:p>
              </w:tc>
              <w:tc>
                <w:tcPr>
                  <w:tcW w:w="968" w:type="pct"/>
                  <w:vMerge w:val="continue"/>
                  <w:vAlign w:val="center"/>
                </w:tcPr>
                <w:p w14:paraId="38AFF0EE">
                  <w:pPr>
                    <w:pStyle w:val="63"/>
                    <w:snapToGrid w:val="0"/>
                    <w:spacing w:line="240" w:lineRule="auto"/>
                    <w:ind w:firstLine="0" w:firstLineChars="0"/>
                    <w:jc w:val="center"/>
                    <w:rPr>
                      <w:rFonts w:hint="eastAsia" w:ascii="Times New Roman" w:hAnsi="Times New Roman" w:eastAsia="宋体" w:cs="Times New Roman"/>
                      <w:sz w:val="21"/>
                      <w:szCs w:val="21"/>
                      <w:lang w:val="en-US" w:eastAsia="zh-CN"/>
                    </w:rPr>
                  </w:pPr>
                </w:p>
              </w:tc>
              <w:tc>
                <w:tcPr>
                  <w:tcW w:w="482" w:type="pct"/>
                  <w:vAlign w:val="center"/>
                </w:tcPr>
                <w:p w14:paraId="550BB6C5">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w:t>
                  </w:r>
                </w:p>
                <w:p w14:paraId="497DC6E0">
                  <w:pPr>
                    <w:pStyle w:val="63"/>
                    <w:snapToGrid w:val="0"/>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mg/</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p>
              </w:tc>
              <w:tc>
                <w:tcPr>
                  <w:tcW w:w="427" w:type="pct"/>
                  <w:vAlign w:val="center"/>
                </w:tcPr>
                <w:p w14:paraId="73D33632">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速率g/h</w:t>
                  </w:r>
                </w:p>
              </w:tc>
              <w:tc>
                <w:tcPr>
                  <w:tcW w:w="446" w:type="pct"/>
                  <w:vAlign w:val="center"/>
                </w:tcPr>
                <w:p w14:paraId="7198C4E6">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eastAsia" w:cs="Times New Roman"/>
                      <w:sz w:val="21"/>
                      <w:szCs w:val="21"/>
                      <w:lang w:val="en-US" w:eastAsia="zh-CN"/>
                    </w:rPr>
                    <w:t>排放</w:t>
                  </w:r>
                  <w:r>
                    <w:rPr>
                      <w:rFonts w:hint="default" w:ascii="Times New Roman" w:hAnsi="Times New Roman" w:eastAsia="宋体" w:cs="Times New Roman"/>
                      <w:sz w:val="21"/>
                      <w:szCs w:val="21"/>
                    </w:rPr>
                    <w:t>量kg/a</w:t>
                  </w:r>
                </w:p>
              </w:tc>
            </w:tr>
            <w:tr w14:paraId="1A9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90" w:type="pct"/>
                  <w:vAlign w:val="center"/>
                </w:tcPr>
                <w:p w14:paraId="2490B7E1">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水泥仓</w:t>
                  </w:r>
                </w:p>
              </w:tc>
              <w:tc>
                <w:tcPr>
                  <w:tcW w:w="565" w:type="pct"/>
                  <w:vAlign w:val="center"/>
                </w:tcPr>
                <w:p w14:paraId="30EB16E3">
                  <w:pPr>
                    <w:jc w:val="center"/>
                    <w:rPr>
                      <w:rFonts w:hint="eastAsia" w:cs="Times New Roman"/>
                      <w:sz w:val="21"/>
                      <w:szCs w:val="21"/>
                      <w:lang w:val="en-US" w:eastAsia="zh-CN"/>
                    </w:rPr>
                  </w:pPr>
                  <w:r>
                    <w:rPr>
                      <w:rFonts w:hint="eastAsia" w:cs="Times New Roman"/>
                      <w:sz w:val="21"/>
                      <w:szCs w:val="21"/>
                      <w:lang w:val="en-US" w:eastAsia="zh-CN"/>
                    </w:rPr>
                    <w:t>颗粒物</w:t>
                  </w:r>
                </w:p>
              </w:tc>
              <w:tc>
                <w:tcPr>
                  <w:tcW w:w="538" w:type="pct"/>
                  <w:vAlign w:val="center"/>
                </w:tcPr>
                <w:p w14:paraId="0CE93223">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512" w:type="pct"/>
                  <w:vAlign w:val="center"/>
                </w:tcPr>
                <w:p w14:paraId="2C8E72E1">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w:t>
                  </w:r>
                </w:p>
              </w:tc>
              <w:tc>
                <w:tcPr>
                  <w:tcW w:w="467" w:type="pct"/>
                  <w:vAlign w:val="center"/>
                </w:tcPr>
                <w:p w14:paraId="133A3CC5">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1.188</w:t>
                  </w:r>
                </w:p>
              </w:tc>
              <w:tc>
                <w:tcPr>
                  <w:tcW w:w="968" w:type="pct"/>
                  <w:vAlign w:val="center"/>
                </w:tcPr>
                <w:p w14:paraId="1B5978B9">
                  <w:pPr>
                    <w:pStyle w:val="63"/>
                    <w:snapToGrid w:val="0"/>
                    <w:spacing w:line="240" w:lineRule="auto"/>
                    <w:ind w:firstLine="0" w:firstLineChars="0"/>
                    <w:jc w:val="center"/>
                    <w:rPr>
                      <w:rFonts w:hint="eastAsia" w:cs="Times New Roman"/>
                      <w:sz w:val="21"/>
                      <w:szCs w:val="21"/>
                      <w:lang w:val="en-US" w:eastAsia="zh-CN"/>
                    </w:rPr>
                  </w:pPr>
                  <w:r>
                    <w:rPr>
                      <w:rFonts w:hint="eastAsia" w:cs="Times New Roman"/>
                      <w:sz w:val="21"/>
                      <w:szCs w:val="21"/>
                      <w:lang w:val="en-US" w:eastAsia="zh-CN"/>
                    </w:rPr>
                    <w:t>仓顶除尘器90%</w:t>
                  </w:r>
                </w:p>
                <w:p w14:paraId="09353338">
                  <w:pPr>
                    <w:pStyle w:val="63"/>
                    <w:snapToGrid w:val="0"/>
                    <w:spacing w:line="240" w:lineRule="auto"/>
                    <w:ind w:firstLine="0" w:firstLineChars="0"/>
                    <w:jc w:val="center"/>
                    <w:rPr>
                      <w:rFonts w:hint="eastAsia" w:cs="Times New Roman"/>
                      <w:sz w:val="21"/>
                      <w:szCs w:val="21"/>
                      <w:lang w:val="en-US" w:eastAsia="zh-CN"/>
                    </w:rPr>
                  </w:pPr>
                  <w:r>
                    <w:rPr>
                      <w:rFonts w:hint="default" w:ascii="Times New Roman" w:hAnsi="Times New Roman" w:eastAsia="宋体" w:cs="Times New Roman"/>
                      <w:sz w:val="21"/>
                      <w:szCs w:val="21"/>
                    </w:rPr>
                    <w:t>袋式除尘</w:t>
                  </w:r>
                  <w:r>
                    <w:rPr>
                      <w:rFonts w:hint="eastAsia" w:ascii="Times New Roman" w:hAnsi="Times New Roman" w:cs="Times New Roman"/>
                      <w:sz w:val="21"/>
                      <w:szCs w:val="21"/>
                      <w:lang w:val="en-US" w:eastAsia="zh-CN"/>
                    </w:rPr>
                    <w:t>器</w:t>
                  </w:r>
                  <w:r>
                    <w:rPr>
                      <w:rFonts w:hint="default" w:ascii="Times New Roman" w:hAnsi="Times New Roman" w:eastAsia="宋体" w:cs="Times New Roman"/>
                      <w:sz w:val="21"/>
                      <w:szCs w:val="21"/>
                    </w:rPr>
                    <w:t>99.7%</w:t>
                  </w:r>
                </w:p>
              </w:tc>
              <w:tc>
                <w:tcPr>
                  <w:tcW w:w="482" w:type="pct"/>
                  <w:vAlign w:val="center"/>
                </w:tcPr>
                <w:p w14:paraId="1EA1967E">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w:t>
                  </w:r>
                </w:p>
              </w:tc>
              <w:tc>
                <w:tcPr>
                  <w:tcW w:w="427" w:type="pct"/>
                  <w:vAlign w:val="center"/>
                </w:tcPr>
                <w:p w14:paraId="154E094B">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5.4</w:t>
                  </w:r>
                </w:p>
              </w:tc>
              <w:tc>
                <w:tcPr>
                  <w:tcW w:w="446" w:type="pct"/>
                  <w:vAlign w:val="center"/>
                </w:tcPr>
                <w:p w14:paraId="552DAB96">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3.564</w:t>
                  </w:r>
                </w:p>
              </w:tc>
            </w:tr>
            <w:tr w14:paraId="2AF9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90" w:type="pct"/>
                  <w:vAlign w:val="center"/>
                </w:tcPr>
                <w:p w14:paraId="5EBC607A">
                  <w:pPr>
                    <w:pStyle w:val="63"/>
                    <w:snapToGrid w:val="0"/>
                    <w:spacing w:line="240" w:lineRule="auto"/>
                    <w:ind w:firstLine="0" w:firstLineChars="0"/>
                    <w:jc w:val="center"/>
                    <w:rPr>
                      <w:rFonts w:hint="eastAsia" w:cs="Times New Roman"/>
                      <w:sz w:val="21"/>
                      <w:szCs w:val="21"/>
                      <w:lang w:val="en-US" w:eastAsia="zh-CN"/>
                    </w:rPr>
                  </w:pPr>
                  <w:r>
                    <w:rPr>
                      <w:rFonts w:hint="eastAsia" w:cs="Times New Roman"/>
                      <w:sz w:val="21"/>
                      <w:szCs w:val="21"/>
                      <w:lang w:val="en-US" w:eastAsia="zh-CN"/>
                    </w:rPr>
                    <w:t>水泥筒仓</w:t>
                  </w:r>
                  <w:r>
                    <w:rPr>
                      <w:rFonts w:hint="eastAsia" w:ascii="Times New Roman" w:hAnsi="Times New Roman" w:cs="Times New Roman"/>
                      <w:sz w:val="21"/>
                      <w:szCs w:val="21"/>
                      <w:lang w:val="en-US" w:eastAsia="zh-CN"/>
                    </w:rPr>
                    <w:t>下料口</w:t>
                  </w:r>
                </w:p>
              </w:tc>
              <w:tc>
                <w:tcPr>
                  <w:tcW w:w="565" w:type="pct"/>
                  <w:vAlign w:val="center"/>
                </w:tcPr>
                <w:p w14:paraId="55C27B28">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颗粒物</w:t>
                  </w:r>
                </w:p>
              </w:tc>
              <w:tc>
                <w:tcPr>
                  <w:tcW w:w="538" w:type="pct"/>
                  <w:vAlign w:val="center"/>
                </w:tcPr>
                <w:p w14:paraId="42781E7A">
                  <w:pPr>
                    <w:jc w:val="center"/>
                    <w:rPr>
                      <w:rFonts w:hint="default" w:cs="Times New Roman"/>
                      <w:sz w:val="21"/>
                      <w:szCs w:val="21"/>
                      <w:lang w:val="en-US" w:eastAsia="zh-CN"/>
                    </w:rPr>
                  </w:pPr>
                  <w:r>
                    <w:rPr>
                      <w:rFonts w:hint="eastAsia" w:cs="Times New Roman"/>
                      <w:sz w:val="21"/>
                      <w:szCs w:val="21"/>
                      <w:lang w:val="en-US" w:eastAsia="zh-CN"/>
                    </w:rPr>
                    <w:t>/</w:t>
                  </w:r>
                </w:p>
              </w:tc>
              <w:tc>
                <w:tcPr>
                  <w:tcW w:w="512" w:type="pct"/>
                  <w:vAlign w:val="center"/>
                </w:tcPr>
                <w:p w14:paraId="316C4B9C">
                  <w:pPr>
                    <w:jc w:val="center"/>
                    <w:rPr>
                      <w:rFonts w:hint="default" w:cs="Times New Roman"/>
                      <w:sz w:val="21"/>
                      <w:szCs w:val="21"/>
                      <w:lang w:val="en-US" w:eastAsia="zh-CN"/>
                    </w:rPr>
                  </w:pPr>
                  <w:r>
                    <w:rPr>
                      <w:rFonts w:hint="eastAsia" w:cs="Times New Roman"/>
                      <w:sz w:val="21"/>
                      <w:szCs w:val="21"/>
                      <w:lang w:val="en-US" w:eastAsia="zh-CN"/>
                    </w:rPr>
                    <w:t>0.12</w:t>
                  </w:r>
                </w:p>
              </w:tc>
              <w:tc>
                <w:tcPr>
                  <w:tcW w:w="467" w:type="pct"/>
                  <w:vAlign w:val="center"/>
                </w:tcPr>
                <w:p w14:paraId="4872F526">
                  <w:pPr>
                    <w:jc w:val="center"/>
                    <w:rPr>
                      <w:rFonts w:hint="default" w:cs="Times New Roman"/>
                      <w:sz w:val="21"/>
                      <w:szCs w:val="21"/>
                      <w:lang w:val="en-US" w:eastAsia="zh-CN"/>
                    </w:rPr>
                  </w:pPr>
                  <w:r>
                    <w:rPr>
                      <w:rFonts w:hint="eastAsia" w:cs="Times New Roman"/>
                      <w:sz w:val="21"/>
                      <w:szCs w:val="21"/>
                      <w:lang w:val="en-US" w:eastAsia="zh-CN"/>
                    </w:rPr>
                    <w:t>0.198</w:t>
                  </w:r>
                </w:p>
              </w:tc>
              <w:tc>
                <w:tcPr>
                  <w:tcW w:w="968" w:type="pct"/>
                  <w:vAlign w:val="center"/>
                </w:tcPr>
                <w:p w14:paraId="52BD9F3A">
                  <w:pPr>
                    <w:pStyle w:val="63"/>
                    <w:snapToGrid w:val="0"/>
                    <w:spacing w:line="240" w:lineRule="auto"/>
                    <w:ind w:firstLine="0" w:firstLineChars="0"/>
                    <w:jc w:val="center"/>
                    <w:rPr>
                      <w:rFonts w:hint="default" w:ascii="Times New Roman" w:hAnsi="Times New Roman" w:eastAsia="宋体" w:cs="Times New Roman"/>
                      <w:sz w:val="21"/>
                      <w:szCs w:val="21"/>
                    </w:rPr>
                  </w:pPr>
                  <w:r>
                    <w:rPr>
                      <w:rFonts w:hint="eastAsia" w:cs="Times New Roman"/>
                      <w:sz w:val="21"/>
                      <w:szCs w:val="21"/>
                      <w:lang w:val="en-US" w:eastAsia="zh-CN"/>
                    </w:rPr>
                    <w:t>喷雾除尘装置</w:t>
                  </w:r>
                </w:p>
                <w:p w14:paraId="3B9F4377">
                  <w:pPr>
                    <w:pStyle w:val="63"/>
                    <w:snapToGrid w:val="0"/>
                    <w:spacing w:line="240" w:lineRule="auto"/>
                    <w:ind w:firstLine="0" w:firstLineChars="0"/>
                    <w:jc w:val="center"/>
                    <w:rPr>
                      <w:rFonts w:hint="eastAsia" w:cs="Times New Roman"/>
                      <w:sz w:val="21"/>
                      <w:szCs w:val="21"/>
                      <w:lang w:val="en-US" w:eastAsia="zh-CN"/>
                    </w:rPr>
                  </w:pPr>
                  <w:r>
                    <w:rPr>
                      <w:rFonts w:hint="default" w:ascii="Times New Roman" w:hAnsi="Times New Roman" w:eastAsia="宋体" w:cs="Times New Roman"/>
                      <w:sz w:val="21"/>
                      <w:szCs w:val="21"/>
                    </w:rPr>
                    <w:t>9</w:t>
                  </w:r>
                  <w:r>
                    <w:rPr>
                      <w:rFonts w:hint="eastAsia" w:ascii="Times New Roman" w:hAnsi="Times New Roman" w:cs="Times New Roman"/>
                      <w:sz w:val="21"/>
                      <w:szCs w:val="21"/>
                      <w:lang w:val="en-US" w:eastAsia="zh-CN"/>
                    </w:rPr>
                    <w:t>0</w:t>
                  </w:r>
                  <w:r>
                    <w:rPr>
                      <w:rFonts w:hint="default" w:ascii="Times New Roman" w:hAnsi="Times New Roman" w:eastAsia="宋体" w:cs="Times New Roman"/>
                      <w:sz w:val="21"/>
                      <w:szCs w:val="21"/>
                    </w:rPr>
                    <w:t>%</w:t>
                  </w:r>
                </w:p>
              </w:tc>
              <w:tc>
                <w:tcPr>
                  <w:tcW w:w="482" w:type="pct"/>
                  <w:vAlign w:val="center"/>
                </w:tcPr>
                <w:p w14:paraId="6DE7E6FD">
                  <w:pPr>
                    <w:jc w:val="center"/>
                    <w:rPr>
                      <w:rFonts w:hint="default" w:cs="Times New Roman"/>
                      <w:sz w:val="21"/>
                      <w:szCs w:val="21"/>
                      <w:lang w:val="en-US" w:eastAsia="zh-CN"/>
                    </w:rPr>
                  </w:pPr>
                  <w:r>
                    <w:rPr>
                      <w:rFonts w:hint="eastAsia" w:cs="Times New Roman"/>
                      <w:sz w:val="21"/>
                      <w:szCs w:val="21"/>
                      <w:lang w:val="en-US" w:eastAsia="zh-CN"/>
                    </w:rPr>
                    <w:t>/</w:t>
                  </w:r>
                </w:p>
              </w:tc>
              <w:tc>
                <w:tcPr>
                  <w:tcW w:w="427" w:type="pct"/>
                  <w:vAlign w:val="center"/>
                </w:tcPr>
                <w:p w14:paraId="1219E07F">
                  <w:pPr>
                    <w:jc w:val="center"/>
                    <w:rPr>
                      <w:rFonts w:hint="default" w:cs="Times New Roman"/>
                      <w:sz w:val="21"/>
                      <w:szCs w:val="21"/>
                      <w:lang w:val="en-US" w:eastAsia="zh-CN"/>
                    </w:rPr>
                  </w:pPr>
                  <w:r>
                    <w:rPr>
                      <w:rFonts w:hint="eastAsia" w:cs="Times New Roman"/>
                      <w:sz w:val="21"/>
                      <w:szCs w:val="21"/>
                      <w:lang w:val="en-US" w:eastAsia="zh-CN"/>
                    </w:rPr>
                    <w:t>12</w:t>
                  </w:r>
                </w:p>
              </w:tc>
              <w:tc>
                <w:tcPr>
                  <w:tcW w:w="446" w:type="pct"/>
                  <w:vAlign w:val="center"/>
                </w:tcPr>
                <w:p w14:paraId="47477E36">
                  <w:pPr>
                    <w:jc w:val="center"/>
                    <w:rPr>
                      <w:rFonts w:hint="default" w:cs="Times New Roman"/>
                      <w:sz w:val="21"/>
                      <w:szCs w:val="21"/>
                      <w:lang w:val="en-US" w:eastAsia="zh-CN"/>
                    </w:rPr>
                  </w:pPr>
                  <w:r>
                    <w:rPr>
                      <w:rFonts w:hint="eastAsia" w:cs="Times New Roman"/>
                      <w:sz w:val="21"/>
                      <w:szCs w:val="21"/>
                      <w:lang w:val="en-US" w:eastAsia="zh-CN"/>
                    </w:rPr>
                    <w:t>19.8</w:t>
                  </w:r>
                </w:p>
              </w:tc>
            </w:tr>
          </w:tbl>
          <w:p w14:paraId="3C3CA45D">
            <w:pPr>
              <w:pStyle w:val="63"/>
              <w:snapToGrid w:val="0"/>
              <w:ind w:firstLine="480"/>
              <w:jc w:val="both"/>
              <w:rPr>
                <w:rFonts w:hint="eastAsia" w:ascii="Times New Roman" w:hAnsi="Times New Roman" w:cs="Times New Roman"/>
                <w:snapToGrid w:val="0"/>
                <w:kern w:val="0"/>
                <w:sz w:val="24"/>
                <w:lang w:val="en-US" w:eastAsia="zh-CN"/>
              </w:rPr>
            </w:pPr>
            <w:r>
              <w:rPr>
                <w:rFonts w:hint="eastAsia" w:ascii="宋体" w:hAnsi="宋体" w:cs="宋体"/>
                <w:color w:val="000000"/>
                <w:kern w:val="0"/>
                <w:sz w:val="24"/>
                <w:szCs w:val="24"/>
                <w:lang w:val="en-US" w:eastAsia="zh-CN" w:bidi="ar"/>
              </w:rPr>
              <w:t>（</w:t>
            </w:r>
            <w:r>
              <w:rPr>
                <w:rFonts w:hint="eastAsia" w:ascii="Times New Roman" w:hAnsi="Times New Roman" w:cs="Times New Roman"/>
                <w:snapToGrid w:val="0"/>
                <w:kern w:val="0"/>
                <w:sz w:val="24"/>
                <w:lang w:val="en-US" w:eastAsia="zh-CN"/>
              </w:rPr>
              <w:t xml:space="preserve">二）废气治理措施可行性分析 </w:t>
            </w:r>
          </w:p>
          <w:p w14:paraId="1C70A52F">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①水泥仓进料粉尘 </w:t>
            </w:r>
          </w:p>
          <w:p w14:paraId="05A44F03">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水泥罐车在向原料仓投料时会产生一定量的粉尘，该废气处理流程相对简单。原料仓</w:t>
            </w:r>
            <w:r>
              <w:rPr>
                <w:rFonts w:hint="eastAsia" w:asciiTheme="minorEastAsia" w:hAnsiTheme="minorEastAsia" w:eastAsiaTheme="minorEastAsia"/>
              </w:rPr>
              <w:t>仓顶呼吸粉尘通过仓顶自带的滤袋过滤，过滤效率可达</w:t>
            </w:r>
            <w:r>
              <w:rPr>
                <w:rFonts w:hint="default" w:ascii="Times New Roman" w:hAnsi="Times New Roman" w:cs="Times New Roman" w:eastAsiaTheme="minorEastAsia"/>
              </w:rPr>
              <w:t>到90%</w:t>
            </w:r>
            <w:r>
              <w:rPr>
                <w:rFonts w:hint="eastAsia" w:asciiTheme="minorEastAsia" w:hAnsiTheme="minorEastAsia" w:eastAsiaTheme="minorEastAsia"/>
              </w:rPr>
              <w:t>，通过电机滤掉粉尘重新掉入筒仓，含尘气体通过管道进入</w:t>
            </w:r>
            <w:r>
              <w:rPr>
                <w:rFonts w:hint="eastAsia" w:asciiTheme="minorEastAsia" w:hAnsiTheme="minorEastAsia" w:eastAsiaTheme="minorEastAsia"/>
                <w:lang w:val="en-US" w:eastAsia="zh-CN"/>
              </w:rPr>
              <w:t>脉冲</w:t>
            </w:r>
            <w:r>
              <w:rPr>
                <w:rFonts w:hint="eastAsia" w:asciiTheme="minorEastAsia" w:hAnsiTheme="minorEastAsia" w:eastAsiaTheme="minorEastAsia"/>
              </w:rPr>
              <w:t>袋式除尘器进一步处理</w:t>
            </w:r>
            <w:r>
              <w:rPr>
                <w:rFonts w:hint="eastAsia" w:ascii="Times New Roman" w:hAnsi="Times New Roman" w:cs="Times New Roman"/>
                <w:snapToGrid w:val="0"/>
                <w:kern w:val="0"/>
                <w:sz w:val="24"/>
                <w:lang w:val="en-US" w:eastAsia="zh-CN"/>
              </w:rPr>
              <w:t>后由15</w:t>
            </w:r>
            <w:r>
              <w:rPr>
                <w:rFonts w:hint="default" w:ascii="Times New Roman" w:hAnsi="Times New Roman" w:cs="Times New Roman"/>
                <w:snapToGrid w:val="0"/>
                <w:kern w:val="0"/>
                <w:sz w:val="24"/>
                <w:lang w:val="en-US" w:eastAsia="zh-CN"/>
              </w:rPr>
              <w:t>m</w:t>
            </w:r>
            <w:r>
              <w:rPr>
                <w:rFonts w:hint="eastAsia" w:ascii="Times New Roman" w:hAnsi="Times New Roman" w:cs="Times New Roman"/>
                <w:snapToGrid w:val="0"/>
                <w:kern w:val="0"/>
                <w:sz w:val="24"/>
                <w:lang w:val="en-US" w:eastAsia="zh-CN"/>
              </w:rPr>
              <w:t xml:space="preserve">排气筒达标排放。 </w:t>
            </w:r>
          </w:p>
          <w:p w14:paraId="7FA747BE">
            <w:pPr>
              <w:pStyle w:val="63"/>
              <w:snapToGrid w:val="0"/>
              <w:ind w:left="0" w:leftChars="0" w:firstLine="480" w:firstLineChars="20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脉冲式布袋除尘器工作原理：脉冲布袋除尘器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排风道，经排风机排至大气。清灰过程是先切断该室的净气出口风道，使该室的布袋处于无气流通过的状态</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分室停风清灰</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 xml:space="preserve">。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 </w:t>
            </w:r>
          </w:p>
          <w:p w14:paraId="47B90E27">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布袋除尘器的优点： </w:t>
            </w:r>
          </w:p>
          <w:p w14:paraId="20645E03">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a</w:t>
            </w:r>
            <w:r>
              <w:rPr>
                <w:rFonts w:hint="eastAsia" w:ascii="Times New Roman" w:hAnsi="Times New Roman" w:cs="Times New Roman"/>
                <w:snapToGrid w:val="0"/>
                <w:kern w:val="0"/>
                <w:sz w:val="24"/>
                <w:lang w:val="en-US" w:eastAsia="zh-CN"/>
              </w:rPr>
              <w:t>、袋式除尘器对于净化微米或亚微米数量级粉尘粒子的除尘效率较高，一般情况下可高达</w:t>
            </w:r>
            <w:r>
              <w:rPr>
                <w:rFonts w:hint="default" w:ascii="Times New Roman" w:hAnsi="Times New Roman" w:cs="Times New Roman"/>
                <w:snapToGrid w:val="0"/>
                <w:kern w:val="0"/>
                <w:sz w:val="24"/>
                <w:lang w:val="en-US" w:eastAsia="zh-CN"/>
              </w:rPr>
              <w:t>99%</w:t>
            </w:r>
            <w:r>
              <w:rPr>
                <w:rFonts w:hint="eastAsia" w:ascii="Times New Roman" w:hAnsi="Times New Roman" w:cs="Times New Roman"/>
                <w:snapToGrid w:val="0"/>
                <w:kern w:val="0"/>
                <w:sz w:val="24"/>
                <w:lang w:val="en-US" w:eastAsia="zh-CN"/>
              </w:rPr>
              <w:t>，甚至有的时候可高达</w:t>
            </w:r>
            <w:r>
              <w:rPr>
                <w:rFonts w:hint="default" w:ascii="Times New Roman" w:hAnsi="Times New Roman" w:cs="Times New Roman"/>
                <w:snapToGrid w:val="0"/>
                <w:kern w:val="0"/>
                <w:sz w:val="24"/>
                <w:lang w:val="en-US" w:eastAsia="zh-CN"/>
              </w:rPr>
              <w:t>99.9%</w:t>
            </w:r>
            <w:r>
              <w:rPr>
                <w:rFonts w:hint="eastAsia" w:ascii="Times New Roman" w:hAnsi="Times New Roman" w:cs="Times New Roman"/>
                <w:snapToGrid w:val="0"/>
                <w:kern w:val="0"/>
                <w:sz w:val="24"/>
                <w:lang w:val="en-US" w:eastAsia="zh-CN"/>
              </w:rPr>
              <w:t>以上。故报告所提</w:t>
            </w:r>
            <w:r>
              <w:rPr>
                <w:rFonts w:hint="default" w:ascii="Times New Roman" w:hAnsi="Times New Roman" w:cs="Times New Roman"/>
                <w:snapToGrid w:val="0"/>
                <w:kern w:val="0"/>
                <w:sz w:val="24"/>
                <w:lang w:val="en-US" w:eastAsia="zh-CN"/>
              </w:rPr>
              <w:t>99</w:t>
            </w:r>
            <w:r>
              <w:rPr>
                <w:rFonts w:hint="eastAsia" w:ascii="Times New Roman" w:hAnsi="Times New Roman" w:cs="Times New Roman"/>
                <w:snapToGrid w:val="0"/>
                <w:kern w:val="0"/>
                <w:sz w:val="24"/>
                <w:lang w:val="en-US" w:eastAsia="zh-CN"/>
              </w:rPr>
              <w:t>.7</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 xml:space="preserve">的除尘效率是能满足的。 </w:t>
            </w:r>
          </w:p>
          <w:p w14:paraId="1D4649D3">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b</w:t>
            </w:r>
            <w:r>
              <w:rPr>
                <w:rFonts w:hint="eastAsia" w:ascii="Times New Roman" w:hAnsi="Times New Roman" w:cs="Times New Roman"/>
                <w:snapToGrid w:val="0"/>
                <w:kern w:val="0"/>
                <w:sz w:val="24"/>
                <w:lang w:val="en-US" w:eastAsia="zh-CN"/>
              </w:rPr>
              <w:t xml:space="preserve">、这种除尘器可以捕集多种干性质的粉尘，特别是对于高比电阻粉尘，采用袋式除尘器净化要比电除尘器净化效率要高很多。 </w:t>
            </w:r>
          </w:p>
          <w:p w14:paraId="18F5BF26">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c</w:t>
            </w:r>
            <w:r>
              <w:rPr>
                <w:rFonts w:hint="eastAsia" w:ascii="Times New Roman" w:hAnsi="Times New Roman" w:cs="Times New Roman"/>
                <w:snapToGrid w:val="0"/>
                <w:kern w:val="0"/>
                <w:sz w:val="24"/>
                <w:lang w:val="en-US" w:eastAsia="zh-CN"/>
              </w:rPr>
              <w:t xml:space="preserve">、含尘气体浓度在相当大的范围内变化对袋式除尘器的除尘效率和阻力影响不大。 </w:t>
            </w:r>
          </w:p>
          <w:p w14:paraId="1C4EED5D">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d</w:t>
            </w:r>
            <w:r>
              <w:rPr>
                <w:rFonts w:hint="eastAsia" w:ascii="Times New Roman" w:hAnsi="Times New Roman" w:cs="Times New Roman"/>
                <w:snapToGrid w:val="0"/>
                <w:kern w:val="0"/>
                <w:sz w:val="24"/>
                <w:lang w:val="en-US" w:eastAsia="zh-CN"/>
              </w:rPr>
              <w:t xml:space="preserve">、袋式除尘器可设计制造出适应不同气量的含尘气体要求的型号，除尘器的处理烟气量可从每小时几立方米到几百万立方米。 </w:t>
            </w:r>
          </w:p>
          <w:p w14:paraId="2E19F023">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e</w:t>
            </w:r>
            <w:r>
              <w:rPr>
                <w:rFonts w:hint="eastAsia" w:ascii="Times New Roman" w:hAnsi="Times New Roman" w:cs="Times New Roman"/>
                <w:snapToGrid w:val="0"/>
                <w:kern w:val="0"/>
                <w:sz w:val="24"/>
                <w:lang w:val="en-US" w:eastAsia="zh-CN"/>
              </w:rPr>
              <w:t>、袋式除尘器也可以做小型的，安装在散尘设备上或散尘设备的附近，也可安装在 车上做成移动式除尘器，这种除尘器小巧灵活，比较适用于散尘源的除尘。</w:t>
            </w:r>
          </w:p>
          <w:p w14:paraId="0D434E3A">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f</w:t>
            </w:r>
            <w:r>
              <w:rPr>
                <w:rFonts w:hint="eastAsia" w:ascii="Times New Roman" w:hAnsi="Times New Roman" w:cs="Times New Roman"/>
                <w:snapToGrid w:val="0"/>
                <w:kern w:val="0"/>
                <w:sz w:val="24"/>
                <w:lang w:val="en-US" w:eastAsia="zh-CN"/>
              </w:rPr>
              <w:t xml:space="preserve">、袋式除尘器运行稳定可靠，没有污泥处理和腐蚀的问题，操作和维护简单。 </w:t>
            </w:r>
          </w:p>
          <w:p w14:paraId="339DEE59">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因此，本项目原料仓仓顶产生的粉尘采用布袋除尘器除尘是可行的。 </w:t>
            </w:r>
          </w:p>
          <w:p w14:paraId="6513EF0D">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②搅拌机下料粉尘 </w:t>
            </w:r>
          </w:p>
          <w:p w14:paraId="051739B5">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本项目新型固化剂在搅拌机下料时将逸散产生一部分粉尘，建设单位通过在下料口处安装喷雾除尘装置控制废气的扩散。下料口处的喷雾除尘罩在前、后、上、右 侧进行了围挡，唯一开口处左侧为尾砂下料口，由于尾砂含有一定的水分，因此不会逸散出粉尘，水泥在集气罩围挡底部下料，向上逸散出的粉尘将有效的被顶部喷淋装置吸附，沉降进入搅拌机内。综上，本项目搅拌机下料口产生的粉尘采用喷雾除尘装置控制是可行的。 </w:t>
            </w:r>
          </w:p>
          <w:p w14:paraId="4D0AB45E">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③道路扬尘 </w:t>
            </w:r>
          </w:p>
          <w:p w14:paraId="5AB51726">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本项目运输主要为尾砂、水泥运输，运输主要依托矿区现有道路，矿区内运输道路由水泥路面组成，均采用专用罐车运输，项目</w:t>
            </w:r>
            <w:r>
              <w:rPr>
                <w:rFonts w:hint="eastAsia" w:cs="Times New Roman"/>
                <w:snapToGrid w:val="0"/>
                <w:kern w:val="0"/>
                <w:sz w:val="24"/>
                <w:lang w:val="en-US" w:eastAsia="zh-CN"/>
              </w:rPr>
              <w:t>及时清扫路面并采取洒水车定期</w:t>
            </w:r>
            <w:r>
              <w:rPr>
                <w:rFonts w:hint="eastAsia" w:ascii="Times New Roman" w:hAnsi="Times New Roman" w:cs="Times New Roman"/>
                <w:snapToGrid w:val="0"/>
                <w:kern w:val="0"/>
                <w:sz w:val="24"/>
                <w:lang w:val="en-US" w:eastAsia="zh-CN"/>
              </w:rPr>
              <w:t xml:space="preserve">洒水抑尘。采取相应措施后对周边环境影响不大。 </w:t>
            </w:r>
          </w:p>
          <w:p w14:paraId="63BF9AF1">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（三）废气排放口基本情况 </w:t>
            </w:r>
          </w:p>
          <w:p w14:paraId="476B5514">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本项目废气排放口基本情况见表</w:t>
            </w:r>
            <w:r>
              <w:rPr>
                <w:rFonts w:hint="eastAsia" w:cs="Times New Roman"/>
                <w:snapToGrid w:val="0"/>
                <w:kern w:val="0"/>
                <w:sz w:val="24"/>
                <w:lang w:val="en-US" w:eastAsia="zh-CN"/>
              </w:rPr>
              <w:t>21</w:t>
            </w:r>
            <w:r>
              <w:rPr>
                <w:rFonts w:hint="eastAsia" w:ascii="Times New Roman" w:hAnsi="Times New Roman" w:cs="Times New Roman"/>
                <w:snapToGrid w:val="0"/>
                <w:kern w:val="0"/>
                <w:sz w:val="24"/>
                <w:lang w:val="en-US" w:eastAsia="zh-CN"/>
              </w:rPr>
              <w:t>。</w:t>
            </w:r>
          </w:p>
          <w:p w14:paraId="30E08F8C">
            <w:pPr>
              <w:keepNext w:val="0"/>
              <w:keepLines w:val="0"/>
              <w:widowControl/>
              <w:suppressLineNumbers w:val="0"/>
              <w:jc w:val="center"/>
              <w:rPr>
                <w:rFonts w:hint="eastAsia" w:ascii="Times New Roman" w:hAnsi="Times New Roman" w:eastAsia="宋体" w:cs="Times New Roman"/>
                <w:b/>
                <w:bCs/>
                <w:spacing w:val="0"/>
                <w:kern w:val="2"/>
                <w:sz w:val="24"/>
                <w:szCs w:val="24"/>
                <w:lang w:val="en-US" w:eastAsia="zh-CN" w:bidi="ar-SA"/>
              </w:rPr>
            </w:pPr>
            <w:r>
              <w:rPr>
                <w:rFonts w:hint="eastAsia" w:ascii="Times New Roman" w:hAnsi="Times New Roman" w:eastAsia="宋体" w:cs="Times New Roman"/>
                <w:b/>
                <w:bCs/>
                <w:spacing w:val="0"/>
                <w:kern w:val="2"/>
                <w:sz w:val="24"/>
                <w:szCs w:val="24"/>
                <w:lang w:val="en-US" w:eastAsia="zh-CN" w:bidi="ar-SA"/>
              </w:rPr>
              <w:t>表</w:t>
            </w:r>
            <w:r>
              <w:rPr>
                <w:rFonts w:hint="eastAsia" w:cs="Times New Roman"/>
                <w:b/>
                <w:bCs/>
                <w:spacing w:val="0"/>
                <w:kern w:val="2"/>
                <w:sz w:val="24"/>
                <w:szCs w:val="24"/>
                <w:lang w:val="en-US" w:eastAsia="zh-CN" w:bidi="ar-SA"/>
              </w:rPr>
              <w:t>21</w:t>
            </w:r>
            <w:r>
              <w:rPr>
                <w:rFonts w:hint="default" w:ascii="Times New Roman" w:hAnsi="Times New Roman" w:eastAsia="宋体" w:cs="Times New Roman"/>
                <w:b/>
                <w:bCs/>
                <w:spacing w:val="0"/>
                <w:kern w:val="2"/>
                <w:sz w:val="24"/>
                <w:szCs w:val="24"/>
                <w:lang w:val="en-US" w:eastAsia="zh-CN" w:bidi="ar-SA"/>
              </w:rPr>
              <w:t xml:space="preserve"> </w:t>
            </w:r>
            <w:r>
              <w:rPr>
                <w:rFonts w:hint="eastAsia" w:ascii="Times New Roman" w:hAnsi="Times New Roman" w:eastAsia="宋体" w:cs="Times New Roman"/>
                <w:b/>
                <w:bCs/>
                <w:spacing w:val="0"/>
                <w:kern w:val="2"/>
                <w:sz w:val="24"/>
                <w:szCs w:val="24"/>
                <w:lang w:val="en-US" w:eastAsia="zh-CN" w:bidi="ar-SA"/>
              </w:rPr>
              <w:t xml:space="preserve"> 有组织废气排放源参数表</w:t>
            </w:r>
          </w:p>
          <w:tbl>
            <w:tblPr>
              <w:tblStyle w:val="2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51"/>
              <w:gridCol w:w="1219"/>
              <w:gridCol w:w="1145"/>
              <w:gridCol w:w="1031"/>
              <w:gridCol w:w="1031"/>
              <w:gridCol w:w="1036"/>
              <w:gridCol w:w="1033"/>
            </w:tblGrid>
            <w:tr w14:paraId="03D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restart"/>
                  <w:vAlign w:val="center"/>
                </w:tcPr>
                <w:p w14:paraId="4746EB70">
                  <w:pPr>
                    <w:pStyle w:val="6"/>
                    <w:adjustRightInd w:val="0"/>
                    <w:snapToGrid w:val="0"/>
                    <w:jc w:val="center"/>
                    <w:rPr>
                      <w:rFonts w:hint="default" w:ascii="Times New Roman" w:hAnsi="Times New Roman" w:eastAsia="宋体" w:cs="Times New Roman"/>
                      <w:bCs/>
                      <w:kern w:val="21"/>
                      <w:sz w:val="21"/>
                      <w:szCs w:val="21"/>
                      <w:highlight w:val="none"/>
                      <w:vertAlign w:val="baseline"/>
                      <w:lang w:val="en-US" w:eastAsia="zh-CN"/>
                    </w:rPr>
                  </w:pPr>
                  <w:r>
                    <w:rPr>
                      <w:rFonts w:hint="default" w:ascii="Times New Roman" w:hAnsi="Times New Roman" w:eastAsia="宋体" w:cs="Times New Roman"/>
                      <w:bCs/>
                      <w:kern w:val="21"/>
                      <w:sz w:val="21"/>
                      <w:szCs w:val="21"/>
                      <w:highlight w:val="none"/>
                      <w:vertAlign w:val="baseline"/>
                      <w:lang w:val="en-US" w:eastAsia="zh-CN"/>
                    </w:rPr>
                    <w:t>污染源</w:t>
                  </w:r>
                </w:p>
              </w:tc>
              <w:tc>
                <w:tcPr>
                  <w:tcW w:w="851" w:type="dxa"/>
                  <w:vMerge w:val="restart"/>
                  <w:vAlign w:val="center"/>
                </w:tcPr>
                <w:p w14:paraId="042D64C4">
                  <w:pPr>
                    <w:pStyle w:val="6"/>
                    <w:adjustRightInd w:val="0"/>
                    <w:snapToGrid w:val="0"/>
                    <w:jc w:val="center"/>
                    <w:rPr>
                      <w:rFonts w:hint="default" w:ascii="Times New Roman" w:hAnsi="Times New Roman" w:eastAsia="宋体" w:cs="Times New Roman"/>
                      <w:bCs/>
                      <w:kern w:val="21"/>
                      <w:sz w:val="21"/>
                      <w:szCs w:val="21"/>
                      <w:highlight w:val="none"/>
                      <w:vertAlign w:val="baseline"/>
                      <w:lang w:val="en-US" w:eastAsia="zh-CN"/>
                    </w:rPr>
                  </w:pPr>
                  <w:r>
                    <w:rPr>
                      <w:rFonts w:hint="default" w:ascii="Times New Roman" w:hAnsi="Times New Roman" w:eastAsia="宋体" w:cs="Times New Roman"/>
                      <w:bCs/>
                      <w:kern w:val="21"/>
                      <w:sz w:val="21"/>
                      <w:szCs w:val="21"/>
                      <w:highlight w:val="none"/>
                      <w:vertAlign w:val="baseline"/>
                      <w:lang w:val="en-US" w:eastAsia="zh-CN"/>
                    </w:rPr>
                    <w:t>排气筒编号</w:t>
                  </w:r>
                </w:p>
              </w:tc>
              <w:tc>
                <w:tcPr>
                  <w:tcW w:w="2364" w:type="dxa"/>
                  <w:gridSpan w:val="2"/>
                  <w:vAlign w:val="center"/>
                </w:tcPr>
                <w:p w14:paraId="5E53652C">
                  <w:pPr>
                    <w:pStyle w:val="6"/>
                    <w:adjustRightInd w:val="0"/>
                    <w:snapToGrid w:val="0"/>
                    <w:jc w:val="center"/>
                    <w:rPr>
                      <w:rFonts w:hint="default" w:ascii="Times New Roman" w:hAnsi="Times New Roman" w:eastAsia="宋体" w:cs="Times New Roman"/>
                      <w:bCs/>
                      <w:kern w:val="21"/>
                      <w:sz w:val="21"/>
                      <w:szCs w:val="21"/>
                      <w:highlight w:val="none"/>
                      <w:vertAlign w:val="baseline"/>
                    </w:rPr>
                  </w:pPr>
                  <w:r>
                    <w:rPr>
                      <w:rFonts w:hint="default" w:ascii="Times New Roman" w:hAnsi="Times New Roman" w:eastAsia="宋体" w:cs="Times New Roman"/>
                      <w:bCs/>
                      <w:kern w:val="21"/>
                      <w:sz w:val="21"/>
                      <w:szCs w:val="21"/>
                      <w:highlight w:val="none"/>
                      <w:vertAlign w:val="baseline"/>
                      <w:lang w:val="en-US" w:eastAsia="zh-CN"/>
                    </w:rPr>
                    <w:t>排气筒底部中心坐标</w:t>
                  </w:r>
                </w:p>
              </w:tc>
              <w:tc>
                <w:tcPr>
                  <w:tcW w:w="3098" w:type="dxa"/>
                  <w:gridSpan w:val="3"/>
                  <w:vAlign w:val="center"/>
                </w:tcPr>
                <w:p w14:paraId="183B7DD3">
                  <w:pPr>
                    <w:pStyle w:val="6"/>
                    <w:adjustRightInd w:val="0"/>
                    <w:snapToGrid w:val="0"/>
                    <w:jc w:val="center"/>
                    <w:rPr>
                      <w:rFonts w:hint="default" w:ascii="Times New Roman" w:hAnsi="Times New Roman" w:eastAsia="宋体" w:cs="Times New Roman"/>
                      <w:bCs/>
                      <w:kern w:val="21"/>
                      <w:sz w:val="21"/>
                      <w:szCs w:val="21"/>
                      <w:highlight w:val="none"/>
                      <w:vertAlign w:val="baseline"/>
                      <w:lang w:val="en-US" w:eastAsia="zh-CN"/>
                    </w:rPr>
                  </w:pPr>
                  <w:r>
                    <w:rPr>
                      <w:rFonts w:hint="default" w:ascii="Times New Roman" w:hAnsi="Times New Roman" w:eastAsia="宋体" w:cs="Times New Roman"/>
                      <w:bCs/>
                      <w:kern w:val="21"/>
                      <w:sz w:val="21"/>
                      <w:szCs w:val="21"/>
                      <w:highlight w:val="none"/>
                      <w:vertAlign w:val="baseline"/>
                      <w:lang w:val="en-US" w:eastAsia="zh-CN"/>
                    </w:rPr>
                    <w:t>排气筒</w:t>
                  </w:r>
                </w:p>
              </w:tc>
              <w:tc>
                <w:tcPr>
                  <w:tcW w:w="1033" w:type="dxa"/>
                  <w:vMerge w:val="restart"/>
                  <w:vAlign w:val="center"/>
                </w:tcPr>
                <w:p w14:paraId="0DE2169F">
                  <w:pPr>
                    <w:pStyle w:val="6"/>
                    <w:adjustRightInd w:val="0"/>
                    <w:snapToGrid w:val="0"/>
                    <w:jc w:val="center"/>
                    <w:rPr>
                      <w:rFonts w:hint="default" w:ascii="Times New Roman" w:hAnsi="Times New Roman" w:eastAsia="宋体" w:cs="Times New Roman"/>
                      <w:bCs/>
                      <w:kern w:val="21"/>
                      <w:sz w:val="21"/>
                      <w:szCs w:val="21"/>
                      <w:highlight w:val="none"/>
                      <w:vertAlign w:val="baseline"/>
                      <w:lang w:val="en-US" w:eastAsia="zh-CN"/>
                    </w:rPr>
                  </w:pPr>
                  <w:r>
                    <w:rPr>
                      <w:rFonts w:hint="default" w:ascii="Times New Roman" w:hAnsi="Times New Roman" w:eastAsia="宋体" w:cs="Times New Roman"/>
                      <w:bCs/>
                      <w:kern w:val="21"/>
                      <w:sz w:val="21"/>
                      <w:szCs w:val="21"/>
                      <w:highlight w:val="none"/>
                      <w:vertAlign w:val="baseline"/>
                      <w:lang w:val="en-US" w:eastAsia="zh-CN"/>
                    </w:rPr>
                    <w:t>排放口类型</w:t>
                  </w:r>
                </w:p>
              </w:tc>
            </w:tr>
            <w:tr w14:paraId="3B36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13" w:type="dxa"/>
                  <w:vMerge w:val="continue"/>
                  <w:vAlign w:val="center"/>
                </w:tcPr>
                <w:p w14:paraId="09436D9C">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rPr>
                  </w:pPr>
                </w:p>
              </w:tc>
              <w:tc>
                <w:tcPr>
                  <w:tcW w:w="851" w:type="dxa"/>
                  <w:vMerge w:val="continue"/>
                  <w:vAlign w:val="center"/>
                </w:tcPr>
                <w:p w14:paraId="542CBFD7">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rPr>
                  </w:pPr>
                </w:p>
              </w:tc>
              <w:tc>
                <w:tcPr>
                  <w:tcW w:w="1219" w:type="dxa"/>
                  <w:vAlign w:val="center"/>
                </w:tcPr>
                <w:p w14:paraId="5F89E74D">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经度</w:t>
                  </w:r>
                </w:p>
              </w:tc>
              <w:tc>
                <w:tcPr>
                  <w:tcW w:w="1145" w:type="dxa"/>
                  <w:vAlign w:val="center"/>
                </w:tcPr>
                <w:p w14:paraId="15D414FD">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纬度</w:t>
                  </w:r>
                </w:p>
              </w:tc>
              <w:tc>
                <w:tcPr>
                  <w:tcW w:w="1031" w:type="dxa"/>
                  <w:vAlign w:val="center"/>
                </w:tcPr>
                <w:p w14:paraId="525C68DE">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高度（m）</w:t>
                  </w:r>
                </w:p>
              </w:tc>
              <w:tc>
                <w:tcPr>
                  <w:tcW w:w="1031" w:type="dxa"/>
                  <w:vAlign w:val="center"/>
                </w:tcPr>
                <w:p w14:paraId="24AFB87B">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内径（m）</w:t>
                  </w:r>
                </w:p>
              </w:tc>
              <w:tc>
                <w:tcPr>
                  <w:tcW w:w="1036" w:type="dxa"/>
                  <w:vAlign w:val="center"/>
                </w:tcPr>
                <w:p w14:paraId="35F53F3E">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排气温度（℃）</w:t>
                  </w:r>
                </w:p>
              </w:tc>
              <w:tc>
                <w:tcPr>
                  <w:tcW w:w="1033" w:type="dxa"/>
                  <w:vMerge w:val="continue"/>
                  <w:vAlign w:val="center"/>
                </w:tcPr>
                <w:p w14:paraId="737E39C5">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rPr>
                  </w:pPr>
                </w:p>
              </w:tc>
            </w:tr>
            <w:tr w14:paraId="43BB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3" w:type="dxa"/>
                  <w:vAlign w:val="center"/>
                </w:tcPr>
                <w:p w14:paraId="0823C32A">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水泥仓</w:t>
                  </w:r>
                </w:p>
              </w:tc>
              <w:tc>
                <w:tcPr>
                  <w:tcW w:w="851" w:type="dxa"/>
                  <w:vAlign w:val="center"/>
                </w:tcPr>
                <w:p w14:paraId="4CEFDC51">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DA001</w:t>
                  </w:r>
                </w:p>
              </w:tc>
              <w:tc>
                <w:tcPr>
                  <w:tcW w:w="1219" w:type="dxa"/>
                  <w:vAlign w:val="center"/>
                </w:tcPr>
                <w:p w14:paraId="4B4AEF19">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rPr>
                  </w:pPr>
                  <w:r>
                    <w:rPr>
                      <w:rFonts w:hint="default" w:ascii="Times New Roman" w:hAnsi="Times New Roman" w:eastAsia="宋体" w:cs="Times New Roman"/>
                      <w:bCs/>
                      <w:kern w:val="21"/>
                      <w:sz w:val="21"/>
                      <w:szCs w:val="21"/>
                      <w:highlight w:val="none"/>
                      <w:vertAlign w:val="baseline"/>
                    </w:rPr>
                    <w:t>110.521916</w:t>
                  </w:r>
                </w:p>
              </w:tc>
              <w:tc>
                <w:tcPr>
                  <w:tcW w:w="1145" w:type="dxa"/>
                  <w:vAlign w:val="center"/>
                </w:tcPr>
                <w:p w14:paraId="2749EAA4">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rPr>
                  </w:pPr>
                  <w:r>
                    <w:rPr>
                      <w:rFonts w:hint="default" w:ascii="Times New Roman" w:hAnsi="Times New Roman" w:eastAsia="宋体" w:cs="Times New Roman"/>
                      <w:bCs/>
                      <w:kern w:val="21"/>
                      <w:sz w:val="21"/>
                      <w:szCs w:val="21"/>
                      <w:highlight w:val="none"/>
                      <w:vertAlign w:val="baseline"/>
                    </w:rPr>
                    <w:t>34.387824</w:t>
                  </w:r>
                </w:p>
              </w:tc>
              <w:tc>
                <w:tcPr>
                  <w:tcW w:w="1031" w:type="dxa"/>
                  <w:vAlign w:val="center"/>
                </w:tcPr>
                <w:p w14:paraId="3DC18545">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15</w:t>
                  </w:r>
                </w:p>
              </w:tc>
              <w:tc>
                <w:tcPr>
                  <w:tcW w:w="1031" w:type="dxa"/>
                  <w:vAlign w:val="center"/>
                </w:tcPr>
                <w:p w14:paraId="39E33F68">
                  <w:pPr>
                    <w:pStyle w:val="6"/>
                    <w:adjustRightInd w:val="0"/>
                    <w:snapToGrid w:val="0"/>
                    <w:spacing w:before="120"/>
                    <w:jc w:val="center"/>
                    <w:rPr>
                      <w:rFonts w:hint="default"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0.2</w:t>
                  </w:r>
                </w:p>
              </w:tc>
              <w:tc>
                <w:tcPr>
                  <w:tcW w:w="1036" w:type="dxa"/>
                  <w:vAlign w:val="center"/>
                </w:tcPr>
                <w:p w14:paraId="1085D809">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常温</w:t>
                  </w:r>
                </w:p>
              </w:tc>
              <w:tc>
                <w:tcPr>
                  <w:tcW w:w="1033" w:type="dxa"/>
                  <w:vAlign w:val="center"/>
                </w:tcPr>
                <w:p w14:paraId="24E9C42E">
                  <w:pPr>
                    <w:pStyle w:val="6"/>
                    <w:adjustRightInd w:val="0"/>
                    <w:snapToGrid w:val="0"/>
                    <w:spacing w:before="120"/>
                    <w:jc w:val="center"/>
                    <w:rPr>
                      <w:rFonts w:hint="eastAsia" w:ascii="Times New Roman" w:hAnsi="Times New Roman" w:eastAsia="宋体" w:cs="Times New Roman"/>
                      <w:bCs/>
                      <w:kern w:val="21"/>
                      <w:sz w:val="21"/>
                      <w:szCs w:val="21"/>
                      <w:highlight w:val="none"/>
                      <w:vertAlign w:val="baseline"/>
                      <w:lang w:val="en-US" w:eastAsia="zh-CN"/>
                    </w:rPr>
                  </w:pPr>
                  <w:r>
                    <w:rPr>
                      <w:rFonts w:hint="eastAsia" w:cs="Times New Roman"/>
                      <w:bCs/>
                      <w:kern w:val="21"/>
                      <w:sz w:val="21"/>
                      <w:szCs w:val="21"/>
                      <w:highlight w:val="none"/>
                      <w:vertAlign w:val="baseline"/>
                      <w:lang w:val="en-US" w:eastAsia="zh-CN"/>
                    </w:rPr>
                    <w:t>一般排放口</w:t>
                  </w:r>
                </w:p>
              </w:tc>
            </w:tr>
          </w:tbl>
          <w:p w14:paraId="4217A63A">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（四）废气监测要求 </w:t>
            </w:r>
          </w:p>
          <w:p w14:paraId="4FC14E3C">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根据《排污单位自行监测技术指南总则》（</w:t>
            </w:r>
            <w:r>
              <w:rPr>
                <w:rFonts w:hint="default" w:ascii="Times New Roman" w:hAnsi="Times New Roman" w:cs="Times New Roman"/>
                <w:snapToGrid w:val="0"/>
                <w:kern w:val="0"/>
                <w:sz w:val="24"/>
                <w:lang w:val="en-US" w:eastAsia="zh-CN"/>
              </w:rPr>
              <w:t>HJ819-2017</w:t>
            </w:r>
            <w:r>
              <w:rPr>
                <w:rFonts w:hint="eastAsia" w:ascii="Times New Roman" w:hAnsi="Times New Roman" w:cs="Times New Roman"/>
                <w:snapToGrid w:val="0"/>
                <w:kern w:val="0"/>
                <w:sz w:val="24"/>
                <w:lang w:val="en-US" w:eastAsia="zh-CN"/>
              </w:rPr>
              <w:t>）中关于自行监测的要求并结合本项目特点，项目废气监测计划见表</w:t>
            </w:r>
            <w:r>
              <w:rPr>
                <w:rFonts w:hint="eastAsia" w:cs="Times New Roman"/>
                <w:snapToGrid w:val="0"/>
                <w:kern w:val="0"/>
                <w:sz w:val="24"/>
                <w:lang w:val="en-US" w:eastAsia="zh-CN"/>
              </w:rPr>
              <w:t>22</w:t>
            </w:r>
            <w:r>
              <w:rPr>
                <w:rFonts w:hint="eastAsia" w:ascii="Times New Roman" w:hAnsi="Times New Roman" w:cs="Times New Roman"/>
                <w:snapToGrid w:val="0"/>
                <w:kern w:val="0"/>
                <w:sz w:val="24"/>
                <w:lang w:val="en-US" w:eastAsia="zh-CN"/>
              </w:rPr>
              <w:t>。</w:t>
            </w:r>
          </w:p>
          <w:p w14:paraId="75F66708">
            <w:pPr>
              <w:keepNext w:val="0"/>
              <w:keepLines w:val="0"/>
              <w:widowControl/>
              <w:suppressLineNumbers w:val="0"/>
              <w:jc w:val="center"/>
              <w:rPr>
                <w:rFonts w:hint="eastAsia" w:ascii="宋体" w:hAnsi="宋体" w:eastAsia="宋体" w:cs="宋体"/>
                <w:b/>
                <w:bCs/>
                <w:color w:val="000000"/>
                <w:kern w:val="0"/>
                <w:sz w:val="20"/>
                <w:szCs w:val="20"/>
                <w:highlight w:val="yellow"/>
                <w:lang w:val="en-US" w:eastAsia="zh-CN" w:bidi="ar"/>
              </w:rPr>
            </w:pPr>
            <w:r>
              <w:rPr>
                <w:rFonts w:hint="eastAsia" w:ascii="Times New Roman" w:hAnsi="Times New Roman" w:eastAsia="宋体" w:cs="Times New Roman"/>
                <w:b/>
                <w:bCs/>
                <w:spacing w:val="0"/>
                <w:kern w:val="2"/>
                <w:sz w:val="24"/>
                <w:szCs w:val="24"/>
                <w:lang w:val="en-US" w:eastAsia="zh-CN" w:bidi="ar-SA"/>
              </w:rPr>
              <w:t>表</w:t>
            </w:r>
            <w:r>
              <w:rPr>
                <w:rFonts w:hint="eastAsia" w:cs="Times New Roman"/>
                <w:b/>
                <w:bCs/>
                <w:spacing w:val="0"/>
                <w:kern w:val="2"/>
                <w:sz w:val="24"/>
                <w:szCs w:val="24"/>
                <w:lang w:val="en-US" w:eastAsia="zh-CN" w:bidi="ar-SA"/>
              </w:rPr>
              <w:t>22</w:t>
            </w:r>
            <w:r>
              <w:rPr>
                <w:rFonts w:hint="eastAsia" w:ascii="Times New Roman" w:hAnsi="Times New Roman" w:eastAsia="宋体" w:cs="Times New Roman"/>
                <w:b/>
                <w:bCs/>
                <w:spacing w:val="0"/>
                <w:kern w:val="2"/>
                <w:sz w:val="24"/>
                <w:szCs w:val="24"/>
                <w:lang w:val="en-US" w:eastAsia="zh-CN" w:bidi="ar-SA"/>
              </w:rPr>
              <w:t xml:space="preserve">   污染源监测计划一览表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64"/>
              <w:gridCol w:w="1718"/>
              <w:gridCol w:w="1187"/>
              <w:gridCol w:w="3335"/>
            </w:tblGrid>
            <w:tr w14:paraId="77A2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1D19183">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类别</w:t>
                  </w:r>
                </w:p>
              </w:tc>
              <w:tc>
                <w:tcPr>
                  <w:tcW w:w="1064" w:type="dxa"/>
                  <w:vAlign w:val="center"/>
                </w:tcPr>
                <w:p w14:paraId="4CECF565">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监测因子</w:t>
                  </w:r>
                </w:p>
              </w:tc>
              <w:tc>
                <w:tcPr>
                  <w:tcW w:w="1718" w:type="dxa"/>
                  <w:vAlign w:val="center"/>
                </w:tcPr>
                <w:p w14:paraId="34B80E0A">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监测点位</w:t>
                  </w:r>
                </w:p>
              </w:tc>
              <w:tc>
                <w:tcPr>
                  <w:tcW w:w="1187" w:type="dxa"/>
                  <w:vAlign w:val="center"/>
                </w:tcPr>
                <w:p w14:paraId="19E42E7A">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监测频次</w:t>
                  </w:r>
                </w:p>
              </w:tc>
              <w:tc>
                <w:tcPr>
                  <w:tcW w:w="3335" w:type="dxa"/>
                  <w:vAlign w:val="center"/>
                </w:tcPr>
                <w:p w14:paraId="7B21C128">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控制标准</w:t>
                  </w:r>
                </w:p>
              </w:tc>
            </w:tr>
            <w:tr w14:paraId="59B4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4EDF8E68">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有组织</w:t>
                  </w:r>
                </w:p>
              </w:tc>
              <w:tc>
                <w:tcPr>
                  <w:tcW w:w="1064" w:type="dxa"/>
                  <w:vAlign w:val="center"/>
                </w:tcPr>
                <w:p w14:paraId="613A4244">
                  <w:pPr>
                    <w:pStyle w:val="6"/>
                    <w:adjustRightInd w:val="0"/>
                    <w:snapToGrid w:val="0"/>
                    <w:spacing w:before="120"/>
                    <w:jc w:val="center"/>
                    <w:rPr>
                      <w:rFonts w:hint="default" w:ascii="Times New Roman" w:hAnsi="Times New Roman" w:eastAsia="宋体" w:cs="Times New Roman"/>
                      <w:bCs/>
                      <w:kern w:val="21"/>
                      <w:sz w:val="21"/>
                      <w:szCs w:val="21"/>
                      <w:vertAlign w:val="baseline"/>
                      <w:lang w:eastAsia="zh-CN"/>
                    </w:rPr>
                  </w:pPr>
                  <w:r>
                    <w:rPr>
                      <w:rFonts w:hint="default" w:ascii="Times New Roman" w:hAnsi="Times New Roman" w:eastAsia="宋体" w:cs="Times New Roman"/>
                      <w:bCs/>
                      <w:kern w:val="21"/>
                      <w:sz w:val="21"/>
                      <w:szCs w:val="21"/>
                      <w:vertAlign w:val="baseline"/>
                      <w:lang w:val="en-US" w:eastAsia="zh-CN"/>
                    </w:rPr>
                    <w:t>颗粒物</w:t>
                  </w:r>
                </w:p>
              </w:tc>
              <w:tc>
                <w:tcPr>
                  <w:tcW w:w="1718" w:type="dxa"/>
                  <w:vAlign w:val="center"/>
                </w:tcPr>
                <w:p w14:paraId="7E9B8A18">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DA001</w:t>
                  </w:r>
                </w:p>
              </w:tc>
              <w:tc>
                <w:tcPr>
                  <w:tcW w:w="1187" w:type="dxa"/>
                  <w:vAlign w:val="center"/>
                </w:tcPr>
                <w:p w14:paraId="0C785444">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1次/年</w:t>
                  </w:r>
                </w:p>
              </w:tc>
              <w:tc>
                <w:tcPr>
                  <w:tcW w:w="3335" w:type="dxa"/>
                  <w:vAlign w:val="center"/>
                </w:tcPr>
                <w:p w14:paraId="6FE00A70">
                  <w:pPr>
                    <w:pStyle w:val="6"/>
                    <w:adjustRightInd w:val="0"/>
                    <w:snapToGrid w:val="0"/>
                    <w:spacing w:before="120"/>
                    <w:jc w:val="center"/>
                    <w:rPr>
                      <w:rFonts w:hint="default" w:ascii="Times New Roman" w:hAnsi="Times New Roman" w:eastAsia="宋体" w:cs="Times New Roman"/>
                      <w:bCs/>
                      <w:kern w:val="21"/>
                      <w:sz w:val="21"/>
                      <w:szCs w:val="21"/>
                      <w:vertAlign w:val="baseline"/>
                      <w:lang w:eastAsia="zh-CN"/>
                    </w:rPr>
                  </w:pPr>
                  <w:r>
                    <w:rPr>
                      <w:rFonts w:hint="default" w:ascii="Times New Roman" w:hAnsi="Times New Roman" w:eastAsia="宋体" w:cs="Times New Roman"/>
                      <w:snapToGrid w:val="0"/>
                      <w:kern w:val="0"/>
                      <w:sz w:val="21"/>
                      <w:szCs w:val="21"/>
                      <w:lang w:val="en-US" w:eastAsia="zh-CN"/>
                    </w:rPr>
                    <w:t>《水泥工业大气污染物排放标准》（GB4915-2013）（有组织颗粒物浓度为20mg/m</w:t>
                  </w:r>
                  <w:r>
                    <w:rPr>
                      <w:rFonts w:hint="default" w:ascii="Times New Roman" w:hAnsi="Times New Roman" w:eastAsia="宋体" w:cs="Times New Roman"/>
                      <w:snapToGrid w:val="0"/>
                      <w:kern w:val="0"/>
                      <w:sz w:val="21"/>
                      <w:szCs w:val="21"/>
                      <w:vertAlign w:val="superscript"/>
                      <w:lang w:val="en-US" w:eastAsia="zh-CN"/>
                    </w:rPr>
                    <w:t>3</w:t>
                  </w:r>
                  <w:r>
                    <w:rPr>
                      <w:rFonts w:hint="default" w:ascii="Times New Roman" w:hAnsi="Times New Roman" w:eastAsia="宋体" w:cs="Times New Roman"/>
                      <w:snapToGrid w:val="0"/>
                      <w:kern w:val="0"/>
                      <w:sz w:val="21"/>
                      <w:szCs w:val="21"/>
                      <w:lang w:val="en-US" w:eastAsia="zh-CN"/>
                    </w:rPr>
                    <w:t>）</w:t>
                  </w:r>
                </w:p>
              </w:tc>
            </w:tr>
            <w:tr w14:paraId="37E4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4C812532">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无组织</w:t>
                  </w:r>
                </w:p>
              </w:tc>
              <w:tc>
                <w:tcPr>
                  <w:tcW w:w="1064" w:type="dxa"/>
                  <w:vAlign w:val="center"/>
                </w:tcPr>
                <w:p w14:paraId="55F00150">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颗粒物</w:t>
                  </w:r>
                </w:p>
              </w:tc>
              <w:tc>
                <w:tcPr>
                  <w:tcW w:w="1718" w:type="dxa"/>
                  <w:vAlign w:val="center"/>
                </w:tcPr>
                <w:p w14:paraId="442A3F33">
                  <w:pPr>
                    <w:keepNext w:val="0"/>
                    <w:keepLines w:val="0"/>
                    <w:widowControl/>
                    <w:suppressLineNumbers w:val="0"/>
                    <w:jc w:val="center"/>
                    <w:rPr>
                      <w:rFonts w:hint="default" w:ascii="Times New Roman" w:hAnsi="Times New Roman" w:eastAsia="宋体" w:cs="Times New Roman"/>
                      <w:bCs/>
                      <w:kern w:val="21"/>
                      <w:sz w:val="21"/>
                      <w:szCs w:val="21"/>
                      <w:vertAlign w:val="baseline"/>
                      <w:lang w:eastAsia="zh-CN"/>
                    </w:rPr>
                  </w:pPr>
                  <w:r>
                    <w:rPr>
                      <w:rFonts w:hint="eastAsia" w:cs="Times New Roman"/>
                      <w:color w:val="000000"/>
                      <w:kern w:val="0"/>
                      <w:sz w:val="21"/>
                      <w:szCs w:val="21"/>
                      <w:lang w:val="en-US" w:eastAsia="zh-CN" w:bidi="ar"/>
                    </w:rPr>
                    <w:t>充填站</w:t>
                  </w:r>
                  <w:r>
                    <w:rPr>
                      <w:rFonts w:hint="default" w:ascii="Times New Roman" w:hAnsi="Times New Roman" w:eastAsia="宋体" w:cs="Times New Roman"/>
                      <w:color w:val="000000"/>
                      <w:kern w:val="0"/>
                      <w:sz w:val="21"/>
                      <w:szCs w:val="21"/>
                      <w:lang w:val="en-US" w:eastAsia="zh-CN" w:bidi="ar"/>
                    </w:rPr>
                    <w:t>上风向1个、下风向3个监测点</w:t>
                  </w:r>
                </w:p>
              </w:tc>
              <w:tc>
                <w:tcPr>
                  <w:tcW w:w="1187" w:type="dxa"/>
                  <w:vAlign w:val="center"/>
                </w:tcPr>
                <w:p w14:paraId="449B28C8">
                  <w:pPr>
                    <w:pStyle w:val="6"/>
                    <w:adjustRightInd w:val="0"/>
                    <w:snapToGrid w:val="0"/>
                    <w:spacing w:before="120"/>
                    <w:jc w:val="center"/>
                    <w:rPr>
                      <w:rFonts w:hint="default" w:ascii="Times New Roman" w:hAnsi="Times New Roman" w:eastAsia="宋体" w:cs="Times New Roman"/>
                      <w:bCs/>
                      <w:kern w:val="21"/>
                      <w:sz w:val="21"/>
                      <w:szCs w:val="21"/>
                      <w:vertAlign w:val="baseline"/>
                      <w:lang w:eastAsia="zh-CN"/>
                    </w:rPr>
                  </w:pPr>
                  <w:r>
                    <w:rPr>
                      <w:rFonts w:hint="default" w:ascii="Times New Roman" w:hAnsi="Times New Roman" w:eastAsia="宋体" w:cs="Times New Roman"/>
                      <w:bCs/>
                      <w:kern w:val="21"/>
                      <w:sz w:val="21"/>
                      <w:szCs w:val="21"/>
                      <w:vertAlign w:val="baseline"/>
                      <w:lang w:val="en-US" w:eastAsia="zh-CN"/>
                    </w:rPr>
                    <w:t>1次/年</w:t>
                  </w:r>
                </w:p>
              </w:tc>
              <w:tc>
                <w:tcPr>
                  <w:tcW w:w="3335" w:type="dxa"/>
                  <w:vAlign w:val="center"/>
                </w:tcPr>
                <w:p w14:paraId="44C58BB4">
                  <w:pPr>
                    <w:pStyle w:val="6"/>
                    <w:adjustRightInd w:val="0"/>
                    <w:snapToGrid w:val="0"/>
                    <w:jc w:val="center"/>
                    <w:rPr>
                      <w:rFonts w:hint="default" w:ascii="Times New Roman" w:hAnsi="Times New Roman" w:eastAsia="宋体" w:cs="Times New Roman"/>
                      <w:snapToGrid w:val="0"/>
                      <w:kern w:val="0"/>
                      <w:sz w:val="21"/>
                      <w:szCs w:val="21"/>
                      <w:lang w:val="en-US" w:eastAsia="zh-CN"/>
                    </w:rPr>
                  </w:pPr>
                  <w:r>
                    <w:rPr>
                      <w:rFonts w:hint="default" w:ascii="Times New Roman" w:hAnsi="Times New Roman" w:eastAsia="宋体" w:cs="Times New Roman"/>
                      <w:snapToGrid w:val="0"/>
                      <w:kern w:val="0"/>
                      <w:sz w:val="21"/>
                      <w:szCs w:val="21"/>
                      <w:lang w:val="en-US" w:eastAsia="zh-CN"/>
                    </w:rPr>
                    <w:t>《大气污染物综合排放标准》</w:t>
                  </w:r>
                </w:p>
                <w:p w14:paraId="1CE0C372">
                  <w:pPr>
                    <w:pStyle w:val="6"/>
                    <w:adjustRightInd w:val="0"/>
                    <w:snapToGrid w:val="0"/>
                    <w:jc w:val="center"/>
                    <w:rPr>
                      <w:rFonts w:hint="default" w:ascii="Times New Roman" w:hAnsi="Times New Roman" w:eastAsia="宋体" w:cs="Times New Roman"/>
                      <w:bCs/>
                      <w:kern w:val="21"/>
                      <w:sz w:val="21"/>
                      <w:szCs w:val="21"/>
                      <w:vertAlign w:val="baseline"/>
                      <w:lang w:eastAsia="zh-CN"/>
                    </w:rPr>
                  </w:pPr>
                  <w:r>
                    <w:rPr>
                      <w:rFonts w:hint="default" w:ascii="Times New Roman" w:hAnsi="Times New Roman" w:eastAsia="宋体" w:cs="Times New Roman"/>
                      <w:snapToGrid w:val="0"/>
                      <w:kern w:val="0"/>
                      <w:sz w:val="21"/>
                      <w:szCs w:val="21"/>
                      <w:lang w:val="en-US" w:eastAsia="zh-CN"/>
                    </w:rPr>
                    <w:t>（GB16297-1996）表 2 中无组织排放浓度监控限值</w:t>
                  </w:r>
                </w:p>
              </w:tc>
            </w:tr>
          </w:tbl>
          <w:p w14:paraId="73EF3D85">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（五）非正常工况 </w:t>
            </w:r>
          </w:p>
          <w:p w14:paraId="27364E9C">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1、原料仓粉尘 </w:t>
            </w:r>
          </w:p>
          <w:p w14:paraId="136B7A11">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原料仓仓顶粉尘通过布袋收尘器净化后排放，本次非正常工况分析假定布袋收尘器完全故障，废气未经净化直接排出。 </w:t>
            </w:r>
          </w:p>
          <w:p w14:paraId="2A3C2A1D">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根据源强分析，非正常工况下原料仓仓顶粉尘产生速率</w:t>
            </w:r>
            <w:r>
              <w:rPr>
                <w:rFonts w:hint="eastAsia" w:cs="Times New Roman"/>
                <w:snapToGrid w:val="0"/>
                <w:kern w:val="0"/>
                <w:sz w:val="24"/>
                <w:lang w:val="en-US" w:eastAsia="zh-CN"/>
              </w:rPr>
              <w:t>最大</w:t>
            </w:r>
            <w:r>
              <w:rPr>
                <w:rFonts w:hint="eastAsia" w:ascii="Times New Roman" w:hAnsi="Times New Roman" w:cs="Times New Roman"/>
                <w:snapToGrid w:val="0"/>
                <w:kern w:val="0"/>
                <w:sz w:val="24"/>
                <w:lang w:val="en-US" w:eastAsia="zh-CN"/>
              </w:rPr>
              <w:t>为</w:t>
            </w:r>
            <w:r>
              <w:rPr>
                <w:rFonts w:hint="eastAsia" w:cs="Times New Roman"/>
                <w:snapToGrid w:val="0"/>
                <w:kern w:val="0"/>
                <w:sz w:val="24"/>
                <w:lang w:val="en-US" w:eastAsia="zh-CN"/>
              </w:rPr>
              <w:t>1.8</w:t>
            </w:r>
            <w:r>
              <w:rPr>
                <w:rFonts w:hint="default" w:ascii="Times New Roman" w:hAnsi="Times New Roman" w:cs="Times New Roman"/>
                <w:snapToGrid w:val="0"/>
                <w:kern w:val="0"/>
                <w:sz w:val="24"/>
                <w:lang w:val="en-US" w:eastAsia="zh-CN"/>
              </w:rPr>
              <w:t>kg/h</w:t>
            </w:r>
            <w:r>
              <w:rPr>
                <w:rFonts w:hint="eastAsia" w:ascii="Times New Roman" w:hAnsi="Times New Roman" w:cs="Times New Roman"/>
                <w:snapToGrid w:val="0"/>
                <w:kern w:val="0"/>
                <w:sz w:val="24"/>
                <w:lang w:val="en-US" w:eastAsia="zh-CN"/>
              </w:rPr>
              <w:t>，产生浓度为</w:t>
            </w:r>
            <w:r>
              <w:rPr>
                <w:rFonts w:hint="eastAsia" w:cs="Times New Roman"/>
                <w:snapToGrid w:val="0"/>
                <w:kern w:val="0"/>
                <w:sz w:val="24"/>
                <w:lang w:val="en-US" w:eastAsia="zh-CN"/>
              </w:rPr>
              <w:t>100</w:t>
            </w:r>
            <w:r>
              <w:rPr>
                <w:rFonts w:hint="default" w:ascii="Times New Roman" w:hAnsi="Times New Roman" w:cs="Times New Roman"/>
                <w:snapToGrid w:val="0"/>
                <w:kern w:val="0"/>
                <w:sz w:val="24"/>
                <w:lang w:val="en-US" w:eastAsia="zh-CN"/>
              </w:rPr>
              <w:t>mg/m</w:t>
            </w:r>
            <w:r>
              <w:rPr>
                <w:rFonts w:hint="default" w:ascii="Times New Roman" w:hAnsi="Times New Roman" w:cs="Times New Roman"/>
                <w:snapToGrid w:val="0"/>
                <w:kern w:val="0"/>
                <w:sz w:val="24"/>
                <w:vertAlign w:val="superscript"/>
                <w:lang w:val="en-US" w:eastAsia="zh-CN"/>
              </w:rPr>
              <w:t>3</w:t>
            </w: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未</w:t>
            </w:r>
            <w:r>
              <w:rPr>
                <w:rFonts w:hint="eastAsia" w:ascii="Times New Roman" w:hAnsi="Times New Roman" w:cs="Times New Roman"/>
                <w:snapToGrid w:val="0"/>
                <w:kern w:val="0"/>
                <w:sz w:val="24"/>
                <w:lang w:val="en-US" w:eastAsia="zh-CN"/>
              </w:rPr>
              <w:t>超过《大气污染物综合排放标准》（</w:t>
            </w:r>
            <w:r>
              <w:rPr>
                <w:rFonts w:hint="default" w:ascii="Times New Roman" w:hAnsi="Times New Roman" w:cs="Times New Roman"/>
                <w:snapToGrid w:val="0"/>
                <w:kern w:val="0"/>
                <w:sz w:val="24"/>
                <w:lang w:val="en-US" w:eastAsia="zh-CN"/>
              </w:rPr>
              <w:t>GB16297-1996</w:t>
            </w:r>
            <w:r>
              <w:rPr>
                <w:rFonts w:hint="eastAsia" w:ascii="Times New Roman" w:hAnsi="Times New Roman" w:cs="Times New Roman"/>
                <w:snapToGrid w:val="0"/>
                <w:kern w:val="0"/>
                <w:sz w:val="24"/>
                <w:lang w:val="en-US" w:eastAsia="zh-CN"/>
              </w:rPr>
              <w:t>）之二级标准（颗粒物排放浓度≤</w:t>
            </w:r>
            <w:r>
              <w:rPr>
                <w:rFonts w:hint="default" w:ascii="Times New Roman" w:hAnsi="Times New Roman" w:cs="Times New Roman"/>
                <w:snapToGrid w:val="0"/>
                <w:kern w:val="0"/>
                <w:sz w:val="24"/>
                <w:lang w:val="en-US" w:eastAsia="zh-CN"/>
              </w:rPr>
              <w:t>120mg/m</w:t>
            </w:r>
            <w:r>
              <w:rPr>
                <w:rFonts w:hint="default" w:ascii="Times New Roman" w:hAnsi="Times New Roman" w:cs="Times New Roman"/>
                <w:snapToGrid w:val="0"/>
                <w:kern w:val="0"/>
                <w:sz w:val="24"/>
                <w:vertAlign w:val="superscript"/>
                <w:lang w:val="en-US" w:eastAsia="zh-CN"/>
              </w:rPr>
              <w:t>3</w:t>
            </w:r>
            <w:r>
              <w:rPr>
                <w:rFonts w:hint="eastAsia" w:ascii="Times New Roman" w:hAnsi="Times New Roman" w:cs="Times New Roman"/>
                <w:snapToGrid w:val="0"/>
                <w:kern w:val="0"/>
                <w:sz w:val="24"/>
                <w:lang w:val="en-US" w:eastAsia="zh-CN"/>
              </w:rPr>
              <w:t>，排放速率≤</w:t>
            </w:r>
            <w:r>
              <w:rPr>
                <w:rFonts w:hint="default" w:ascii="Times New Roman" w:hAnsi="Times New Roman" w:cs="Times New Roman"/>
                <w:snapToGrid w:val="0"/>
                <w:kern w:val="0"/>
                <w:sz w:val="24"/>
                <w:lang w:val="en-US" w:eastAsia="zh-CN"/>
              </w:rPr>
              <w:t>3.5kg/h</w:t>
            </w: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且</w:t>
            </w:r>
            <w:r>
              <w:rPr>
                <w:rFonts w:hint="eastAsia" w:ascii="Times New Roman" w:hAnsi="Times New Roman" w:cs="Times New Roman"/>
                <w:snapToGrid w:val="0"/>
                <w:kern w:val="0"/>
                <w:sz w:val="24"/>
                <w:lang w:val="en-US" w:eastAsia="zh-CN"/>
              </w:rPr>
              <w:t xml:space="preserve">本项目周围无敏感目标，粉尘总产生量较小，且单次固化剂加注时间较短，因此事故发生后及时停止输送，便可及将事故对环境的影响控制在较小程度。建议项目在固化剂加注期间加强巡检，如有故障及时停机。 </w:t>
            </w:r>
          </w:p>
          <w:p w14:paraId="44E46607">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2、</w:t>
            </w:r>
            <w:r>
              <w:rPr>
                <w:rFonts w:hint="eastAsia" w:cs="Times New Roman"/>
                <w:snapToGrid w:val="0"/>
                <w:kern w:val="0"/>
                <w:sz w:val="24"/>
                <w:lang w:val="en-US" w:eastAsia="zh-CN"/>
              </w:rPr>
              <w:t>水泥筒仓</w:t>
            </w:r>
            <w:r>
              <w:rPr>
                <w:rFonts w:hint="eastAsia" w:ascii="Times New Roman" w:hAnsi="Times New Roman" w:cs="Times New Roman"/>
                <w:snapToGrid w:val="0"/>
                <w:kern w:val="0"/>
                <w:sz w:val="24"/>
                <w:lang w:val="en-US" w:eastAsia="zh-CN"/>
              </w:rPr>
              <w:t xml:space="preserve">下料粉尘 </w:t>
            </w:r>
          </w:p>
          <w:p w14:paraId="7F977F82">
            <w:pPr>
              <w:pStyle w:val="63"/>
              <w:snapToGrid w:val="0"/>
              <w:ind w:firstLine="480"/>
              <w:jc w:val="both"/>
              <w:rPr>
                <w:rFonts w:hint="default" w:ascii="Times New Roman" w:hAnsi="Times New Roman" w:cs="Times New Roman"/>
                <w:snapToGrid w:val="0"/>
                <w:kern w:val="0"/>
                <w:sz w:val="24"/>
                <w:lang w:val="en-US" w:eastAsia="zh-CN"/>
              </w:rPr>
            </w:pPr>
            <w:r>
              <w:rPr>
                <w:rFonts w:hint="eastAsia" w:cs="Times New Roman"/>
                <w:snapToGrid w:val="0"/>
                <w:kern w:val="0"/>
                <w:sz w:val="24"/>
                <w:lang w:val="en-US" w:eastAsia="zh-CN"/>
              </w:rPr>
              <w:t>搅拌机下料</w:t>
            </w:r>
            <w:r>
              <w:rPr>
                <w:rFonts w:hint="eastAsia" w:ascii="Times New Roman" w:hAnsi="Times New Roman" w:cs="Times New Roman"/>
                <w:snapToGrid w:val="0"/>
                <w:kern w:val="0"/>
                <w:sz w:val="24"/>
                <w:lang w:val="en-US" w:eastAsia="zh-CN"/>
              </w:rPr>
              <w:t>粉尘通过喷雾除尘罩</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 xml:space="preserve">喷淋装置，本次非正常工况分析假定设备完全故障，废气未经净化直接逸散。 </w:t>
            </w:r>
          </w:p>
          <w:p w14:paraId="5F3C9E17">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根据源强分析，非正常工况下搅拌机下料粉尘产生速率</w:t>
            </w:r>
            <w:r>
              <w:rPr>
                <w:rFonts w:hint="eastAsia" w:cs="Times New Roman"/>
                <w:snapToGrid w:val="0"/>
                <w:kern w:val="0"/>
                <w:sz w:val="24"/>
                <w:lang w:val="en-US" w:eastAsia="zh-CN"/>
              </w:rPr>
              <w:t>最大</w:t>
            </w:r>
            <w:r>
              <w:rPr>
                <w:rFonts w:hint="eastAsia" w:ascii="Times New Roman" w:hAnsi="Times New Roman" w:cs="Times New Roman"/>
                <w:snapToGrid w:val="0"/>
                <w:kern w:val="0"/>
                <w:sz w:val="24"/>
                <w:lang w:val="en-US" w:eastAsia="zh-CN"/>
              </w:rPr>
              <w:t>为0.1</w:t>
            </w:r>
            <w:r>
              <w:rPr>
                <w:rFonts w:hint="eastAsia" w:cs="Times New Roman"/>
                <w:snapToGrid w:val="0"/>
                <w:kern w:val="0"/>
                <w:sz w:val="24"/>
                <w:lang w:val="en-US" w:eastAsia="zh-CN"/>
              </w:rPr>
              <w:t>2</w:t>
            </w:r>
            <w:r>
              <w:rPr>
                <w:rFonts w:hint="default" w:ascii="Times New Roman" w:hAnsi="Times New Roman" w:cs="Times New Roman"/>
                <w:snapToGrid w:val="0"/>
                <w:kern w:val="0"/>
                <w:sz w:val="24"/>
                <w:lang w:val="en-US" w:eastAsia="zh-CN"/>
              </w:rPr>
              <w:t>kg/h</w:t>
            </w:r>
            <w:r>
              <w:rPr>
                <w:rFonts w:hint="eastAsia" w:ascii="Times New Roman" w:hAnsi="Times New Roman" w:cs="Times New Roman"/>
                <w:snapToGrid w:val="0"/>
                <w:kern w:val="0"/>
                <w:sz w:val="24"/>
                <w:lang w:val="en-US" w:eastAsia="zh-CN"/>
              </w:rPr>
              <w:t xml:space="preserve">，总体产生量较小，由于搅拌机下料口设置在充填站内，周围已被围挡，因此事故发生后粉尘基本不会逸散进入环境，仅对充填站内空气质量造成一定影响，及时检修后对环境影响可忽略不计。 </w:t>
            </w:r>
          </w:p>
          <w:p w14:paraId="7B2081D3">
            <w:pPr>
              <w:pStyle w:val="63"/>
              <w:snapToGrid w:val="0"/>
              <w:ind w:firstLine="480"/>
              <w:jc w:val="both"/>
              <w:rPr>
                <w:rFonts w:hint="default"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4.2.</w:t>
            </w:r>
            <w:r>
              <w:rPr>
                <w:rFonts w:hint="eastAsia" w:ascii="Times New Roman" w:hAnsi="Times New Roman" w:cs="Times New Roman"/>
                <w:snapToGrid w:val="0"/>
                <w:kern w:val="0"/>
                <w:sz w:val="24"/>
                <w:lang w:val="en-US" w:eastAsia="zh-CN"/>
              </w:rPr>
              <w:t>2</w:t>
            </w:r>
            <w:r>
              <w:rPr>
                <w:rFonts w:hint="default" w:ascii="Times New Roman" w:hAnsi="Times New Roman" w:cs="Times New Roman"/>
                <w:snapToGrid w:val="0"/>
                <w:kern w:val="0"/>
                <w:sz w:val="24"/>
                <w:lang w:val="en-US" w:eastAsia="zh-CN"/>
              </w:rPr>
              <w:t xml:space="preserve"> </w:t>
            </w:r>
            <w:r>
              <w:rPr>
                <w:rFonts w:hint="eastAsia" w:ascii="Times New Roman" w:hAnsi="Times New Roman" w:cs="Times New Roman"/>
                <w:snapToGrid w:val="0"/>
                <w:kern w:val="0"/>
                <w:sz w:val="24"/>
                <w:lang w:val="en-US" w:eastAsia="zh-CN"/>
              </w:rPr>
              <w:t>废水环境影响及治理措施</w:t>
            </w:r>
          </w:p>
          <w:p w14:paraId="3E955A77">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（一）废水源强分析</w:t>
            </w:r>
          </w:p>
          <w:p w14:paraId="165DDD77">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本项目废水主要为生产废水和生活污水。 </w:t>
            </w:r>
          </w:p>
          <w:p w14:paraId="39E5ABF8">
            <w:pPr>
              <w:pStyle w:val="63"/>
              <w:snapToGrid w:val="0"/>
              <w:ind w:firstLine="480"/>
              <w:jc w:val="both"/>
              <w:rPr>
                <w:rFonts w:hint="default"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1</w:t>
            </w:r>
            <w:r>
              <w:rPr>
                <w:rFonts w:hint="eastAsia" w:ascii="Times New Roman" w:hAnsi="Times New Roman" w:cs="Times New Roman"/>
                <w:snapToGrid w:val="0"/>
                <w:kern w:val="0"/>
                <w:sz w:val="24"/>
                <w:lang w:val="en-US" w:eastAsia="zh-CN"/>
              </w:rPr>
              <w:t xml:space="preserve">、生产废水 </w:t>
            </w:r>
          </w:p>
          <w:p w14:paraId="132D9B88">
            <w:pPr>
              <w:pStyle w:val="63"/>
              <w:snapToGrid w:val="0"/>
              <w:ind w:firstLine="480"/>
              <w:jc w:val="both"/>
              <w:rPr>
                <w:rFonts w:hint="default" w:ascii="Times New Roman" w:hAnsi="Times New Roman" w:eastAsia="宋体" w:cs="Times New Roman"/>
                <w:snapToGrid w:val="0"/>
                <w:kern w:val="0"/>
                <w:sz w:val="24"/>
                <w:highlight w:val="none"/>
                <w:lang w:val="en-US" w:eastAsia="zh-CN"/>
              </w:rPr>
            </w:pPr>
            <w:r>
              <w:rPr>
                <w:rFonts w:hint="default" w:ascii="Times New Roman" w:hAnsi="Times New Roman" w:eastAsia="宋体" w:cs="Times New Roman"/>
                <w:snapToGrid w:val="0"/>
                <w:kern w:val="0"/>
                <w:sz w:val="24"/>
                <w:highlight w:val="none"/>
                <w:lang w:val="en-US" w:eastAsia="zh-CN"/>
              </w:rPr>
              <w:t xml:space="preserve">①管道清洗废水  </w:t>
            </w:r>
          </w:p>
          <w:p w14:paraId="58631364">
            <w:pPr>
              <w:adjustRightInd w:val="0"/>
              <w:snapToGrid w:val="0"/>
              <w:spacing w:line="360" w:lineRule="auto"/>
              <w:ind w:firstLine="480" w:firstLineChars="200"/>
              <w:jc w:val="left"/>
              <w:rPr>
                <w:rFonts w:hint="default" w:ascii="Times New Roman" w:hAnsi="Times New Roman" w:cs="Times New Roman"/>
                <w:bCs/>
                <w:kern w:val="21"/>
                <w:sz w:val="24"/>
                <w:highlight w:val="none"/>
                <w:lang w:val="en-US" w:eastAsia="zh-CN"/>
              </w:rPr>
            </w:pPr>
            <w:r>
              <w:rPr>
                <w:rFonts w:hint="eastAsia" w:ascii="Times New Roman" w:hAnsi="Times New Roman" w:cs="Times New Roman"/>
                <w:bCs/>
                <w:kern w:val="21"/>
                <w:sz w:val="24"/>
                <w:highlight w:val="none"/>
                <w:lang w:val="en-US" w:eastAsia="zh-CN"/>
              </w:rPr>
              <w:t>根据充填工艺要求，在充填工作开始前需要对管道内部进行通水润滑工作，在充填工作结束前需要对管道内部进行清洗工作，平均每天需进行</w:t>
            </w:r>
            <w:r>
              <w:rPr>
                <w:rFonts w:hint="default" w:ascii="Times New Roman" w:hAnsi="Times New Roman" w:cs="Times New Roman"/>
                <w:bCs/>
                <w:kern w:val="21"/>
                <w:sz w:val="24"/>
                <w:highlight w:val="none"/>
                <w:lang w:val="en-US" w:eastAsia="zh-CN"/>
              </w:rPr>
              <w:t>2</w:t>
            </w:r>
            <w:r>
              <w:rPr>
                <w:rFonts w:hint="eastAsia" w:ascii="Times New Roman" w:hAnsi="Times New Roman" w:cs="Times New Roman"/>
                <w:bCs/>
                <w:kern w:val="21"/>
                <w:sz w:val="24"/>
                <w:highlight w:val="none"/>
                <w:lang w:val="en-US" w:eastAsia="zh-CN"/>
              </w:rPr>
              <w:t>次，此时需要瞬间大量用水，用水时间约为</w:t>
            </w:r>
            <w:r>
              <w:rPr>
                <w:rFonts w:hint="default" w:ascii="Times New Roman" w:hAnsi="Times New Roman" w:cs="Times New Roman"/>
                <w:bCs/>
                <w:kern w:val="21"/>
                <w:sz w:val="24"/>
                <w:highlight w:val="none"/>
                <w:lang w:val="en-US" w:eastAsia="zh-CN"/>
              </w:rPr>
              <w:t xml:space="preserve">5-10 </w:t>
            </w:r>
            <w:r>
              <w:rPr>
                <w:rFonts w:hint="eastAsia" w:ascii="Times New Roman" w:hAnsi="Times New Roman" w:cs="Times New Roman"/>
                <w:bCs/>
                <w:kern w:val="21"/>
                <w:sz w:val="24"/>
                <w:highlight w:val="none"/>
                <w:lang w:val="en-US" w:eastAsia="zh-CN"/>
              </w:rPr>
              <w:t>分钟，水用量约为</w:t>
            </w:r>
            <w:r>
              <w:rPr>
                <w:rFonts w:hint="default" w:ascii="Times New Roman" w:hAnsi="Times New Roman" w:cs="Times New Roman"/>
                <w:bCs/>
                <w:kern w:val="21"/>
                <w:sz w:val="24"/>
                <w:highlight w:val="none"/>
                <w:lang w:val="en-US" w:eastAsia="zh-CN"/>
              </w:rPr>
              <w:t>5-10m</w:t>
            </w:r>
            <w:r>
              <w:rPr>
                <w:rFonts w:hint="eastAsia" w:cs="Times New Roman"/>
                <w:bCs/>
                <w:kern w:val="21"/>
                <w:sz w:val="24"/>
                <w:highlight w:val="none"/>
                <w:vertAlign w:val="superscript"/>
                <w:lang w:val="en-US" w:eastAsia="zh-CN"/>
              </w:rPr>
              <w:t>3</w:t>
            </w:r>
            <w:r>
              <w:rPr>
                <w:rFonts w:hint="eastAsia" w:ascii="Times New Roman" w:hAnsi="Times New Roman" w:cs="Times New Roman"/>
                <w:bCs/>
                <w:kern w:val="21"/>
                <w:sz w:val="24"/>
                <w:highlight w:val="none"/>
                <w:lang w:val="en-US" w:eastAsia="zh-CN"/>
              </w:rPr>
              <w:t>左右，环评取最大值</w:t>
            </w:r>
            <w:r>
              <w:rPr>
                <w:rFonts w:hint="default" w:ascii="Times New Roman" w:hAnsi="Times New Roman" w:cs="Times New Roman"/>
                <w:bCs/>
                <w:kern w:val="21"/>
                <w:sz w:val="24"/>
                <w:highlight w:val="none"/>
                <w:lang w:val="en-US" w:eastAsia="zh-CN"/>
              </w:rPr>
              <w:t>10m</w:t>
            </w:r>
            <w:r>
              <w:rPr>
                <w:rFonts w:hint="default" w:ascii="Times New Roman" w:hAnsi="Times New Roman" w:cs="Times New Roman"/>
                <w:bCs/>
                <w:kern w:val="21"/>
                <w:sz w:val="24"/>
                <w:highlight w:val="none"/>
                <w:vertAlign w:val="superscript"/>
                <w:lang w:val="en-US" w:eastAsia="zh-CN"/>
              </w:rPr>
              <w:t>3</w:t>
            </w:r>
            <w:r>
              <w:rPr>
                <w:rFonts w:hint="default" w:ascii="Times New Roman" w:hAnsi="Times New Roman" w:cs="Times New Roman"/>
                <w:bCs/>
                <w:kern w:val="21"/>
                <w:sz w:val="24"/>
                <w:highlight w:val="none"/>
                <w:lang w:val="en-US" w:eastAsia="zh-CN"/>
              </w:rPr>
              <w:t xml:space="preserve"> ,</w:t>
            </w:r>
            <w:r>
              <w:rPr>
                <w:rFonts w:hint="eastAsia" w:ascii="Times New Roman" w:hAnsi="Times New Roman" w:cs="Times New Roman"/>
                <w:bCs/>
                <w:kern w:val="21"/>
                <w:sz w:val="24"/>
                <w:highlight w:val="none"/>
                <w:lang w:val="en-US" w:eastAsia="zh-CN"/>
              </w:rPr>
              <w:t>则管道清洗用水量</w:t>
            </w:r>
            <w:r>
              <w:rPr>
                <w:rFonts w:hint="default" w:ascii="Times New Roman" w:hAnsi="Times New Roman" w:cs="Times New Roman"/>
                <w:bCs/>
                <w:kern w:val="21"/>
                <w:sz w:val="24"/>
                <w:highlight w:val="none"/>
                <w:lang w:val="en-US" w:eastAsia="zh-CN"/>
              </w:rPr>
              <w:t>20m</w:t>
            </w:r>
            <w:r>
              <w:rPr>
                <w:rFonts w:hint="default" w:ascii="Times New Roman" w:hAnsi="Times New Roman" w:cs="Times New Roman"/>
                <w:bCs/>
                <w:kern w:val="21"/>
                <w:sz w:val="24"/>
                <w:highlight w:val="none"/>
                <w:vertAlign w:val="superscript"/>
                <w:lang w:val="en-US" w:eastAsia="zh-CN"/>
              </w:rPr>
              <w:t xml:space="preserve">3 </w:t>
            </w:r>
            <w:r>
              <w:rPr>
                <w:rFonts w:hint="default" w:ascii="Times New Roman" w:hAnsi="Times New Roman" w:cs="Times New Roman"/>
                <w:bCs/>
                <w:kern w:val="21"/>
                <w:sz w:val="24"/>
                <w:highlight w:val="none"/>
                <w:lang w:val="en-US" w:eastAsia="zh-CN"/>
              </w:rPr>
              <w:t>/d</w:t>
            </w:r>
            <w:r>
              <w:rPr>
                <w:rFonts w:hint="eastAsia" w:ascii="Times New Roman" w:hAnsi="Times New Roman" w:cs="Times New Roman"/>
                <w:bCs/>
                <w:kern w:val="21"/>
                <w:sz w:val="24"/>
                <w:highlight w:val="none"/>
                <w:lang w:val="en-US" w:eastAsia="zh-CN"/>
              </w:rPr>
              <w:t>，冲洗后的废水流至中段平硐口的沉淀池。经沉淀澄清后通过管路自流至选厂水池，回用于生产。</w:t>
            </w:r>
          </w:p>
          <w:p w14:paraId="34DE82E5">
            <w:pPr>
              <w:pStyle w:val="63"/>
              <w:snapToGrid w:val="0"/>
              <w:ind w:firstLine="480"/>
              <w:jc w:val="both"/>
              <w:rPr>
                <w:rFonts w:hint="default" w:ascii="Times New Roman" w:hAnsi="Times New Roman" w:eastAsia="宋体" w:cs="Times New Roman"/>
                <w:snapToGrid w:val="0"/>
                <w:kern w:val="0"/>
                <w:sz w:val="24"/>
                <w:highlight w:val="none"/>
                <w:lang w:val="en-US" w:eastAsia="zh-CN"/>
              </w:rPr>
            </w:pPr>
            <w:r>
              <w:rPr>
                <w:rFonts w:hint="default" w:ascii="Times New Roman" w:hAnsi="Times New Roman" w:eastAsia="宋体" w:cs="Times New Roman"/>
                <w:snapToGrid w:val="0"/>
                <w:kern w:val="0"/>
                <w:sz w:val="24"/>
                <w:highlight w:val="none"/>
                <w:lang w:val="en-US" w:eastAsia="zh-CN"/>
              </w:rPr>
              <w:t xml:space="preserve">②充填泌水 </w:t>
            </w:r>
          </w:p>
          <w:p w14:paraId="09230458">
            <w:pPr>
              <w:pStyle w:val="63"/>
              <w:snapToGrid w:val="0"/>
              <w:ind w:firstLine="480"/>
              <w:jc w:val="both"/>
              <w:rPr>
                <w:rFonts w:hint="default" w:ascii="Times New Roman" w:hAnsi="Times New Roman" w:eastAsia="宋体" w:cs="Times New Roman"/>
                <w:snapToGrid w:val="0"/>
                <w:kern w:val="0"/>
                <w:sz w:val="24"/>
                <w:highlight w:val="yellow"/>
                <w:lang w:val="en-US" w:eastAsia="zh-CN"/>
              </w:rPr>
            </w:pPr>
            <w:r>
              <w:rPr>
                <w:rFonts w:hint="eastAsia" w:ascii="Times New Roman" w:hAnsi="Times New Roman" w:cs="Times New Roman"/>
                <w:bCs/>
                <w:kern w:val="21"/>
                <w:sz w:val="24"/>
                <w:lang w:val="en-US" w:eastAsia="zh-CN"/>
              </w:rPr>
              <w:t>项目</w:t>
            </w:r>
            <w:r>
              <w:rPr>
                <w:rFonts w:hint="eastAsia" w:cs="Times New Roman"/>
                <w:bCs/>
                <w:kern w:val="21"/>
                <w:sz w:val="24"/>
                <w:lang w:val="en-US" w:eastAsia="zh-CN"/>
              </w:rPr>
              <w:t>全尾砂充填时</w:t>
            </w:r>
            <w:r>
              <w:rPr>
                <w:rFonts w:hint="eastAsia" w:ascii="Times New Roman" w:hAnsi="Times New Roman" w:cs="Times New Roman"/>
                <w:bCs/>
                <w:kern w:val="21"/>
                <w:sz w:val="24"/>
                <w:lang w:val="en-US" w:eastAsia="zh-CN"/>
              </w:rPr>
              <w:t>年充填体积</w:t>
            </w:r>
            <w:r>
              <w:rPr>
                <w:rFonts w:hint="eastAsia" w:cs="Times New Roman"/>
                <w:bCs/>
                <w:kern w:val="21"/>
                <w:sz w:val="24"/>
                <w:lang w:val="en-US" w:eastAsia="zh-CN"/>
              </w:rPr>
              <w:t>为141240</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，项目充填料浆膏体浓度</w:t>
            </w:r>
            <w:r>
              <w:rPr>
                <w:rFonts w:hint="default" w:ascii="Times New Roman" w:hAnsi="Times New Roman" w:cs="Times New Roman"/>
                <w:bCs/>
                <w:kern w:val="21"/>
                <w:sz w:val="24"/>
                <w:lang w:val="en-US" w:eastAsia="zh-CN"/>
              </w:rPr>
              <w:t>68%</w:t>
            </w:r>
            <w:r>
              <w:rPr>
                <w:rFonts w:hint="eastAsia" w:ascii="Times New Roman" w:hAnsi="Times New Roman" w:cs="Times New Roman"/>
                <w:bCs/>
                <w:kern w:val="21"/>
                <w:sz w:val="24"/>
                <w:lang w:val="en-US" w:eastAsia="zh-CN"/>
              </w:rPr>
              <w:t>，经据物料平衡计算，项目混合搅拌每年需补充新鲜水</w:t>
            </w:r>
            <w:r>
              <w:rPr>
                <w:rFonts w:hint="eastAsia" w:cs="Times New Roman"/>
                <w:bCs/>
                <w:kern w:val="21"/>
                <w:sz w:val="24"/>
                <w:lang w:val="en-US" w:eastAsia="zh-CN"/>
              </w:rPr>
              <w:t>量为30828.6</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，平均每天用水</w:t>
            </w:r>
            <w:r>
              <w:rPr>
                <w:rFonts w:hint="eastAsia" w:cs="Times New Roman"/>
                <w:bCs/>
                <w:kern w:val="21"/>
                <w:sz w:val="24"/>
                <w:lang w:val="en-US" w:eastAsia="zh-CN"/>
              </w:rPr>
              <w:t>93.42</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eastAsia" w:ascii="Times New Roman" w:hAnsi="Times New Roman" w:cs="Times New Roman"/>
                <w:bCs/>
                <w:kern w:val="21"/>
                <w:sz w:val="24"/>
                <w:lang w:val="en-US" w:eastAsia="zh-CN"/>
              </w:rPr>
              <w:t>。料浆膏体填充进入井下后，在固化期间将</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出一部分充填水。根据设计方案，灰砂为</w:t>
            </w:r>
            <w:r>
              <w:rPr>
                <w:rFonts w:hint="default" w:ascii="Times New Roman" w:hAnsi="Times New Roman" w:cs="Times New Roman"/>
                <w:bCs/>
                <w:kern w:val="21"/>
                <w:sz w:val="24"/>
                <w:lang w:val="en-US" w:eastAsia="zh-CN"/>
              </w:rPr>
              <w:t>1:</w:t>
            </w:r>
            <w:r>
              <w:rPr>
                <w:rFonts w:hint="eastAsia" w:cs="Times New Roman"/>
                <w:bCs/>
                <w:kern w:val="21"/>
                <w:sz w:val="24"/>
                <w:lang w:val="en-US" w:eastAsia="zh-CN"/>
              </w:rPr>
              <w:t>15</w:t>
            </w:r>
            <w:r>
              <w:rPr>
                <w:rFonts w:hint="eastAsia" w:ascii="Times New Roman" w:hAnsi="Times New Roman" w:cs="Times New Roman"/>
                <w:bCs/>
                <w:kern w:val="21"/>
                <w:sz w:val="24"/>
                <w:lang w:val="en-US" w:eastAsia="zh-CN"/>
              </w:rPr>
              <w:t>时</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水率为</w:t>
            </w:r>
            <w:r>
              <w:rPr>
                <w:rFonts w:hint="default" w:ascii="Times New Roman" w:hAnsi="Times New Roman" w:cs="Times New Roman"/>
                <w:bCs/>
                <w:kern w:val="21"/>
                <w:sz w:val="24"/>
                <w:lang w:val="en-US" w:eastAsia="zh-CN"/>
              </w:rPr>
              <w:t>2.0%</w:t>
            </w:r>
            <w:r>
              <w:rPr>
                <w:rFonts w:hint="eastAsia" w:ascii="Times New Roman" w:hAnsi="Times New Roman" w:cs="Times New Roman"/>
                <w:bCs/>
                <w:kern w:val="21"/>
                <w:sz w:val="24"/>
                <w:lang w:val="en-US" w:eastAsia="zh-CN"/>
              </w:rPr>
              <w:t>，根据物料平衡计算，</w:t>
            </w:r>
            <w:r>
              <w:rPr>
                <w:rFonts w:hint="eastAsia" w:cs="Times New Roman"/>
                <w:bCs/>
                <w:kern w:val="21"/>
                <w:sz w:val="24"/>
                <w:lang w:val="en-US" w:eastAsia="zh-CN"/>
              </w:rPr>
              <w:t>细尾</w:t>
            </w:r>
            <w:r>
              <w:rPr>
                <w:rFonts w:hint="eastAsia" w:ascii="Times New Roman" w:hAnsi="Times New Roman" w:cs="Times New Roman"/>
                <w:bCs/>
                <w:kern w:val="21"/>
                <w:sz w:val="24"/>
                <w:lang w:val="en-US" w:eastAsia="zh-CN"/>
              </w:rPr>
              <w:t>充填</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水量为</w:t>
            </w:r>
            <w:r>
              <w:rPr>
                <w:rFonts w:hint="eastAsia" w:cs="Times New Roman"/>
                <w:bCs/>
                <w:kern w:val="21"/>
                <w:sz w:val="24"/>
                <w:lang w:val="en-US" w:eastAsia="zh-CN"/>
              </w:rPr>
              <w:t>5.8</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/d</w:t>
            </w:r>
            <w:r>
              <w:rPr>
                <w:rFonts w:hint="eastAsia" w:ascii="Times New Roman" w:hAnsi="Times New Roman" w:cs="Times New Roman"/>
                <w:bCs/>
                <w:kern w:val="21"/>
                <w:sz w:val="24"/>
                <w:lang w:val="en-US" w:eastAsia="zh-CN"/>
              </w:rPr>
              <w:t>，</w:t>
            </w:r>
            <w:r>
              <w:rPr>
                <w:rFonts w:hint="eastAsia" w:cs="Times New Roman"/>
                <w:bCs/>
                <w:kern w:val="21"/>
                <w:sz w:val="24"/>
                <w:lang w:val="en-US" w:eastAsia="zh-CN"/>
              </w:rPr>
              <w:t>全尾</w:t>
            </w:r>
            <w:r>
              <w:rPr>
                <w:rFonts w:hint="eastAsia" w:ascii="Times New Roman" w:hAnsi="Times New Roman" w:cs="Times New Roman"/>
                <w:bCs/>
                <w:kern w:val="21"/>
                <w:sz w:val="24"/>
                <w:lang w:val="en-US" w:eastAsia="zh-CN"/>
              </w:rPr>
              <w:t>充填</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水量为</w:t>
            </w:r>
            <w:r>
              <w:rPr>
                <w:rFonts w:hint="eastAsia" w:cs="Times New Roman"/>
                <w:bCs/>
                <w:kern w:val="21"/>
                <w:sz w:val="24"/>
                <w:lang w:val="en-US" w:eastAsia="zh-CN"/>
              </w:rPr>
              <w:t>8.54</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/d</w:t>
            </w:r>
            <w:r>
              <w:rPr>
                <w:rFonts w:hint="eastAsia" w:cs="Times New Roman"/>
                <w:bCs/>
                <w:kern w:val="21"/>
                <w:sz w:val="24"/>
                <w:lang w:val="en-US" w:eastAsia="zh-CN"/>
              </w:rPr>
              <w:t>，</w:t>
            </w:r>
            <w:r>
              <w:rPr>
                <w:rFonts w:hint="eastAsia" w:ascii="Times New Roman" w:hAnsi="Times New Roman" w:cs="Times New Roman"/>
                <w:bCs/>
                <w:kern w:val="21"/>
                <w:sz w:val="24"/>
                <w:lang w:val="en-US" w:eastAsia="zh-CN"/>
              </w:rPr>
              <w:t>充填膏体</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水产污系数取</w:t>
            </w:r>
            <w:r>
              <w:rPr>
                <w:rFonts w:hint="default" w:ascii="Times New Roman" w:hAnsi="Times New Roman" w:cs="Times New Roman"/>
                <w:bCs/>
                <w:kern w:val="21"/>
                <w:sz w:val="24"/>
                <w:lang w:val="en-US" w:eastAsia="zh-CN"/>
              </w:rPr>
              <w:t>0.85</w:t>
            </w:r>
            <w:r>
              <w:rPr>
                <w:rFonts w:hint="eastAsia" w:ascii="Times New Roman" w:hAnsi="Times New Roman" w:cs="Times New Roman"/>
                <w:bCs/>
                <w:kern w:val="21"/>
                <w:sz w:val="24"/>
                <w:lang w:val="en-US" w:eastAsia="zh-CN"/>
              </w:rPr>
              <w:t>，则充填</w:t>
            </w:r>
            <w:r>
              <w:rPr>
                <w:rFonts w:hint="eastAsia" w:cs="Times New Roman"/>
                <w:bCs/>
                <w:kern w:val="21"/>
                <w:sz w:val="24"/>
                <w:lang w:val="en-US" w:eastAsia="zh-CN"/>
              </w:rPr>
              <w:t>泌</w:t>
            </w:r>
            <w:r>
              <w:rPr>
                <w:rFonts w:hint="eastAsia" w:ascii="Times New Roman" w:hAnsi="Times New Roman" w:cs="Times New Roman"/>
                <w:bCs/>
                <w:kern w:val="21"/>
                <w:sz w:val="24"/>
                <w:lang w:val="en-US" w:eastAsia="zh-CN"/>
              </w:rPr>
              <w:t>水沿平巷水沟自流至中段平硐口的沉淀池水量</w:t>
            </w:r>
            <w:r>
              <w:rPr>
                <w:rFonts w:hint="eastAsia" w:cs="Times New Roman"/>
                <w:bCs/>
                <w:kern w:val="21"/>
                <w:sz w:val="24"/>
                <w:lang w:val="en-US" w:eastAsia="zh-CN"/>
              </w:rPr>
              <w:t>为7.26</w:t>
            </w:r>
            <w:r>
              <w:rPr>
                <w:rFonts w:hint="default" w:ascii="Times New Roman" w:hAnsi="Times New Roman" w:cs="Times New Roman"/>
                <w:bCs/>
                <w:kern w:val="21"/>
                <w:sz w:val="24"/>
                <w:lang w:val="en-US" w:eastAsia="zh-CN"/>
              </w:rPr>
              <w:t>m</w:t>
            </w:r>
            <w:r>
              <w:rPr>
                <w:rFonts w:hint="default" w:ascii="Times New Roman" w:hAnsi="Times New Roman" w:cs="Times New Roman"/>
                <w:bCs/>
                <w:kern w:val="21"/>
                <w:sz w:val="24"/>
                <w:vertAlign w:val="superscript"/>
                <w:lang w:val="en-US" w:eastAsia="zh-CN"/>
              </w:rPr>
              <w:t>3</w:t>
            </w:r>
            <w:r>
              <w:rPr>
                <w:rFonts w:hint="default" w:ascii="Times New Roman" w:hAnsi="Times New Roman" w:cs="Times New Roman"/>
                <w:bCs/>
                <w:kern w:val="21"/>
                <w:sz w:val="24"/>
                <w:lang w:val="en-US" w:eastAsia="zh-CN"/>
              </w:rPr>
              <w:t xml:space="preserve"> /</w:t>
            </w:r>
            <w:r>
              <w:rPr>
                <w:rFonts w:hint="eastAsia" w:cs="Times New Roman"/>
                <w:bCs/>
                <w:kern w:val="21"/>
                <w:sz w:val="24"/>
                <w:lang w:val="en-US" w:eastAsia="zh-CN"/>
              </w:rPr>
              <w:t>d</w:t>
            </w:r>
            <w:r>
              <w:rPr>
                <w:rFonts w:hint="eastAsia" w:ascii="Times New Roman" w:hAnsi="Times New Roman" w:cs="Times New Roman"/>
                <w:bCs/>
                <w:color w:val="auto"/>
                <w:kern w:val="21"/>
                <w:sz w:val="24"/>
                <w:lang w:val="en-US" w:eastAsia="zh-CN"/>
              </w:rPr>
              <w:t>。</w:t>
            </w:r>
            <w:r>
              <w:rPr>
                <w:rFonts w:hint="default" w:ascii="Times New Roman" w:hAnsi="Times New Roman" w:eastAsia="宋体" w:cs="Times New Roman"/>
                <w:color w:val="auto"/>
              </w:rPr>
              <w:t>充填泌水沿平巷水沟自流至中段平硐口的沉淀池。经沉淀澄清后通过管路自流至选厂水池，不外排。</w:t>
            </w:r>
          </w:p>
          <w:p w14:paraId="1C33A00F">
            <w:pPr>
              <w:pStyle w:val="63"/>
              <w:snapToGrid w:val="0"/>
              <w:ind w:firstLine="480"/>
              <w:jc w:val="both"/>
              <w:rPr>
                <w:rFonts w:hint="default" w:ascii="Times New Roman" w:hAnsi="Times New Roman" w:eastAsia="宋体" w:cs="Times New Roman"/>
                <w:bCs/>
                <w:kern w:val="21"/>
                <w:sz w:val="24"/>
                <w:lang w:val="en-US" w:eastAsia="zh-CN"/>
              </w:rPr>
            </w:pPr>
            <w:r>
              <w:rPr>
                <w:rFonts w:hint="default" w:ascii="Times New Roman" w:hAnsi="Times New Roman" w:eastAsia="宋体" w:cs="Times New Roman"/>
                <w:snapToGrid w:val="0"/>
                <w:kern w:val="0"/>
                <w:sz w:val="24"/>
                <w:lang w:val="en-US" w:eastAsia="zh-CN"/>
              </w:rPr>
              <w:t>③</w:t>
            </w:r>
            <w:r>
              <w:rPr>
                <w:rFonts w:hint="default" w:ascii="Times New Roman" w:hAnsi="Times New Roman" w:eastAsia="宋体" w:cs="Times New Roman"/>
                <w:bCs/>
                <w:kern w:val="21"/>
                <w:sz w:val="24"/>
                <w:lang w:val="en-US" w:eastAsia="zh-CN"/>
              </w:rPr>
              <w:t>地面清洗用水</w:t>
            </w:r>
          </w:p>
          <w:p w14:paraId="0734148C">
            <w:pPr>
              <w:pStyle w:val="63"/>
              <w:snapToGrid w:val="0"/>
              <w:ind w:firstLine="480"/>
              <w:jc w:val="both"/>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bCs/>
                <w:kern w:val="21"/>
                <w:sz w:val="24"/>
                <w:lang w:val="en-US" w:eastAsia="zh-CN"/>
              </w:rPr>
              <w:t>地面清洗工作平均每周进行1次，清水用水以1L/m</w:t>
            </w:r>
            <w:r>
              <w:rPr>
                <w:rFonts w:hint="default" w:ascii="Times New Roman" w:hAnsi="Times New Roman" w:eastAsia="宋体" w:cs="Times New Roman"/>
                <w:bCs/>
                <w:kern w:val="21"/>
                <w:sz w:val="24"/>
                <w:vertAlign w:val="superscript"/>
                <w:lang w:val="en-US" w:eastAsia="zh-CN"/>
              </w:rPr>
              <w:t>2</w:t>
            </w:r>
            <w:r>
              <w:rPr>
                <w:rFonts w:hint="default" w:ascii="Times New Roman" w:hAnsi="Times New Roman" w:eastAsia="宋体" w:cs="Times New Roman"/>
                <w:bCs/>
                <w:kern w:val="21"/>
                <w:sz w:val="24"/>
                <w:lang w:val="en-US" w:eastAsia="zh-CN"/>
              </w:rPr>
              <w:t xml:space="preserve"> ·次计，清洗面积约200m</w:t>
            </w:r>
            <w:r>
              <w:rPr>
                <w:rFonts w:hint="default" w:ascii="Times New Roman" w:hAnsi="Times New Roman" w:eastAsia="宋体" w:cs="Times New Roman"/>
                <w:bCs/>
                <w:kern w:val="21"/>
                <w:sz w:val="24"/>
                <w:vertAlign w:val="superscript"/>
                <w:lang w:val="en-US" w:eastAsia="zh-CN"/>
              </w:rPr>
              <w:t>2</w:t>
            </w:r>
            <w:r>
              <w:rPr>
                <w:rFonts w:hint="default" w:ascii="Times New Roman" w:hAnsi="Times New Roman" w:eastAsia="宋体" w:cs="Times New Roman"/>
                <w:bCs/>
                <w:kern w:val="21"/>
                <w:sz w:val="24"/>
                <w:lang w:val="en-US" w:eastAsia="zh-CN"/>
              </w:rPr>
              <w:t>，则项目年地面清洗用水8.57m</w:t>
            </w:r>
            <w:r>
              <w:rPr>
                <w:rFonts w:hint="default" w:ascii="Times New Roman" w:hAnsi="Times New Roman" w:eastAsia="宋体" w:cs="Times New Roman"/>
                <w:bCs/>
                <w:kern w:val="21"/>
                <w:sz w:val="24"/>
                <w:vertAlign w:val="superscript"/>
                <w:lang w:val="en-US" w:eastAsia="zh-CN"/>
              </w:rPr>
              <w:t>3</w:t>
            </w:r>
            <w:r>
              <w:rPr>
                <w:rFonts w:hint="default" w:ascii="Times New Roman" w:hAnsi="Times New Roman" w:eastAsia="宋体" w:cs="Times New Roman"/>
                <w:bCs/>
                <w:kern w:val="21"/>
                <w:sz w:val="24"/>
                <w:lang w:val="en-US" w:eastAsia="zh-CN"/>
              </w:rPr>
              <w:t>，平均每次用水0.2m</w:t>
            </w:r>
            <w:r>
              <w:rPr>
                <w:rFonts w:hint="default" w:ascii="Times New Roman" w:hAnsi="Times New Roman" w:eastAsia="宋体" w:cs="Times New Roman"/>
                <w:bCs/>
                <w:kern w:val="21"/>
                <w:sz w:val="24"/>
                <w:vertAlign w:val="superscript"/>
                <w:lang w:val="en-US" w:eastAsia="zh-CN"/>
              </w:rPr>
              <w:t>3</w:t>
            </w:r>
            <w:r>
              <w:rPr>
                <w:rFonts w:hint="default" w:ascii="Times New Roman" w:hAnsi="Times New Roman" w:eastAsia="宋体" w:cs="Times New Roman"/>
                <w:bCs/>
                <w:kern w:val="21"/>
                <w:sz w:val="24"/>
                <w:lang w:val="en-US" w:eastAsia="zh-CN"/>
              </w:rPr>
              <w:t>。地面清洗废水</w:t>
            </w:r>
            <w:r>
              <w:rPr>
                <w:rFonts w:hint="eastAsia" w:ascii="Times New Roman" w:hAnsi="Times New Roman" w:eastAsia="宋体" w:cs="Times New Roman"/>
                <w:bCs/>
                <w:kern w:val="21"/>
                <w:sz w:val="24"/>
                <w:lang w:val="en-US" w:eastAsia="zh-CN"/>
              </w:rPr>
              <w:t>进入事故池，在充填时间段用液下泵输送至搅拌槽，随充填料浆充填至井下</w:t>
            </w:r>
            <w:r>
              <w:rPr>
                <w:rFonts w:hint="eastAsia" w:cs="Times New Roman"/>
                <w:bCs/>
                <w:kern w:val="21"/>
                <w:sz w:val="24"/>
                <w:lang w:val="en-US" w:eastAsia="zh-CN"/>
              </w:rPr>
              <w:t>。</w:t>
            </w:r>
          </w:p>
          <w:p w14:paraId="310BD7B2">
            <w:pPr>
              <w:pStyle w:val="63"/>
              <w:snapToGrid w:val="0"/>
              <w:ind w:firstLine="480"/>
              <w:jc w:val="both"/>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napToGrid w:val="0"/>
                <w:kern w:val="0"/>
                <w:sz w:val="24"/>
                <w:lang w:val="en-US" w:eastAsia="zh-CN"/>
              </w:rPr>
              <w:t>④离心机回水</w:t>
            </w:r>
          </w:p>
          <w:p w14:paraId="559FA537">
            <w:pPr>
              <w:pStyle w:val="63"/>
              <w:snapToGrid w:val="0"/>
              <w:ind w:firstLine="480"/>
              <w:jc w:val="both"/>
              <w:rPr>
                <w:rFonts w:hint="default" w:ascii="Times New Roman" w:hAnsi="Times New Roman" w:cs="Times New Roman"/>
                <w:snapToGrid w:val="0"/>
                <w:kern w:val="0"/>
                <w:sz w:val="24"/>
                <w:lang w:val="en-US" w:eastAsia="zh-CN"/>
              </w:rPr>
            </w:pPr>
            <w:r>
              <w:rPr>
                <w:rFonts w:hint="default" w:ascii="Times New Roman" w:hAnsi="Times New Roman" w:eastAsia="宋体" w:cs="Times New Roman"/>
                <w:snapToGrid w:val="0"/>
                <w:kern w:val="0"/>
                <w:sz w:val="24"/>
                <w:lang w:val="en-US" w:eastAsia="zh-CN"/>
              </w:rPr>
              <w:t>尾矿砂进入脱水系统的过程会产生回水，为保证卧螺离心机回水质量清，含固量低，设置高效浓密机对回水进行处理。高效浓密机底流自流至储砂池，回水采用回水泵输送至回水池，沉淀后回用于生产，不外排。</w:t>
            </w:r>
          </w:p>
          <w:p w14:paraId="6F024A59">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2、生活污水</w:t>
            </w:r>
          </w:p>
          <w:p w14:paraId="0CA6F6B8">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本项目劳动定员10人，从灵金一矿枪马</w:t>
            </w:r>
            <w:r>
              <w:rPr>
                <w:rFonts w:hint="eastAsia" w:cs="Times New Roman"/>
                <w:snapToGrid w:val="0"/>
                <w:kern w:val="0"/>
                <w:sz w:val="24"/>
                <w:lang w:val="en-US" w:eastAsia="zh-CN"/>
              </w:rPr>
              <w:t>一选厂</w:t>
            </w:r>
            <w:r>
              <w:rPr>
                <w:rFonts w:hint="eastAsia" w:ascii="Times New Roman" w:hAnsi="Times New Roman" w:cs="Times New Roman"/>
                <w:snapToGrid w:val="0"/>
                <w:kern w:val="0"/>
                <w:sz w:val="24"/>
                <w:lang w:val="en-US" w:eastAsia="zh-CN"/>
              </w:rPr>
              <w:t>现有员工中调配，因此本项目不新增生活污水排放量，员工办公生活依托枪马一选厂现有办公生活区，生活污水经隔油池、化粪池沉淀处理后，回用于洒水降尘，不外排。</w:t>
            </w:r>
          </w:p>
          <w:p w14:paraId="07C1508B">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（二）废水处置措施可行性分析</w:t>
            </w:r>
          </w:p>
          <w:p w14:paraId="54D12341">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本项目的充填料浆膏体</w:t>
            </w:r>
            <w:r>
              <w:rPr>
                <w:rFonts w:hint="eastAsia" w:cs="Times New Roman"/>
                <w:snapToGrid w:val="0"/>
                <w:kern w:val="0"/>
                <w:sz w:val="24"/>
                <w:lang w:val="en-US" w:eastAsia="zh-CN"/>
              </w:rPr>
              <w:t>泌水</w:t>
            </w:r>
            <w:r>
              <w:rPr>
                <w:rFonts w:hint="eastAsia" w:ascii="Times New Roman" w:hAnsi="Times New Roman" w:cs="Times New Roman"/>
                <w:snapToGrid w:val="0"/>
                <w:kern w:val="0"/>
                <w:sz w:val="24"/>
                <w:lang w:val="en-US" w:eastAsia="zh-CN"/>
              </w:rPr>
              <w:t>、管路清洗废水均属于井下废水，与现有采矿废水经井下排水系统一同</w:t>
            </w:r>
            <w:r>
              <w:rPr>
                <w:rFonts w:hint="default" w:ascii="Times New Roman" w:hAnsi="Times New Roman" w:cs="Times New Roman"/>
                <w:snapToGrid w:val="0"/>
                <w:kern w:val="0"/>
                <w:sz w:val="24"/>
                <w:lang w:val="en-US" w:eastAsia="zh-CN"/>
              </w:rPr>
              <w:t>沿平巷水沟自流至中段平硐口的沉淀池。经沉淀澄清后通过管路自流至选厂水池</w:t>
            </w:r>
            <w:r>
              <w:rPr>
                <w:rFonts w:hint="eastAsia" w:ascii="Times New Roman" w:hAnsi="Times New Roman" w:cs="Times New Roman"/>
                <w:snapToGrid w:val="0"/>
                <w:kern w:val="0"/>
                <w:sz w:val="24"/>
                <w:lang w:val="en-US" w:eastAsia="zh-CN"/>
              </w:rPr>
              <w:t xml:space="preserve">，不外排。 </w:t>
            </w:r>
          </w:p>
          <w:p w14:paraId="0B5486B7">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本项目无新增人员，均来源于现有厂区职工调配，因此无新增生活污水。生活污水依托现有处置措施，其产生量较少，污染物单一，浓度低，生活污水经隔油池、化粪池沉淀处理后，回用于洒水降尘、绿化用水，措施可行，可满足本项目生活污水收集要求。 </w:t>
            </w:r>
          </w:p>
          <w:p w14:paraId="1FBB4954">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（三）废水影响分析结论</w:t>
            </w:r>
          </w:p>
          <w:p w14:paraId="1990610F">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w:t>
            </w:r>
            <w:r>
              <w:rPr>
                <w:rFonts w:hint="eastAsia" w:ascii="Times New Roman" w:hAnsi="Times New Roman" w:cs="Times New Roman"/>
                <w:snapToGrid w:val="0"/>
                <w:kern w:val="0"/>
                <w:sz w:val="24"/>
                <w:highlight w:val="none"/>
                <w:lang w:val="en-US" w:eastAsia="zh-CN"/>
              </w:rPr>
              <w:t>膏体</w:t>
            </w:r>
            <w:r>
              <w:rPr>
                <w:rFonts w:hint="eastAsia" w:cs="Times New Roman"/>
                <w:snapToGrid w:val="0"/>
                <w:kern w:val="0"/>
                <w:sz w:val="24"/>
                <w:highlight w:val="none"/>
                <w:lang w:val="en-US" w:eastAsia="zh-CN"/>
              </w:rPr>
              <w:t>泌</w:t>
            </w:r>
            <w:r>
              <w:rPr>
                <w:rFonts w:hint="eastAsia" w:ascii="Times New Roman" w:hAnsi="Times New Roman" w:cs="Times New Roman"/>
                <w:snapToGrid w:val="0"/>
                <w:kern w:val="0"/>
                <w:sz w:val="24"/>
                <w:highlight w:val="none"/>
                <w:lang w:val="en-US" w:eastAsia="zh-CN"/>
              </w:rPr>
              <w:t>水、管路清洗废水、离心机回水</w:t>
            </w:r>
            <w:r>
              <w:rPr>
                <w:rFonts w:hint="eastAsia" w:ascii="Times New Roman" w:hAnsi="Times New Roman" w:cs="Times New Roman"/>
                <w:snapToGrid w:val="0"/>
                <w:kern w:val="0"/>
                <w:sz w:val="24"/>
                <w:lang w:val="en-US" w:eastAsia="zh-CN"/>
              </w:rPr>
              <w:t xml:space="preserve">回用于生产，生活废水处理后回用于洒水降尘，无废水外排，对环境影响较小。 </w:t>
            </w:r>
          </w:p>
          <w:p w14:paraId="17A439C6">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4.2.3噪声环境影响分析及保护措施 </w:t>
            </w:r>
          </w:p>
          <w:p w14:paraId="6C2E294F">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（一）噪声源 </w:t>
            </w:r>
          </w:p>
          <w:p w14:paraId="7AC01D8A">
            <w:pPr>
              <w:pStyle w:val="63"/>
              <w:snapToGrid w:val="0"/>
              <w:ind w:firstLine="480"/>
              <w:jc w:val="both"/>
              <w:rPr>
                <w:rFonts w:hint="default" w:ascii="Times New Roman" w:hAnsi="Times New Roman" w:cs="Times New Roman"/>
                <w:b/>
                <w:bCs/>
                <w:snapToGrid w:val="0"/>
                <w:kern w:val="0"/>
                <w:sz w:val="24"/>
                <w:highlight w:val="yellow"/>
                <w:u w:val="single"/>
                <w:lang w:val="en-US" w:eastAsia="zh-CN"/>
              </w:rPr>
            </w:pPr>
            <w:r>
              <w:rPr>
                <w:rFonts w:hint="eastAsia" w:ascii="Times New Roman" w:hAnsi="Times New Roman" w:cs="Times New Roman"/>
                <w:b/>
                <w:bCs/>
                <w:snapToGrid w:val="0"/>
                <w:kern w:val="0"/>
                <w:sz w:val="24"/>
                <w:u w:val="single"/>
                <w:lang w:val="en-US" w:eastAsia="zh-CN"/>
              </w:rPr>
              <w:t>本项目噪声主要来自于搅拌设备、运输作业以及泵类运行时产生的噪声。噪声声级范围为</w:t>
            </w:r>
            <w:r>
              <w:rPr>
                <w:rFonts w:hint="eastAsia" w:cs="Times New Roman"/>
                <w:b/>
                <w:bCs/>
                <w:snapToGrid w:val="0"/>
                <w:kern w:val="0"/>
                <w:sz w:val="24"/>
                <w:u w:val="single"/>
                <w:lang w:val="en-US" w:eastAsia="zh-CN"/>
              </w:rPr>
              <w:t>7</w:t>
            </w:r>
            <w:r>
              <w:rPr>
                <w:rFonts w:hint="default" w:ascii="Times New Roman" w:hAnsi="Times New Roman" w:cs="Times New Roman"/>
                <w:b/>
                <w:bCs/>
                <w:snapToGrid w:val="0"/>
                <w:kern w:val="0"/>
                <w:sz w:val="24"/>
                <w:u w:val="single"/>
                <w:lang w:val="en-US" w:eastAsia="zh-CN"/>
              </w:rPr>
              <w:t>0-85dB</w:t>
            </w:r>
            <w:r>
              <w:rPr>
                <w:rFonts w:hint="eastAsia" w:ascii="Times New Roman" w:hAnsi="Times New Roman" w:cs="Times New Roman"/>
                <w:b/>
                <w:bCs/>
                <w:snapToGrid w:val="0"/>
                <w:kern w:val="0"/>
                <w:sz w:val="24"/>
                <w:u w:val="single"/>
                <w:lang w:val="en-US" w:eastAsia="zh-CN"/>
              </w:rPr>
              <w:t>。</w:t>
            </w:r>
            <w:r>
              <w:rPr>
                <w:rFonts w:hint="default" w:ascii="Times New Roman" w:hAnsi="Times New Roman" w:cs="Times New Roman"/>
                <w:b/>
                <w:bCs/>
                <w:snapToGrid w:val="0"/>
                <w:kern w:val="0"/>
                <w:sz w:val="24"/>
                <w:u w:val="single"/>
                <w:lang w:val="en-US" w:eastAsia="zh-CN"/>
              </w:rPr>
              <w:t>主要噪声源和治理措施及效果见下表。</w:t>
            </w:r>
            <w:r>
              <w:rPr>
                <w:rFonts w:hint="eastAsia" w:ascii="Times New Roman" w:hAnsi="Times New Roman" w:cs="Times New Roman"/>
                <w:b/>
                <w:bCs/>
                <w:snapToGrid w:val="0"/>
                <w:kern w:val="0"/>
                <w:sz w:val="24"/>
                <w:u w:val="single"/>
                <w:lang w:val="en-US" w:eastAsia="zh-CN"/>
              </w:rPr>
              <w:t xml:space="preserve"> </w:t>
            </w:r>
          </w:p>
          <w:p w14:paraId="49664ECE">
            <w:pPr>
              <w:keepNext w:val="0"/>
              <w:keepLines w:val="0"/>
              <w:widowControl/>
              <w:suppressLineNumbers w:val="0"/>
              <w:jc w:val="center"/>
              <w:rPr>
                <w:rFonts w:hint="default" w:ascii="Times New Roman" w:hAnsi="Times New Roman" w:eastAsia="宋体" w:cs="Times New Roman"/>
                <w:b/>
                <w:bCs/>
                <w:spacing w:val="0"/>
                <w:kern w:val="2"/>
                <w:sz w:val="24"/>
                <w:szCs w:val="24"/>
                <w:u w:val="single"/>
                <w:lang w:val="en-US" w:eastAsia="zh-CN" w:bidi="ar-SA"/>
              </w:rPr>
            </w:pPr>
            <w:r>
              <w:rPr>
                <w:rFonts w:hint="default" w:ascii="Times New Roman" w:hAnsi="Times New Roman" w:eastAsia="宋体" w:cs="Times New Roman"/>
                <w:b/>
                <w:bCs/>
                <w:spacing w:val="0"/>
                <w:kern w:val="2"/>
                <w:sz w:val="24"/>
                <w:szCs w:val="24"/>
                <w:u w:val="single"/>
                <w:lang w:val="en-US" w:eastAsia="zh-CN" w:bidi="ar-SA"/>
              </w:rPr>
              <w:t>表</w:t>
            </w:r>
            <w:r>
              <w:rPr>
                <w:rFonts w:hint="eastAsia" w:cs="Times New Roman"/>
                <w:b/>
                <w:bCs/>
                <w:spacing w:val="0"/>
                <w:kern w:val="2"/>
                <w:sz w:val="24"/>
                <w:szCs w:val="24"/>
                <w:u w:val="single"/>
                <w:lang w:val="en-US" w:eastAsia="zh-CN" w:bidi="ar-SA"/>
              </w:rPr>
              <w:t xml:space="preserve">23   </w:t>
            </w:r>
            <w:r>
              <w:rPr>
                <w:rFonts w:hint="default" w:ascii="Times New Roman" w:hAnsi="Times New Roman" w:eastAsia="宋体" w:cs="Times New Roman"/>
                <w:b/>
                <w:bCs/>
                <w:spacing w:val="0"/>
                <w:kern w:val="2"/>
                <w:sz w:val="24"/>
                <w:szCs w:val="24"/>
                <w:u w:val="single"/>
                <w:lang w:val="en-US" w:eastAsia="zh-CN" w:bidi="ar-SA"/>
              </w:rPr>
              <w:t xml:space="preserve"> 本项目噪声源强调查清单（室内声源）</w:t>
            </w:r>
          </w:p>
          <w:tbl>
            <w:tblPr>
              <w:tblStyle w:val="23"/>
              <w:tblW w:w="83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17"/>
              <w:gridCol w:w="368"/>
              <w:gridCol w:w="724"/>
              <w:gridCol w:w="456"/>
              <w:gridCol w:w="772"/>
              <w:gridCol w:w="386"/>
              <w:gridCol w:w="613"/>
              <w:gridCol w:w="597"/>
              <w:gridCol w:w="495"/>
              <w:gridCol w:w="335"/>
              <w:gridCol w:w="655"/>
              <w:gridCol w:w="612"/>
              <w:gridCol w:w="392"/>
              <w:gridCol w:w="554"/>
              <w:gridCol w:w="649"/>
              <w:gridCol w:w="388"/>
            </w:tblGrid>
            <w:tr w14:paraId="744B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69" w:hRule="atLeast"/>
                <w:jc w:val="center"/>
              </w:trPr>
              <w:tc>
                <w:tcPr>
                  <w:tcW w:w="190" w:type="pct"/>
                  <w:vMerge w:val="restart"/>
                  <w:noWrap w:val="0"/>
                  <w:vAlign w:val="center"/>
                </w:tcPr>
                <w:p w14:paraId="17F11ED8">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序号</w:t>
                  </w:r>
                </w:p>
              </w:tc>
              <w:tc>
                <w:tcPr>
                  <w:tcW w:w="221" w:type="pct"/>
                  <w:vMerge w:val="restart"/>
                  <w:noWrap w:val="0"/>
                  <w:vAlign w:val="center"/>
                </w:tcPr>
                <w:p w14:paraId="5A5E07FC">
                  <w:pPr>
                    <w:pStyle w:val="71"/>
                    <w:adjustRightInd/>
                    <w:spacing w:line="240" w:lineRule="auto"/>
                    <w:ind w:left="0" w:leftChars="0"/>
                    <w:jc w:val="center"/>
                    <w:rPr>
                      <w:rFonts w:hint="eastAsia" w:eastAsia="宋体"/>
                      <w:b/>
                      <w:bCs/>
                      <w:color w:val="auto"/>
                      <w:sz w:val="21"/>
                      <w:szCs w:val="21"/>
                      <w:highlight w:val="none"/>
                      <w:u w:val="single"/>
                      <w:lang w:eastAsia="zh-CN"/>
                    </w:rPr>
                  </w:pPr>
                  <w:r>
                    <w:rPr>
                      <w:rFonts w:hint="eastAsia"/>
                      <w:b/>
                      <w:bCs/>
                      <w:color w:val="auto"/>
                      <w:sz w:val="21"/>
                      <w:szCs w:val="21"/>
                      <w:highlight w:val="none"/>
                      <w:u w:val="single"/>
                      <w:lang w:eastAsia="zh-CN"/>
                    </w:rPr>
                    <w:t>建筑物名称</w:t>
                  </w:r>
                </w:p>
              </w:tc>
              <w:tc>
                <w:tcPr>
                  <w:tcW w:w="435" w:type="pct"/>
                  <w:vMerge w:val="restart"/>
                  <w:noWrap w:val="0"/>
                  <w:vAlign w:val="center"/>
                </w:tcPr>
                <w:p w14:paraId="5A899B23">
                  <w:pPr>
                    <w:pStyle w:val="71"/>
                    <w:adjustRightInd/>
                    <w:spacing w:line="240" w:lineRule="auto"/>
                    <w:ind w:left="0" w:leftChars="0"/>
                    <w:jc w:val="center"/>
                    <w:rPr>
                      <w:b/>
                      <w:bCs/>
                      <w:color w:val="auto"/>
                      <w:sz w:val="21"/>
                      <w:szCs w:val="21"/>
                      <w:highlight w:val="none"/>
                      <w:u w:val="single"/>
                    </w:rPr>
                  </w:pPr>
                  <w:r>
                    <w:rPr>
                      <w:rFonts w:hint="eastAsia"/>
                      <w:b/>
                      <w:bCs/>
                      <w:color w:val="auto"/>
                      <w:sz w:val="21"/>
                      <w:szCs w:val="21"/>
                      <w:highlight w:val="none"/>
                      <w:u w:val="single"/>
                      <w:lang w:eastAsia="zh-CN"/>
                    </w:rPr>
                    <w:t>声源</w:t>
                  </w:r>
                  <w:r>
                    <w:rPr>
                      <w:b/>
                      <w:bCs/>
                      <w:color w:val="auto"/>
                      <w:sz w:val="21"/>
                      <w:szCs w:val="21"/>
                      <w:highlight w:val="none"/>
                      <w:u w:val="single"/>
                    </w:rPr>
                    <w:t>名称</w:t>
                  </w:r>
                </w:p>
              </w:tc>
              <w:tc>
                <w:tcPr>
                  <w:tcW w:w="274" w:type="pct"/>
                  <w:vMerge w:val="restart"/>
                  <w:noWrap w:val="0"/>
                  <w:vAlign w:val="center"/>
                </w:tcPr>
                <w:p w14:paraId="0A566BB4">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数量</w:t>
                  </w:r>
                </w:p>
                <w:p w14:paraId="0BFE1F01">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（台/套）</w:t>
                  </w:r>
                </w:p>
              </w:tc>
              <w:tc>
                <w:tcPr>
                  <w:tcW w:w="464" w:type="pct"/>
                  <w:vMerge w:val="restart"/>
                  <w:noWrap w:val="0"/>
                  <w:vAlign w:val="center"/>
                </w:tcPr>
                <w:p w14:paraId="5C2EB618">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单台设备</w:t>
                  </w:r>
                  <w:r>
                    <w:rPr>
                      <w:rFonts w:hint="eastAsia"/>
                      <w:b/>
                      <w:bCs/>
                      <w:color w:val="auto"/>
                      <w:sz w:val="21"/>
                      <w:szCs w:val="21"/>
                      <w:highlight w:val="none"/>
                      <w:u w:val="single"/>
                      <w:lang w:eastAsia="zh-CN"/>
                    </w:rPr>
                    <w:t>声功率级</w:t>
                  </w:r>
                  <w:r>
                    <w:rPr>
                      <w:b/>
                      <w:bCs/>
                      <w:color w:val="auto"/>
                      <w:sz w:val="21"/>
                      <w:szCs w:val="21"/>
                      <w:highlight w:val="none"/>
                      <w:u w:val="single"/>
                    </w:rPr>
                    <w:t>dB（A）</w:t>
                  </w:r>
                </w:p>
              </w:tc>
              <w:tc>
                <w:tcPr>
                  <w:tcW w:w="232" w:type="pct"/>
                  <w:vMerge w:val="restart"/>
                  <w:noWrap w:val="0"/>
                  <w:vAlign w:val="center"/>
                </w:tcPr>
                <w:p w14:paraId="719DBA2A">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措施</w:t>
                  </w:r>
                </w:p>
              </w:tc>
              <w:tc>
                <w:tcPr>
                  <w:tcW w:w="1025" w:type="pct"/>
                  <w:gridSpan w:val="3"/>
                  <w:noWrap w:val="0"/>
                  <w:vAlign w:val="center"/>
                </w:tcPr>
                <w:p w14:paraId="0D1B38C6">
                  <w:pPr>
                    <w:adjustRightInd w:val="0"/>
                    <w:snapToGrid w:val="0"/>
                    <w:jc w:val="center"/>
                    <w:rPr>
                      <w:rFonts w:hint="eastAsia"/>
                      <w:b/>
                      <w:bCs/>
                      <w:color w:val="auto"/>
                      <w:kern w:val="0"/>
                      <w:szCs w:val="21"/>
                      <w:highlight w:val="none"/>
                      <w:u w:val="single"/>
                      <w:lang w:eastAsia="zh-CN"/>
                    </w:rPr>
                  </w:pPr>
                  <w:r>
                    <w:rPr>
                      <w:rFonts w:hint="eastAsia"/>
                      <w:b/>
                      <w:bCs/>
                      <w:color w:val="auto"/>
                      <w:kern w:val="0"/>
                      <w:szCs w:val="21"/>
                      <w:highlight w:val="none"/>
                      <w:u w:val="single"/>
                      <w:lang w:eastAsia="zh-CN"/>
                    </w:rPr>
                    <w:t>空间相对位置</w:t>
                  </w:r>
                </w:p>
              </w:tc>
              <w:tc>
                <w:tcPr>
                  <w:tcW w:w="595" w:type="pct"/>
                  <w:gridSpan w:val="2"/>
                  <w:vMerge w:val="restart"/>
                  <w:noWrap w:val="0"/>
                  <w:vAlign w:val="center"/>
                </w:tcPr>
                <w:p w14:paraId="1E98AE53">
                  <w:pPr>
                    <w:widowControl/>
                    <w:spacing w:line="240" w:lineRule="auto"/>
                    <w:jc w:val="center"/>
                    <w:rPr>
                      <w:b/>
                      <w:bCs/>
                      <w:color w:val="auto"/>
                      <w:szCs w:val="21"/>
                      <w:highlight w:val="none"/>
                      <w:u w:val="single"/>
                    </w:rPr>
                  </w:pPr>
                  <w:r>
                    <w:rPr>
                      <w:b/>
                      <w:bCs/>
                      <w:color w:val="auto"/>
                      <w:sz w:val="21"/>
                      <w:szCs w:val="21"/>
                      <w:highlight w:val="none"/>
                      <w:u w:val="single"/>
                    </w:rPr>
                    <w:t>距室内边界距离</w:t>
                  </w:r>
                </w:p>
              </w:tc>
              <w:tc>
                <w:tcPr>
                  <w:tcW w:w="368" w:type="pct"/>
                  <w:vMerge w:val="restart"/>
                  <w:noWrap w:val="0"/>
                  <w:vAlign w:val="center"/>
                </w:tcPr>
                <w:p w14:paraId="29933B5E">
                  <w:pPr>
                    <w:widowControl/>
                    <w:spacing w:line="240" w:lineRule="auto"/>
                    <w:jc w:val="center"/>
                    <w:rPr>
                      <w:b/>
                      <w:bCs/>
                      <w:color w:val="auto"/>
                      <w:kern w:val="0"/>
                      <w:szCs w:val="21"/>
                      <w:highlight w:val="none"/>
                      <w:u w:val="single"/>
                    </w:rPr>
                  </w:pPr>
                  <w:r>
                    <w:rPr>
                      <w:b/>
                      <w:bCs/>
                      <w:color w:val="auto"/>
                      <w:sz w:val="21"/>
                      <w:szCs w:val="21"/>
                      <w:highlight w:val="none"/>
                      <w:u w:val="single"/>
                    </w:rPr>
                    <w:t>室内边界声级/dB(A)</w:t>
                  </w:r>
                </w:p>
              </w:tc>
              <w:tc>
                <w:tcPr>
                  <w:tcW w:w="235" w:type="pct"/>
                  <w:vMerge w:val="restart"/>
                  <w:noWrap w:val="0"/>
                  <w:vAlign w:val="center"/>
                </w:tcPr>
                <w:p w14:paraId="3B80E11D">
                  <w:pPr>
                    <w:widowControl/>
                    <w:spacing w:line="240" w:lineRule="auto"/>
                    <w:jc w:val="center"/>
                    <w:rPr>
                      <w:rFonts w:hint="default" w:eastAsia="宋体"/>
                      <w:b/>
                      <w:bCs/>
                      <w:color w:val="auto"/>
                      <w:kern w:val="0"/>
                      <w:szCs w:val="21"/>
                      <w:highlight w:val="none"/>
                      <w:u w:val="single"/>
                      <w:lang w:val="en-US" w:eastAsia="zh-CN"/>
                    </w:rPr>
                  </w:pPr>
                  <w:r>
                    <w:rPr>
                      <w:b/>
                      <w:bCs/>
                      <w:color w:val="auto"/>
                      <w:sz w:val="21"/>
                      <w:szCs w:val="21"/>
                      <w:highlight w:val="none"/>
                      <w:u w:val="single"/>
                    </w:rPr>
                    <w:t>运行时</w:t>
                  </w:r>
                  <w:r>
                    <w:rPr>
                      <w:rFonts w:hint="eastAsia"/>
                      <w:b/>
                      <w:bCs/>
                      <w:color w:val="auto"/>
                      <w:sz w:val="21"/>
                      <w:szCs w:val="21"/>
                      <w:highlight w:val="none"/>
                      <w:u w:val="single"/>
                      <w:lang w:val="en-US" w:eastAsia="zh-CN"/>
                    </w:rPr>
                    <w:t>间/h</w:t>
                  </w:r>
                </w:p>
              </w:tc>
              <w:tc>
                <w:tcPr>
                  <w:tcW w:w="333" w:type="pct"/>
                  <w:vMerge w:val="restart"/>
                  <w:noWrap w:val="0"/>
                  <w:vAlign w:val="center"/>
                </w:tcPr>
                <w:p w14:paraId="377CDCB6">
                  <w:pPr>
                    <w:widowControl/>
                    <w:spacing w:line="240" w:lineRule="auto"/>
                    <w:jc w:val="center"/>
                    <w:rPr>
                      <w:b/>
                      <w:bCs/>
                      <w:color w:val="auto"/>
                      <w:kern w:val="0"/>
                      <w:szCs w:val="21"/>
                      <w:highlight w:val="none"/>
                      <w:u w:val="single"/>
                    </w:rPr>
                  </w:pPr>
                  <w:r>
                    <w:rPr>
                      <w:b/>
                      <w:bCs/>
                      <w:color w:val="auto"/>
                      <w:sz w:val="21"/>
                      <w:szCs w:val="21"/>
                      <w:highlight w:val="none"/>
                      <w:u w:val="single"/>
                    </w:rPr>
                    <w:t>建筑物插入损失/dB(A)</w:t>
                  </w:r>
                </w:p>
              </w:tc>
              <w:tc>
                <w:tcPr>
                  <w:tcW w:w="623" w:type="pct"/>
                  <w:gridSpan w:val="2"/>
                  <w:noWrap w:val="0"/>
                  <w:vAlign w:val="center"/>
                </w:tcPr>
                <w:p w14:paraId="4EBB9A5F">
                  <w:pPr>
                    <w:widowControl/>
                    <w:spacing w:line="240" w:lineRule="auto"/>
                    <w:jc w:val="center"/>
                    <w:rPr>
                      <w:b/>
                      <w:bCs/>
                      <w:color w:val="auto"/>
                      <w:sz w:val="21"/>
                      <w:szCs w:val="21"/>
                      <w:highlight w:val="none"/>
                      <w:u w:val="single"/>
                    </w:rPr>
                  </w:pPr>
                  <w:r>
                    <w:rPr>
                      <w:b/>
                      <w:bCs/>
                      <w:color w:val="auto"/>
                      <w:sz w:val="21"/>
                      <w:szCs w:val="21"/>
                      <w:highlight w:val="none"/>
                      <w:u w:val="single"/>
                    </w:rPr>
                    <w:t>建筑外噪声</w:t>
                  </w:r>
                </w:p>
              </w:tc>
            </w:tr>
            <w:tr w14:paraId="4538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2" w:hRule="atLeast"/>
                <w:jc w:val="center"/>
              </w:trPr>
              <w:tc>
                <w:tcPr>
                  <w:tcW w:w="190" w:type="pct"/>
                  <w:vMerge w:val="continue"/>
                  <w:noWrap w:val="0"/>
                  <w:vAlign w:val="center"/>
                </w:tcPr>
                <w:p w14:paraId="0F696976">
                  <w:pPr>
                    <w:widowControl/>
                    <w:spacing w:line="240" w:lineRule="auto"/>
                    <w:jc w:val="center"/>
                    <w:rPr>
                      <w:b/>
                      <w:bCs/>
                      <w:color w:val="auto"/>
                      <w:highlight w:val="none"/>
                      <w:u w:val="single"/>
                    </w:rPr>
                  </w:pPr>
                </w:p>
              </w:tc>
              <w:tc>
                <w:tcPr>
                  <w:tcW w:w="221" w:type="pct"/>
                  <w:vMerge w:val="continue"/>
                  <w:noWrap w:val="0"/>
                  <w:vAlign w:val="center"/>
                </w:tcPr>
                <w:p w14:paraId="29549AB5">
                  <w:pPr>
                    <w:widowControl/>
                    <w:spacing w:line="240" w:lineRule="auto"/>
                    <w:jc w:val="center"/>
                    <w:rPr>
                      <w:b/>
                      <w:bCs/>
                      <w:color w:val="auto"/>
                      <w:highlight w:val="none"/>
                      <w:u w:val="single"/>
                    </w:rPr>
                  </w:pPr>
                </w:p>
              </w:tc>
              <w:tc>
                <w:tcPr>
                  <w:tcW w:w="435" w:type="pct"/>
                  <w:vMerge w:val="continue"/>
                  <w:noWrap w:val="0"/>
                  <w:vAlign w:val="center"/>
                </w:tcPr>
                <w:p w14:paraId="733B0FF1">
                  <w:pPr>
                    <w:widowControl/>
                    <w:spacing w:line="240" w:lineRule="auto"/>
                    <w:jc w:val="center"/>
                    <w:rPr>
                      <w:b/>
                      <w:bCs/>
                      <w:color w:val="auto"/>
                      <w:highlight w:val="none"/>
                      <w:u w:val="single"/>
                    </w:rPr>
                  </w:pPr>
                </w:p>
              </w:tc>
              <w:tc>
                <w:tcPr>
                  <w:tcW w:w="274" w:type="pct"/>
                  <w:vMerge w:val="continue"/>
                  <w:noWrap w:val="0"/>
                  <w:vAlign w:val="center"/>
                </w:tcPr>
                <w:p w14:paraId="412D9472">
                  <w:pPr>
                    <w:widowControl/>
                    <w:spacing w:line="240" w:lineRule="auto"/>
                    <w:jc w:val="center"/>
                    <w:rPr>
                      <w:b/>
                      <w:bCs/>
                      <w:color w:val="auto"/>
                      <w:highlight w:val="none"/>
                      <w:u w:val="single"/>
                    </w:rPr>
                  </w:pPr>
                </w:p>
              </w:tc>
              <w:tc>
                <w:tcPr>
                  <w:tcW w:w="464" w:type="pct"/>
                  <w:vMerge w:val="continue"/>
                  <w:noWrap w:val="0"/>
                  <w:vAlign w:val="center"/>
                </w:tcPr>
                <w:p w14:paraId="32830897">
                  <w:pPr>
                    <w:widowControl/>
                    <w:spacing w:line="240" w:lineRule="auto"/>
                    <w:jc w:val="center"/>
                    <w:rPr>
                      <w:b/>
                      <w:bCs/>
                      <w:color w:val="auto"/>
                      <w:highlight w:val="none"/>
                      <w:u w:val="single"/>
                    </w:rPr>
                  </w:pPr>
                </w:p>
              </w:tc>
              <w:tc>
                <w:tcPr>
                  <w:tcW w:w="232" w:type="pct"/>
                  <w:vMerge w:val="continue"/>
                  <w:noWrap w:val="0"/>
                  <w:vAlign w:val="center"/>
                </w:tcPr>
                <w:p w14:paraId="6C922504">
                  <w:pPr>
                    <w:widowControl/>
                    <w:spacing w:line="240" w:lineRule="auto"/>
                    <w:jc w:val="center"/>
                    <w:rPr>
                      <w:b/>
                      <w:bCs/>
                      <w:color w:val="auto"/>
                      <w:highlight w:val="none"/>
                      <w:u w:val="single"/>
                    </w:rPr>
                  </w:pPr>
                </w:p>
              </w:tc>
              <w:tc>
                <w:tcPr>
                  <w:tcW w:w="368" w:type="pct"/>
                  <w:noWrap w:val="0"/>
                  <w:vAlign w:val="center"/>
                </w:tcPr>
                <w:p w14:paraId="3D293C7B">
                  <w:pPr>
                    <w:jc w:val="center"/>
                    <w:rPr>
                      <w:rFonts w:hint="default" w:eastAsia="宋体"/>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X</w:t>
                  </w:r>
                </w:p>
              </w:tc>
              <w:tc>
                <w:tcPr>
                  <w:tcW w:w="359" w:type="pct"/>
                  <w:noWrap w:val="0"/>
                  <w:vAlign w:val="center"/>
                </w:tcPr>
                <w:p w14:paraId="091FC725">
                  <w:pPr>
                    <w:jc w:val="center"/>
                    <w:rPr>
                      <w:rFonts w:hint="default" w:eastAsia="宋体"/>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Y</w:t>
                  </w:r>
                </w:p>
              </w:tc>
              <w:tc>
                <w:tcPr>
                  <w:tcW w:w="297" w:type="pct"/>
                  <w:noWrap w:val="0"/>
                  <w:vAlign w:val="center"/>
                </w:tcPr>
                <w:p w14:paraId="476B6792">
                  <w:pPr>
                    <w:jc w:val="center"/>
                    <w:rPr>
                      <w:rFonts w:hint="default" w:eastAsia="宋体"/>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Z</w:t>
                  </w:r>
                </w:p>
              </w:tc>
              <w:tc>
                <w:tcPr>
                  <w:tcW w:w="595" w:type="pct"/>
                  <w:gridSpan w:val="2"/>
                  <w:vMerge w:val="continue"/>
                  <w:noWrap w:val="0"/>
                  <w:vAlign w:val="center"/>
                </w:tcPr>
                <w:p w14:paraId="19E3EC05">
                  <w:pPr>
                    <w:widowControl/>
                    <w:spacing w:line="240" w:lineRule="auto"/>
                    <w:jc w:val="center"/>
                    <w:rPr>
                      <w:b/>
                      <w:bCs/>
                      <w:color w:val="auto"/>
                      <w:highlight w:val="none"/>
                      <w:u w:val="single"/>
                    </w:rPr>
                  </w:pPr>
                </w:p>
              </w:tc>
              <w:tc>
                <w:tcPr>
                  <w:tcW w:w="368" w:type="pct"/>
                  <w:vMerge w:val="continue"/>
                  <w:noWrap w:val="0"/>
                  <w:vAlign w:val="center"/>
                </w:tcPr>
                <w:p w14:paraId="09C5F655">
                  <w:pPr>
                    <w:widowControl/>
                    <w:spacing w:line="240" w:lineRule="auto"/>
                    <w:jc w:val="center"/>
                    <w:rPr>
                      <w:b/>
                      <w:bCs/>
                      <w:color w:val="auto"/>
                      <w:highlight w:val="none"/>
                      <w:u w:val="single"/>
                    </w:rPr>
                  </w:pPr>
                </w:p>
              </w:tc>
              <w:tc>
                <w:tcPr>
                  <w:tcW w:w="235" w:type="pct"/>
                  <w:vMerge w:val="continue"/>
                  <w:noWrap w:val="0"/>
                  <w:vAlign w:val="center"/>
                </w:tcPr>
                <w:p w14:paraId="38980EF5">
                  <w:pPr>
                    <w:widowControl/>
                    <w:spacing w:line="240" w:lineRule="auto"/>
                    <w:jc w:val="center"/>
                    <w:rPr>
                      <w:b/>
                      <w:bCs/>
                      <w:color w:val="auto"/>
                      <w:highlight w:val="none"/>
                      <w:u w:val="single"/>
                    </w:rPr>
                  </w:pPr>
                </w:p>
              </w:tc>
              <w:tc>
                <w:tcPr>
                  <w:tcW w:w="333" w:type="pct"/>
                  <w:vMerge w:val="continue"/>
                  <w:noWrap w:val="0"/>
                  <w:vAlign w:val="center"/>
                </w:tcPr>
                <w:p w14:paraId="5C3DDE60">
                  <w:pPr>
                    <w:widowControl/>
                    <w:spacing w:line="240" w:lineRule="auto"/>
                    <w:jc w:val="center"/>
                    <w:rPr>
                      <w:b/>
                      <w:bCs/>
                      <w:color w:val="auto"/>
                      <w:highlight w:val="none"/>
                      <w:u w:val="single"/>
                    </w:rPr>
                  </w:pPr>
                </w:p>
              </w:tc>
              <w:tc>
                <w:tcPr>
                  <w:tcW w:w="390" w:type="pct"/>
                  <w:noWrap w:val="0"/>
                  <w:vAlign w:val="center"/>
                </w:tcPr>
                <w:p w14:paraId="42C03060">
                  <w:pPr>
                    <w:widowControl/>
                    <w:spacing w:line="240" w:lineRule="auto"/>
                    <w:jc w:val="center"/>
                    <w:rPr>
                      <w:b/>
                      <w:bCs/>
                      <w:color w:val="auto"/>
                      <w:sz w:val="21"/>
                      <w:szCs w:val="21"/>
                      <w:highlight w:val="none"/>
                      <w:u w:val="single"/>
                    </w:rPr>
                  </w:pPr>
                  <w:r>
                    <w:rPr>
                      <w:b/>
                      <w:bCs/>
                      <w:color w:val="auto"/>
                      <w:sz w:val="21"/>
                      <w:szCs w:val="21"/>
                      <w:highlight w:val="none"/>
                      <w:u w:val="single"/>
                    </w:rPr>
                    <w:t>建筑外噪声</w:t>
                  </w:r>
                </w:p>
              </w:tc>
              <w:tc>
                <w:tcPr>
                  <w:tcW w:w="233" w:type="pct"/>
                  <w:noWrap w:val="0"/>
                  <w:vAlign w:val="center"/>
                </w:tcPr>
                <w:p w14:paraId="2E542A0D">
                  <w:pPr>
                    <w:widowControl/>
                    <w:spacing w:line="240" w:lineRule="auto"/>
                    <w:jc w:val="center"/>
                    <w:rPr>
                      <w:b/>
                      <w:bCs/>
                      <w:color w:val="auto"/>
                      <w:sz w:val="21"/>
                      <w:szCs w:val="21"/>
                      <w:highlight w:val="none"/>
                      <w:u w:val="single"/>
                    </w:rPr>
                  </w:pPr>
                  <w:r>
                    <w:rPr>
                      <w:rFonts w:hint="eastAsia"/>
                      <w:b/>
                      <w:bCs/>
                      <w:color w:val="auto"/>
                      <w:sz w:val="21"/>
                      <w:szCs w:val="21"/>
                      <w:highlight w:val="none"/>
                      <w:u w:val="single"/>
                      <w:lang w:val="en-US" w:eastAsia="zh-CN"/>
                    </w:rPr>
                    <w:t>建筑</w:t>
                  </w:r>
                </w:p>
                <w:p w14:paraId="738B5262">
                  <w:pPr>
                    <w:widowControl/>
                    <w:spacing w:line="240" w:lineRule="auto"/>
                    <w:jc w:val="center"/>
                    <w:rPr>
                      <w:b/>
                      <w:bCs/>
                      <w:color w:val="auto"/>
                      <w:sz w:val="21"/>
                      <w:szCs w:val="21"/>
                      <w:highlight w:val="none"/>
                      <w:u w:val="single"/>
                    </w:rPr>
                  </w:pPr>
                  <w:r>
                    <w:rPr>
                      <w:rFonts w:hint="eastAsia"/>
                      <w:b/>
                      <w:bCs/>
                      <w:color w:val="auto"/>
                      <w:sz w:val="21"/>
                      <w:szCs w:val="21"/>
                      <w:highlight w:val="none"/>
                      <w:u w:val="single"/>
                      <w:lang w:val="en-US" w:eastAsia="zh-CN"/>
                    </w:rPr>
                    <w:t>物外</w:t>
                  </w:r>
                </w:p>
                <w:p w14:paraId="1124D041">
                  <w:pPr>
                    <w:widowControl/>
                    <w:spacing w:line="240" w:lineRule="auto"/>
                    <w:jc w:val="center"/>
                    <w:rPr>
                      <w:b/>
                      <w:bCs/>
                      <w:color w:val="auto"/>
                      <w:sz w:val="21"/>
                      <w:szCs w:val="21"/>
                      <w:highlight w:val="none"/>
                      <w:u w:val="single"/>
                    </w:rPr>
                  </w:pPr>
                  <w:r>
                    <w:rPr>
                      <w:rFonts w:hint="eastAsia"/>
                      <w:b/>
                      <w:bCs/>
                      <w:color w:val="auto"/>
                      <w:sz w:val="21"/>
                      <w:szCs w:val="21"/>
                      <w:highlight w:val="none"/>
                      <w:u w:val="single"/>
                      <w:lang w:val="en-US" w:eastAsia="zh-CN"/>
                    </w:rPr>
                    <w:t>距离</w:t>
                  </w:r>
                </w:p>
                <w:p w14:paraId="0C1B2F1B">
                  <w:pPr>
                    <w:widowControl/>
                    <w:spacing w:line="240" w:lineRule="auto"/>
                    <w:jc w:val="center"/>
                    <w:rPr>
                      <w:b/>
                      <w:bCs/>
                      <w:color w:val="auto"/>
                      <w:sz w:val="21"/>
                      <w:szCs w:val="21"/>
                      <w:highlight w:val="none"/>
                      <w:u w:val="single"/>
                    </w:rPr>
                  </w:pPr>
                </w:p>
              </w:tc>
            </w:tr>
            <w:tr w14:paraId="5166C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restart"/>
                  <w:noWrap w:val="0"/>
                  <w:vAlign w:val="center"/>
                </w:tcPr>
                <w:p w14:paraId="3B7E1373">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1</w:t>
                  </w:r>
                </w:p>
              </w:tc>
              <w:tc>
                <w:tcPr>
                  <w:tcW w:w="221" w:type="pct"/>
                  <w:vMerge w:val="restart"/>
                  <w:noWrap w:val="0"/>
                  <w:vAlign w:val="center"/>
                </w:tcPr>
                <w:p w14:paraId="05C6D459">
                  <w:pPr>
                    <w:pStyle w:val="72"/>
                    <w:adjustRightInd w:val="0"/>
                    <w:snapToGrid w:val="0"/>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highlight w:val="none"/>
                      <w:u w:val="single"/>
                      <w:lang w:val="en-US" w:eastAsia="zh-CN"/>
                    </w:rPr>
                    <w:t>脱水车间</w:t>
                  </w:r>
                </w:p>
              </w:tc>
              <w:tc>
                <w:tcPr>
                  <w:tcW w:w="435" w:type="pct"/>
                  <w:vMerge w:val="restart"/>
                  <w:noWrap w:val="0"/>
                  <w:vAlign w:val="center"/>
                </w:tcPr>
                <w:p w14:paraId="0256E8BF">
                  <w:pPr>
                    <w:pStyle w:val="63"/>
                    <w:snapToGrid w:val="0"/>
                    <w:spacing w:line="240" w:lineRule="auto"/>
                    <w:ind w:firstLine="0" w:firstLineChars="0"/>
                    <w:jc w:val="center"/>
                    <w:rPr>
                      <w:rFonts w:hint="eastAsia"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旋流器</w:t>
                  </w:r>
                </w:p>
              </w:tc>
              <w:tc>
                <w:tcPr>
                  <w:tcW w:w="274" w:type="pct"/>
                  <w:vMerge w:val="restart"/>
                  <w:noWrap w:val="0"/>
                  <w:vAlign w:val="center"/>
                </w:tcPr>
                <w:p w14:paraId="35275958">
                  <w:pPr>
                    <w:adjustRightInd w:val="0"/>
                    <w:snapToGrid w:val="0"/>
                    <w:jc w:val="center"/>
                    <w:rPr>
                      <w:rFonts w:hint="default"/>
                      <w:b/>
                      <w:bCs/>
                      <w:color w:val="auto"/>
                      <w:kern w:val="2"/>
                      <w:sz w:val="21"/>
                      <w:szCs w:val="21"/>
                      <w:highlight w:val="none"/>
                      <w:u w:val="single"/>
                      <w:lang w:val="en-US" w:eastAsia="zh-CN" w:bidi="ar-SA"/>
                    </w:rPr>
                  </w:pPr>
                  <w:r>
                    <w:rPr>
                      <w:rFonts w:hint="eastAsia"/>
                      <w:b/>
                      <w:bCs/>
                      <w:color w:val="auto"/>
                      <w:kern w:val="2"/>
                      <w:sz w:val="21"/>
                      <w:szCs w:val="21"/>
                      <w:highlight w:val="none"/>
                      <w:u w:val="single"/>
                      <w:lang w:val="en-US" w:eastAsia="zh-CN" w:bidi="ar-SA"/>
                    </w:rPr>
                    <w:t>1</w:t>
                  </w:r>
                </w:p>
              </w:tc>
              <w:tc>
                <w:tcPr>
                  <w:tcW w:w="464" w:type="pct"/>
                  <w:vMerge w:val="restart"/>
                  <w:noWrap w:val="0"/>
                  <w:vAlign w:val="center"/>
                </w:tcPr>
                <w:p w14:paraId="0039BBD0">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70</w:t>
                  </w:r>
                </w:p>
              </w:tc>
              <w:tc>
                <w:tcPr>
                  <w:tcW w:w="232" w:type="pct"/>
                  <w:vMerge w:val="restart"/>
                  <w:noWrap w:val="0"/>
                  <w:vAlign w:val="center"/>
                </w:tcPr>
                <w:p w14:paraId="65377105">
                  <w:pPr>
                    <w:jc w:val="center"/>
                    <w:rPr>
                      <w:rFonts w:hint="eastAsia" w:eastAsia="宋体"/>
                      <w:b/>
                      <w:bCs/>
                      <w:color w:val="auto"/>
                      <w:kern w:val="0"/>
                      <w:szCs w:val="21"/>
                      <w:highlight w:val="none"/>
                      <w:u w:val="single"/>
                      <w:lang w:eastAsia="zh-CN"/>
                    </w:rPr>
                  </w:pPr>
                  <w:r>
                    <w:rPr>
                      <w:b/>
                      <w:bCs/>
                      <w:color w:val="auto"/>
                      <w:kern w:val="0"/>
                      <w:szCs w:val="21"/>
                      <w:highlight w:val="none"/>
                      <w:u w:val="single"/>
                    </w:rPr>
                    <w:t>厂房隔声</w:t>
                  </w:r>
                  <w:r>
                    <w:rPr>
                      <w:rFonts w:hint="eastAsia"/>
                      <w:b/>
                      <w:bCs/>
                      <w:color w:val="auto"/>
                      <w:kern w:val="0"/>
                      <w:szCs w:val="21"/>
                      <w:highlight w:val="none"/>
                      <w:u w:val="single"/>
                      <w:lang w:eastAsia="zh-CN"/>
                    </w:rPr>
                    <w:t>、减震、吸声、消声等措施</w:t>
                  </w:r>
                </w:p>
              </w:tc>
              <w:tc>
                <w:tcPr>
                  <w:tcW w:w="368" w:type="pct"/>
                  <w:vMerge w:val="restart"/>
                  <w:noWrap w:val="0"/>
                  <w:vAlign w:val="center"/>
                </w:tcPr>
                <w:p w14:paraId="61F3B9A6">
                  <w:pPr>
                    <w:jc w:val="both"/>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22.7</w:t>
                  </w:r>
                </w:p>
              </w:tc>
              <w:tc>
                <w:tcPr>
                  <w:tcW w:w="359" w:type="pct"/>
                  <w:vMerge w:val="restart"/>
                  <w:noWrap w:val="0"/>
                  <w:vAlign w:val="center"/>
                </w:tcPr>
                <w:p w14:paraId="78706388">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21.4</w:t>
                  </w:r>
                </w:p>
              </w:tc>
              <w:tc>
                <w:tcPr>
                  <w:tcW w:w="297" w:type="pct"/>
                  <w:vMerge w:val="restart"/>
                  <w:noWrap w:val="0"/>
                  <w:vAlign w:val="center"/>
                </w:tcPr>
                <w:p w14:paraId="5D9CE091">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2.6</w:t>
                  </w:r>
                </w:p>
              </w:tc>
              <w:tc>
                <w:tcPr>
                  <w:tcW w:w="201" w:type="pct"/>
                  <w:noWrap w:val="0"/>
                  <w:vAlign w:val="center"/>
                </w:tcPr>
                <w:p w14:paraId="779508A1">
                  <w:pPr>
                    <w:jc w:val="left"/>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2E3A9321">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4.8</w:t>
                  </w:r>
                </w:p>
              </w:tc>
              <w:tc>
                <w:tcPr>
                  <w:tcW w:w="612" w:type="dxa"/>
                  <w:noWrap w:val="0"/>
                  <w:vAlign w:val="center"/>
                </w:tcPr>
                <w:p w14:paraId="72973650">
                  <w:pPr>
                    <w:jc w:val="center"/>
                    <w:rPr>
                      <w:rFonts w:hint="default" w:eastAsia="宋体"/>
                      <w:b/>
                      <w:bCs/>
                      <w:u w:val="single"/>
                      <w:lang w:val="en-US" w:eastAsia="zh-CN"/>
                    </w:rPr>
                  </w:pPr>
                  <w:r>
                    <w:rPr>
                      <w:rFonts w:hint="eastAsia" w:eastAsia="宋体"/>
                      <w:b/>
                      <w:bCs/>
                      <w:u w:val="single"/>
                      <w:lang w:val="en-US" w:eastAsia="zh-CN"/>
                    </w:rPr>
                    <w:t xml:space="preserve">56.4 </w:t>
                  </w:r>
                </w:p>
              </w:tc>
              <w:tc>
                <w:tcPr>
                  <w:tcW w:w="235" w:type="pct"/>
                  <w:vMerge w:val="restart"/>
                  <w:noWrap w:val="0"/>
                  <w:vAlign w:val="center"/>
                </w:tcPr>
                <w:p w14:paraId="2EEF92BA">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517DDBFE">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57D724A1">
                  <w:pPr>
                    <w:jc w:val="center"/>
                    <w:rPr>
                      <w:rFonts w:hint="default" w:eastAsia="宋体"/>
                      <w:b/>
                      <w:bCs/>
                      <w:u w:val="single"/>
                      <w:lang w:val="en-US" w:eastAsia="zh-CN"/>
                    </w:rPr>
                  </w:pPr>
                  <w:r>
                    <w:rPr>
                      <w:rFonts w:hint="eastAsia" w:eastAsia="宋体"/>
                      <w:b/>
                      <w:bCs/>
                      <w:u w:val="single"/>
                      <w:lang w:val="en-US" w:eastAsia="zh-CN"/>
                    </w:rPr>
                    <w:t xml:space="preserve">36.4 </w:t>
                  </w:r>
                </w:p>
              </w:tc>
              <w:tc>
                <w:tcPr>
                  <w:tcW w:w="233" w:type="pct"/>
                  <w:vMerge w:val="restart"/>
                  <w:noWrap w:val="0"/>
                  <w:vAlign w:val="center"/>
                </w:tcPr>
                <w:p w14:paraId="3A341730">
                  <w:pPr>
                    <w:jc w:val="center"/>
                    <w:rPr>
                      <w:rFonts w:hint="default"/>
                      <w:b/>
                      <w:bCs/>
                      <w:color w:val="auto"/>
                      <w:kern w:val="0"/>
                      <w:szCs w:val="21"/>
                      <w:highlight w:val="none"/>
                      <w:u w:val="single"/>
                      <w:lang w:val="en-US" w:eastAsia="zh-CN"/>
                    </w:rPr>
                  </w:pPr>
                  <w:r>
                    <w:rPr>
                      <w:rFonts w:hint="eastAsia"/>
                      <w:b/>
                      <w:bCs/>
                      <w:color w:val="auto"/>
                      <w:kern w:val="0"/>
                      <w:szCs w:val="21"/>
                      <w:highlight w:val="none"/>
                      <w:u w:val="single"/>
                      <w:lang w:val="en-US" w:eastAsia="zh-CN"/>
                    </w:rPr>
                    <w:t>1</w:t>
                  </w:r>
                </w:p>
              </w:tc>
            </w:tr>
            <w:tr w14:paraId="702C9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0FF8E346">
                  <w:pPr>
                    <w:jc w:val="center"/>
                    <w:rPr>
                      <w:b/>
                      <w:bCs/>
                      <w:u w:val="single"/>
                    </w:rPr>
                  </w:pPr>
                </w:p>
              </w:tc>
              <w:tc>
                <w:tcPr>
                  <w:tcW w:w="221" w:type="pct"/>
                  <w:vMerge w:val="continue"/>
                  <w:noWrap w:val="0"/>
                  <w:vAlign w:val="center"/>
                </w:tcPr>
                <w:p w14:paraId="7D4D807F">
                  <w:pPr>
                    <w:jc w:val="center"/>
                    <w:rPr>
                      <w:b/>
                      <w:bCs/>
                      <w:u w:val="single"/>
                    </w:rPr>
                  </w:pPr>
                </w:p>
              </w:tc>
              <w:tc>
                <w:tcPr>
                  <w:tcW w:w="435" w:type="pct"/>
                  <w:vMerge w:val="continue"/>
                  <w:noWrap w:val="0"/>
                  <w:vAlign w:val="center"/>
                </w:tcPr>
                <w:p w14:paraId="236BF107">
                  <w:pPr>
                    <w:jc w:val="center"/>
                    <w:rPr>
                      <w:b/>
                      <w:bCs/>
                      <w:u w:val="single"/>
                    </w:rPr>
                  </w:pPr>
                </w:p>
              </w:tc>
              <w:tc>
                <w:tcPr>
                  <w:tcW w:w="274" w:type="pct"/>
                  <w:vMerge w:val="continue"/>
                  <w:noWrap w:val="0"/>
                  <w:vAlign w:val="center"/>
                </w:tcPr>
                <w:p w14:paraId="0880F4DF">
                  <w:pPr>
                    <w:jc w:val="center"/>
                    <w:rPr>
                      <w:b/>
                      <w:bCs/>
                      <w:u w:val="single"/>
                    </w:rPr>
                  </w:pPr>
                </w:p>
              </w:tc>
              <w:tc>
                <w:tcPr>
                  <w:tcW w:w="464" w:type="pct"/>
                  <w:vMerge w:val="continue"/>
                  <w:noWrap w:val="0"/>
                  <w:vAlign w:val="center"/>
                </w:tcPr>
                <w:p w14:paraId="062568C5">
                  <w:pPr>
                    <w:jc w:val="center"/>
                    <w:rPr>
                      <w:b/>
                      <w:bCs/>
                      <w:u w:val="single"/>
                    </w:rPr>
                  </w:pPr>
                </w:p>
              </w:tc>
              <w:tc>
                <w:tcPr>
                  <w:tcW w:w="232" w:type="pct"/>
                  <w:vMerge w:val="continue"/>
                  <w:noWrap w:val="0"/>
                  <w:vAlign w:val="center"/>
                </w:tcPr>
                <w:p w14:paraId="68B1D1FE">
                  <w:pPr>
                    <w:jc w:val="center"/>
                    <w:rPr>
                      <w:b/>
                      <w:bCs/>
                      <w:u w:val="single"/>
                    </w:rPr>
                  </w:pPr>
                </w:p>
              </w:tc>
              <w:tc>
                <w:tcPr>
                  <w:tcW w:w="368" w:type="pct"/>
                  <w:vMerge w:val="continue"/>
                  <w:noWrap w:val="0"/>
                  <w:vAlign w:val="center"/>
                </w:tcPr>
                <w:p w14:paraId="34CA5B24">
                  <w:pPr>
                    <w:jc w:val="center"/>
                    <w:rPr>
                      <w:b/>
                      <w:bCs/>
                      <w:u w:val="single"/>
                    </w:rPr>
                  </w:pPr>
                </w:p>
              </w:tc>
              <w:tc>
                <w:tcPr>
                  <w:tcW w:w="359" w:type="pct"/>
                  <w:vMerge w:val="continue"/>
                  <w:noWrap w:val="0"/>
                  <w:vAlign w:val="center"/>
                </w:tcPr>
                <w:p w14:paraId="466BD521">
                  <w:pPr>
                    <w:jc w:val="center"/>
                    <w:rPr>
                      <w:b/>
                      <w:bCs/>
                      <w:u w:val="single"/>
                    </w:rPr>
                  </w:pPr>
                </w:p>
              </w:tc>
              <w:tc>
                <w:tcPr>
                  <w:tcW w:w="297" w:type="pct"/>
                  <w:vMerge w:val="continue"/>
                  <w:noWrap w:val="0"/>
                  <w:vAlign w:val="center"/>
                </w:tcPr>
                <w:p w14:paraId="535F6C9B">
                  <w:pPr>
                    <w:jc w:val="center"/>
                    <w:rPr>
                      <w:b/>
                      <w:bCs/>
                      <w:u w:val="single"/>
                    </w:rPr>
                  </w:pPr>
                </w:p>
              </w:tc>
              <w:tc>
                <w:tcPr>
                  <w:tcW w:w="201" w:type="pct"/>
                  <w:noWrap w:val="0"/>
                  <w:vAlign w:val="center"/>
                </w:tcPr>
                <w:p w14:paraId="68B60F0C">
                  <w:pPr>
                    <w:jc w:val="left"/>
                    <w:rPr>
                      <w:rFonts w:hint="eastAsia" w:eastAsia="宋体"/>
                      <w:b/>
                      <w:bCs/>
                      <w:u w:val="single"/>
                      <w:lang w:eastAsia="zh-CN"/>
                    </w:rPr>
                  </w:pPr>
                  <w:r>
                    <w:rPr>
                      <w:rFonts w:hint="eastAsia"/>
                      <w:b/>
                      <w:bCs/>
                      <w:u w:val="single"/>
                      <w:lang w:eastAsia="zh-CN"/>
                    </w:rPr>
                    <w:t>西</w:t>
                  </w:r>
                </w:p>
              </w:tc>
              <w:tc>
                <w:tcPr>
                  <w:tcW w:w="393" w:type="pct"/>
                  <w:noWrap w:val="0"/>
                  <w:vAlign w:val="center"/>
                </w:tcPr>
                <w:p w14:paraId="4A789687">
                  <w:pPr>
                    <w:jc w:val="center"/>
                    <w:rPr>
                      <w:rFonts w:hint="default" w:eastAsia="宋体"/>
                      <w:b/>
                      <w:bCs/>
                      <w:u w:val="single"/>
                      <w:lang w:val="en-US" w:eastAsia="zh-CN"/>
                    </w:rPr>
                  </w:pPr>
                  <w:r>
                    <w:rPr>
                      <w:rFonts w:hint="eastAsia"/>
                      <w:b/>
                      <w:bCs/>
                      <w:u w:val="single"/>
                      <w:lang w:val="en-US" w:eastAsia="zh-CN"/>
                    </w:rPr>
                    <w:t>12.8</w:t>
                  </w:r>
                </w:p>
              </w:tc>
              <w:tc>
                <w:tcPr>
                  <w:tcW w:w="612" w:type="dxa"/>
                  <w:noWrap w:val="0"/>
                  <w:vAlign w:val="center"/>
                </w:tcPr>
                <w:p w14:paraId="0F656C88">
                  <w:pPr>
                    <w:jc w:val="center"/>
                    <w:rPr>
                      <w:rFonts w:hint="eastAsia" w:eastAsia="宋体"/>
                      <w:b/>
                      <w:bCs/>
                      <w:u w:val="single"/>
                      <w:lang w:val="en-US" w:eastAsia="zh-CN"/>
                    </w:rPr>
                  </w:pPr>
                  <w:r>
                    <w:rPr>
                      <w:rFonts w:hint="eastAsia" w:eastAsia="宋体"/>
                      <w:b/>
                      <w:bCs/>
                      <w:u w:val="single"/>
                      <w:lang w:val="en-US" w:eastAsia="zh-CN"/>
                    </w:rPr>
                    <w:t xml:space="preserve">47.9 </w:t>
                  </w:r>
                </w:p>
              </w:tc>
              <w:tc>
                <w:tcPr>
                  <w:tcW w:w="235" w:type="pct"/>
                  <w:vMerge w:val="continue"/>
                  <w:noWrap w:val="0"/>
                  <w:vAlign w:val="center"/>
                </w:tcPr>
                <w:p w14:paraId="524529A7">
                  <w:pPr>
                    <w:jc w:val="center"/>
                    <w:rPr>
                      <w:rFonts w:hint="eastAsia" w:eastAsia="宋体"/>
                      <w:b/>
                      <w:bCs/>
                      <w:u w:val="single"/>
                      <w:lang w:val="en-US" w:eastAsia="zh-CN"/>
                    </w:rPr>
                  </w:pPr>
                </w:p>
              </w:tc>
              <w:tc>
                <w:tcPr>
                  <w:tcW w:w="333" w:type="pct"/>
                  <w:vMerge w:val="continue"/>
                  <w:noWrap w:val="0"/>
                  <w:vAlign w:val="center"/>
                </w:tcPr>
                <w:p w14:paraId="2685B9DE">
                  <w:pPr>
                    <w:jc w:val="center"/>
                    <w:rPr>
                      <w:rFonts w:hint="eastAsia" w:eastAsia="宋体"/>
                      <w:b/>
                      <w:bCs/>
                      <w:u w:val="single"/>
                      <w:lang w:val="en-US" w:eastAsia="zh-CN"/>
                    </w:rPr>
                  </w:pPr>
                </w:p>
              </w:tc>
              <w:tc>
                <w:tcPr>
                  <w:tcW w:w="649" w:type="dxa"/>
                  <w:noWrap w:val="0"/>
                  <w:vAlign w:val="center"/>
                </w:tcPr>
                <w:p w14:paraId="54BB90BC">
                  <w:pPr>
                    <w:jc w:val="center"/>
                    <w:rPr>
                      <w:rFonts w:hint="eastAsia" w:eastAsia="宋体"/>
                      <w:b/>
                      <w:bCs/>
                      <w:u w:val="single"/>
                      <w:lang w:val="en-US" w:eastAsia="zh-CN"/>
                    </w:rPr>
                  </w:pPr>
                  <w:r>
                    <w:rPr>
                      <w:rFonts w:hint="eastAsia" w:eastAsia="宋体"/>
                      <w:b/>
                      <w:bCs/>
                      <w:u w:val="single"/>
                      <w:lang w:val="en-US" w:eastAsia="zh-CN"/>
                    </w:rPr>
                    <w:t xml:space="preserve">27.9 </w:t>
                  </w:r>
                </w:p>
              </w:tc>
              <w:tc>
                <w:tcPr>
                  <w:tcW w:w="233" w:type="pct"/>
                  <w:vMerge w:val="continue"/>
                  <w:noWrap w:val="0"/>
                  <w:vAlign w:val="center"/>
                </w:tcPr>
                <w:p w14:paraId="45D5502B">
                  <w:pPr>
                    <w:jc w:val="center"/>
                    <w:rPr>
                      <w:b/>
                      <w:bCs/>
                      <w:u w:val="single"/>
                    </w:rPr>
                  </w:pPr>
                </w:p>
              </w:tc>
            </w:tr>
            <w:tr w14:paraId="5FD29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3F6AAD40">
                  <w:pPr>
                    <w:jc w:val="center"/>
                    <w:rPr>
                      <w:b/>
                      <w:bCs/>
                      <w:u w:val="single"/>
                    </w:rPr>
                  </w:pPr>
                </w:p>
              </w:tc>
              <w:tc>
                <w:tcPr>
                  <w:tcW w:w="221" w:type="pct"/>
                  <w:vMerge w:val="continue"/>
                  <w:noWrap w:val="0"/>
                  <w:vAlign w:val="center"/>
                </w:tcPr>
                <w:p w14:paraId="46FF92FA">
                  <w:pPr>
                    <w:jc w:val="center"/>
                    <w:rPr>
                      <w:b/>
                      <w:bCs/>
                      <w:u w:val="single"/>
                    </w:rPr>
                  </w:pPr>
                </w:p>
              </w:tc>
              <w:tc>
                <w:tcPr>
                  <w:tcW w:w="435" w:type="pct"/>
                  <w:vMerge w:val="continue"/>
                  <w:noWrap w:val="0"/>
                  <w:vAlign w:val="center"/>
                </w:tcPr>
                <w:p w14:paraId="41C94152">
                  <w:pPr>
                    <w:jc w:val="center"/>
                    <w:rPr>
                      <w:b/>
                      <w:bCs/>
                      <w:u w:val="single"/>
                    </w:rPr>
                  </w:pPr>
                </w:p>
              </w:tc>
              <w:tc>
                <w:tcPr>
                  <w:tcW w:w="274" w:type="pct"/>
                  <w:vMerge w:val="continue"/>
                  <w:noWrap w:val="0"/>
                  <w:vAlign w:val="center"/>
                </w:tcPr>
                <w:p w14:paraId="1FFD5541">
                  <w:pPr>
                    <w:jc w:val="center"/>
                    <w:rPr>
                      <w:b/>
                      <w:bCs/>
                      <w:u w:val="single"/>
                    </w:rPr>
                  </w:pPr>
                </w:p>
              </w:tc>
              <w:tc>
                <w:tcPr>
                  <w:tcW w:w="464" w:type="pct"/>
                  <w:vMerge w:val="continue"/>
                  <w:noWrap w:val="0"/>
                  <w:vAlign w:val="center"/>
                </w:tcPr>
                <w:p w14:paraId="200117AA">
                  <w:pPr>
                    <w:jc w:val="center"/>
                    <w:rPr>
                      <w:b/>
                      <w:bCs/>
                      <w:u w:val="single"/>
                    </w:rPr>
                  </w:pPr>
                </w:p>
              </w:tc>
              <w:tc>
                <w:tcPr>
                  <w:tcW w:w="232" w:type="pct"/>
                  <w:vMerge w:val="continue"/>
                  <w:noWrap w:val="0"/>
                  <w:vAlign w:val="center"/>
                </w:tcPr>
                <w:p w14:paraId="6C1A8B09">
                  <w:pPr>
                    <w:jc w:val="center"/>
                    <w:rPr>
                      <w:b/>
                      <w:bCs/>
                      <w:u w:val="single"/>
                    </w:rPr>
                  </w:pPr>
                </w:p>
              </w:tc>
              <w:tc>
                <w:tcPr>
                  <w:tcW w:w="368" w:type="pct"/>
                  <w:vMerge w:val="continue"/>
                  <w:noWrap w:val="0"/>
                  <w:vAlign w:val="center"/>
                </w:tcPr>
                <w:p w14:paraId="5C856165">
                  <w:pPr>
                    <w:jc w:val="center"/>
                    <w:rPr>
                      <w:b/>
                      <w:bCs/>
                      <w:u w:val="single"/>
                    </w:rPr>
                  </w:pPr>
                </w:p>
              </w:tc>
              <w:tc>
                <w:tcPr>
                  <w:tcW w:w="359" w:type="pct"/>
                  <w:vMerge w:val="continue"/>
                  <w:noWrap w:val="0"/>
                  <w:vAlign w:val="center"/>
                </w:tcPr>
                <w:p w14:paraId="028054B0">
                  <w:pPr>
                    <w:jc w:val="center"/>
                    <w:rPr>
                      <w:b/>
                      <w:bCs/>
                      <w:u w:val="single"/>
                    </w:rPr>
                  </w:pPr>
                </w:p>
              </w:tc>
              <w:tc>
                <w:tcPr>
                  <w:tcW w:w="297" w:type="pct"/>
                  <w:vMerge w:val="continue"/>
                  <w:noWrap w:val="0"/>
                  <w:vAlign w:val="center"/>
                </w:tcPr>
                <w:p w14:paraId="55BF5C3E">
                  <w:pPr>
                    <w:jc w:val="center"/>
                    <w:rPr>
                      <w:b/>
                      <w:bCs/>
                      <w:u w:val="single"/>
                    </w:rPr>
                  </w:pPr>
                </w:p>
              </w:tc>
              <w:tc>
                <w:tcPr>
                  <w:tcW w:w="201" w:type="pct"/>
                  <w:noWrap w:val="0"/>
                  <w:vAlign w:val="center"/>
                </w:tcPr>
                <w:p w14:paraId="7E151C5F">
                  <w:pPr>
                    <w:jc w:val="left"/>
                    <w:rPr>
                      <w:rFonts w:hint="eastAsia" w:eastAsia="宋体"/>
                      <w:b/>
                      <w:bCs/>
                      <w:u w:val="single"/>
                      <w:lang w:val="en-US" w:eastAsia="zh-CN"/>
                    </w:rPr>
                  </w:pPr>
                  <w:r>
                    <w:rPr>
                      <w:rFonts w:hint="eastAsia"/>
                      <w:b/>
                      <w:bCs/>
                      <w:u w:val="single"/>
                      <w:lang w:val="en-US" w:eastAsia="zh-CN"/>
                    </w:rPr>
                    <w:t>南</w:t>
                  </w:r>
                </w:p>
              </w:tc>
              <w:tc>
                <w:tcPr>
                  <w:tcW w:w="393" w:type="pct"/>
                  <w:noWrap w:val="0"/>
                  <w:vAlign w:val="center"/>
                </w:tcPr>
                <w:p w14:paraId="5D6311F8">
                  <w:pPr>
                    <w:jc w:val="center"/>
                    <w:rPr>
                      <w:rFonts w:hint="default" w:eastAsia="宋体"/>
                      <w:b/>
                      <w:bCs/>
                      <w:u w:val="single"/>
                      <w:lang w:val="en-US" w:eastAsia="zh-CN"/>
                    </w:rPr>
                  </w:pPr>
                  <w:r>
                    <w:rPr>
                      <w:rFonts w:hint="eastAsia"/>
                      <w:b/>
                      <w:bCs/>
                      <w:u w:val="single"/>
                      <w:lang w:val="en-US" w:eastAsia="zh-CN"/>
                    </w:rPr>
                    <w:t>28.3</w:t>
                  </w:r>
                </w:p>
              </w:tc>
              <w:tc>
                <w:tcPr>
                  <w:tcW w:w="612" w:type="dxa"/>
                  <w:noWrap w:val="0"/>
                  <w:vAlign w:val="center"/>
                </w:tcPr>
                <w:p w14:paraId="2FA263B2">
                  <w:pPr>
                    <w:jc w:val="center"/>
                    <w:rPr>
                      <w:rFonts w:hint="eastAsia" w:eastAsia="宋体"/>
                      <w:b/>
                      <w:bCs/>
                      <w:u w:val="single"/>
                      <w:lang w:val="en-US" w:eastAsia="zh-CN"/>
                    </w:rPr>
                  </w:pPr>
                  <w:r>
                    <w:rPr>
                      <w:rFonts w:hint="eastAsia" w:eastAsia="宋体"/>
                      <w:b/>
                      <w:bCs/>
                      <w:u w:val="single"/>
                      <w:lang w:val="en-US" w:eastAsia="zh-CN"/>
                    </w:rPr>
                    <w:t xml:space="preserve">41.0 </w:t>
                  </w:r>
                </w:p>
              </w:tc>
              <w:tc>
                <w:tcPr>
                  <w:tcW w:w="235" w:type="pct"/>
                  <w:vMerge w:val="continue"/>
                  <w:noWrap w:val="0"/>
                  <w:vAlign w:val="center"/>
                </w:tcPr>
                <w:p w14:paraId="0AC9EB8A">
                  <w:pPr>
                    <w:jc w:val="center"/>
                    <w:rPr>
                      <w:rFonts w:hint="eastAsia" w:eastAsia="宋体"/>
                      <w:b/>
                      <w:bCs/>
                      <w:u w:val="single"/>
                      <w:lang w:val="en-US" w:eastAsia="zh-CN"/>
                    </w:rPr>
                  </w:pPr>
                </w:p>
              </w:tc>
              <w:tc>
                <w:tcPr>
                  <w:tcW w:w="333" w:type="pct"/>
                  <w:vMerge w:val="continue"/>
                  <w:noWrap w:val="0"/>
                  <w:vAlign w:val="center"/>
                </w:tcPr>
                <w:p w14:paraId="103217DB">
                  <w:pPr>
                    <w:jc w:val="center"/>
                    <w:rPr>
                      <w:rFonts w:hint="eastAsia" w:eastAsia="宋体"/>
                      <w:b/>
                      <w:bCs/>
                      <w:u w:val="single"/>
                      <w:lang w:val="en-US" w:eastAsia="zh-CN"/>
                    </w:rPr>
                  </w:pPr>
                </w:p>
              </w:tc>
              <w:tc>
                <w:tcPr>
                  <w:tcW w:w="649" w:type="dxa"/>
                  <w:noWrap w:val="0"/>
                  <w:vAlign w:val="center"/>
                </w:tcPr>
                <w:p w14:paraId="717369CC">
                  <w:pPr>
                    <w:jc w:val="center"/>
                    <w:rPr>
                      <w:rFonts w:hint="eastAsia" w:eastAsia="宋体"/>
                      <w:b/>
                      <w:bCs/>
                      <w:u w:val="single"/>
                      <w:lang w:val="en-US" w:eastAsia="zh-CN"/>
                    </w:rPr>
                  </w:pPr>
                  <w:r>
                    <w:rPr>
                      <w:rFonts w:hint="eastAsia" w:eastAsia="宋体"/>
                      <w:b/>
                      <w:bCs/>
                      <w:u w:val="single"/>
                      <w:lang w:val="en-US" w:eastAsia="zh-CN"/>
                    </w:rPr>
                    <w:t xml:space="preserve">21.0 </w:t>
                  </w:r>
                </w:p>
              </w:tc>
              <w:tc>
                <w:tcPr>
                  <w:tcW w:w="233" w:type="pct"/>
                  <w:vMerge w:val="continue"/>
                  <w:noWrap w:val="0"/>
                  <w:vAlign w:val="center"/>
                </w:tcPr>
                <w:p w14:paraId="7612B344">
                  <w:pPr>
                    <w:jc w:val="center"/>
                    <w:rPr>
                      <w:b/>
                      <w:bCs/>
                      <w:u w:val="single"/>
                    </w:rPr>
                  </w:pPr>
                </w:p>
              </w:tc>
            </w:tr>
            <w:tr w14:paraId="7F37D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2B2C35CC">
                  <w:pPr>
                    <w:jc w:val="center"/>
                    <w:rPr>
                      <w:b/>
                      <w:bCs/>
                      <w:u w:val="single"/>
                    </w:rPr>
                  </w:pPr>
                </w:p>
              </w:tc>
              <w:tc>
                <w:tcPr>
                  <w:tcW w:w="221" w:type="pct"/>
                  <w:vMerge w:val="continue"/>
                  <w:noWrap w:val="0"/>
                  <w:vAlign w:val="center"/>
                </w:tcPr>
                <w:p w14:paraId="14DC2236">
                  <w:pPr>
                    <w:jc w:val="center"/>
                    <w:rPr>
                      <w:b/>
                      <w:bCs/>
                      <w:u w:val="single"/>
                    </w:rPr>
                  </w:pPr>
                </w:p>
              </w:tc>
              <w:tc>
                <w:tcPr>
                  <w:tcW w:w="435" w:type="pct"/>
                  <w:vMerge w:val="continue"/>
                  <w:noWrap w:val="0"/>
                  <w:vAlign w:val="center"/>
                </w:tcPr>
                <w:p w14:paraId="44DF881D">
                  <w:pPr>
                    <w:jc w:val="center"/>
                    <w:rPr>
                      <w:b/>
                      <w:bCs/>
                      <w:u w:val="single"/>
                    </w:rPr>
                  </w:pPr>
                </w:p>
              </w:tc>
              <w:tc>
                <w:tcPr>
                  <w:tcW w:w="274" w:type="pct"/>
                  <w:vMerge w:val="continue"/>
                  <w:noWrap w:val="0"/>
                  <w:vAlign w:val="center"/>
                </w:tcPr>
                <w:p w14:paraId="7DA39609">
                  <w:pPr>
                    <w:jc w:val="center"/>
                    <w:rPr>
                      <w:b/>
                      <w:bCs/>
                      <w:u w:val="single"/>
                    </w:rPr>
                  </w:pPr>
                </w:p>
              </w:tc>
              <w:tc>
                <w:tcPr>
                  <w:tcW w:w="464" w:type="pct"/>
                  <w:vMerge w:val="continue"/>
                  <w:noWrap w:val="0"/>
                  <w:vAlign w:val="center"/>
                </w:tcPr>
                <w:p w14:paraId="66D26380">
                  <w:pPr>
                    <w:jc w:val="center"/>
                    <w:rPr>
                      <w:b/>
                      <w:bCs/>
                      <w:u w:val="single"/>
                    </w:rPr>
                  </w:pPr>
                </w:p>
              </w:tc>
              <w:tc>
                <w:tcPr>
                  <w:tcW w:w="232" w:type="pct"/>
                  <w:vMerge w:val="continue"/>
                  <w:noWrap w:val="0"/>
                  <w:vAlign w:val="center"/>
                </w:tcPr>
                <w:p w14:paraId="26B2F1F1">
                  <w:pPr>
                    <w:jc w:val="center"/>
                    <w:rPr>
                      <w:b/>
                      <w:bCs/>
                      <w:u w:val="single"/>
                    </w:rPr>
                  </w:pPr>
                </w:p>
              </w:tc>
              <w:tc>
                <w:tcPr>
                  <w:tcW w:w="368" w:type="pct"/>
                  <w:vMerge w:val="continue"/>
                  <w:noWrap w:val="0"/>
                  <w:vAlign w:val="center"/>
                </w:tcPr>
                <w:p w14:paraId="1B0955F0">
                  <w:pPr>
                    <w:jc w:val="center"/>
                    <w:rPr>
                      <w:b/>
                      <w:bCs/>
                      <w:u w:val="single"/>
                    </w:rPr>
                  </w:pPr>
                </w:p>
              </w:tc>
              <w:tc>
                <w:tcPr>
                  <w:tcW w:w="359" w:type="pct"/>
                  <w:vMerge w:val="continue"/>
                  <w:noWrap w:val="0"/>
                  <w:vAlign w:val="center"/>
                </w:tcPr>
                <w:p w14:paraId="7F359DAE">
                  <w:pPr>
                    <w:jc w:val="center"/>
                    <w:rPr>
                      <w:b/>
                      <w:bCs/>
                      <w:u w:val="single"/>
                    </w:rPr>
                  </w:pPr>
                </w:p>
              </w:tc>
              <w:tc>
                <w:tcPr>
                  <w:tcW w:w="297" w:type="pct"/>
                  <w:vMerge w:val="continue"/>
                  <w:noWrap w:val="0"/>
                  <w:vAlign w:val="center"/>
                </w:tcPr>
                <w:p w14:paraId="67743978">
                  <w:pPr>
                    <w:jc w:val="center"/>
                    <w:rPr>
                      <w:b/>
                      <w:bCs/>
                      <w:u w:val="single"/>
                    </w:rPr>
                  </w:pPr>
                </w:p>
              </w:tc>
              <w:tc>
                <w:tcPr>
                  <w:tcW w:w="201" w:type="pct"/>
                  <w:noWrap w:val="0"/>
                  <w:vAlign w:val="center"/>
                </w:tcPr>
                <w:p w14:paraId="43056744">
                  <w:pPr>
                    <w:jc w:val="left"/>
                    <w:rPr>
                      <w:rFonts w:hint="eastAsia" w:eastAsia="宋体"/>
                      <w:b/>
                      <w:bCs/>
                      <w:u w:val="single"/>
                      <w:lang w:val="en-US" w:eastAsia="zh-CN"/>
                    </w:rPr>
                  </w:pPr>
                  <w:r>
                    <w:rPr>
                      <w:rFonts w:hint="eastAsia"/>
                      <w:b/>
                      <w:bCs/>
                      <w:u w:val="single"/>
                      <w:lang w:val="en-US" w:eastAsia="zh-CN"/>
                    </w:rPr>
                    <w:t>北</w:t>
                  </w:r>
                </w:p>
              </w:tc>
              <w:tc>
                <w:tcPr>
                  <w:tcW w:w="393" w:type="pct"/>
                  <w:noWrap w:val="0"/>
                  <w:vAlign w:val="center"/>
                </w:tcPr>
                <w:p w14:paraId="41061737">
                  <w:pPr>
                    <w:jc w:val="center"/>
                    <w:rPr>
                      <w:rFonts w:hint="eastAsia" w:ascii="Times New Roman" w:hAnsi="Times New Roman" w:eastAsia="宋体" w:cs="Times New Roman"/>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3.3</w:t>
                  </w:r>
                </w:p>
              </w:tc>
              <w:tc>
                <w:tcPr>
                  <w:tcW w:w="612" w:type="dxa"/>
                  <w:noWrap w:val="0"/>
                  <w:vAlign w:val="center"/>
                </w:tcPr>
                <w:p w14:paraId="2A10F294">
                  <w:pPr>
                    <w:jc w:val="center"/>
                    <w:rPr>
                      <w:rFonts w:hint="default" w:eastAsia="宋体"/>
                      <w:b/>
                      <w:bCs/>
                      <w:u w:val="single"/>
                      <w:lang w:val="en-US" w:eastAsia="zh-CN"/>
                    </w:rPr>
                  </w:pPr>
                  <w:r>
                    <w:rPr>
                      <w:rFonts w:hint="eastAsia" w:eastAsia="宋体"/>
                      <w:b/>
                      <w:bCs/>
                      <w:u w:val="single"/>
                      <w:lang w:val="en-US" w:eastAsia="zh-CN"/>
                    </w:rPr>
                    <w:t xml:space="preserve">59.6 </w:t>
                  </w:r>
                </w:p>
              </w:tc>
              <w:tc>
                <w:tcPr>
                  <w:tcW w:w="235" w:type="pct"/>
                  <w:vMerge w:val="continue"/>
                  <w:noWrap w:val="0"/>
                  <w:vAlign w:val="center"/>
                </w:tcPr>
                <w:p w14:paraId="6CFC7827">
                  <w:pPr>
                    <w:jc w:val="center"/>
                    <w:rPr>
                      <w:rFonts w:hint="eastAsia" w:eastAsia="宋体"/>
                      <w:b/>
                      <w:bCs/>
                      <w:u w:val="single"/>
                      <w:lang w:val="en-US" w:eastAsia="zh-CN"/>
                    </w:rPr>
                  </w:pPr>
                </w:p>
              </w:tc>
              <w:tc>
                <w:tcPr>
                  <w:tcW w:w="333" w:type="pct"/>
                  <w:vMerge w:val="continue"/>
                  <w:noWrap w:val="0"/>
                  <w:vAlign w:val="center"/>
                </w:tcPr>
                <w:p w14:paraId="6108FC52">
                  <w:pPr>
                    <w:jc w:val="center"/>
                    <w:rPr>
                      <w:rFonts w:hint="eastAsia" w:eastAsia="宋体"/>
                      <w:b/>
                      <w:bCs/>
                      <w:u w:val="single"/>
                      <w:lang w:val="en-US" w:eastAsia="zh-CN"/>
                    </w:rPr>
                  </w:pPr>
                </w:p>
              </w:tc>
              <w:tc>
                <w:tcPr>
                  <w:tcW w:w="649" w:type="dxa"/>
                  <w:noWrap w:val="0"/>
                  <w:vAlign w:val="center"/>
                </w:tcPr>
                <w:p w14:paraId="32CD2C8D">
                  <w:pPr>
                    <w:jc w:val="center"/>
                    <w:rPr>
                      <w:rFonts w:hint="eastAsia" w:eastAsia="宋体"/>
                      <w:b/>
                      <w:bCs/>
                      <w:u w:val="single"/>
                      <w:lang w:val="en-US" w:eastAsia="zh-CN"/>
                    </w:rPr>
                  </w:pPr>
                  <w:r>
                    <w:rPr>
                      <w:rFonts w:hint="eastAsia" w:eastAsia="宋体"/>
                      <w:b/>
                      <w:bCs/>
                      <w:u w:val="single"/>
                      <w:lang w:val="en-US" w:eastAsia="zh-CN"/>
                    </w:rPr>
                    <w:t xml:space="preserve">39.6 </w:t>
                  </w:r>
                </w:p>
              </w:tc>
              <w:tc>
                <w:tcPr>
                  <w:tcW w:w="233" w:type="pct"/>
                  <w:vMerge w:val="continue"/>
                  <w:noWrap w:val="0"/>
                  <w:vAlign w:val="center"/>
                </w:tcPr>
                <w:p w14:paraId="436A29F4">
                  <w:pPr>
                    <w:jc w:val="center"/>
                    <w:rPr>
                      <w:b/>
                      <w:bCs/>
                      <w:u w:val="single"/>
                    </w:rPr>
                  </w:pPr>
                </w:p>
              </w:tc>
            </w:tr>
            <w:tr w14:paraId="30E58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restart"/>
                  <w:noWrap w:val="0"/>
                  <w:vAlign w:val="center"/>
                </w:tcPr>
                <w:p w14:paraId="6E33D53D">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2</w:t>
                  </w:r>
                </w:p>
              </w:tc>
              <w:tc>
                <w:tcPr>
                  <w:tcW w:w="221" w:type="pct"/>
                  <w:vMerge w:val="continue"/>
                  <w:noWrap w:val="0"/>
                  <w:vAlign w:val="center"/>
                </w:tcPr>
                <w:p w14:paraId="3BE895C6">
                  <w:pPr>
                    <w:pStyle w:val="72"/>
                    <w:adjustRightInd w:val="0"/>
                    <w:snapToGrid w:val="0"/>
                    <w:jc w:val="center"/>
                    <w:rPr>
                      <w:rFonts w:hint="eastAsia" w:ascii="Times New Roman" w:hAnsi="Times New Roman" w:eastAsia="宋体" w:cs="Times New Roman"/>
                      <w:b/>
                      <w:bCs/>
                      <w:color w:val="auto"/>
                      <w:sz w:val="21"/>
                      <w:szCs w:val="21"/>
                      <w:highlight w:val="none"/>
                      <w:u w:val="single"/>
                      <w:lang w:val="en-US" w:eastAsia="zh-CN"/>
                    </w:rPr>
                  </w:pPr>
                </w:p>
              </w:tc>
              <w:tc>
                <w:tcPr>
                  <w:tcW w:w="435" w:type="pct"/>
                  <w:vMerge w:val="restart"/>
                  <w:noWrap w:val="0"/>
                  <w:vAlign w:val="center"/>
                </w:tcPr>
                <w:p w14:paraId="47ACEF2C">
                  <w:pPr>
                    <w:pStyle w:val="63"/>
                    <w:snapToGrid w:val="0"/>
                    <w:spacing w:line="240" w:lineRule="auto"/>
                    <w:ind w:firstLine="0" w:firstLineChars="0"/>
                    <w:jc w:val="center"/>
                    <w:rPr>
                      <w:rFonts w:hint="default" w:cs="Times New Roman"/>
                      <w:b/>
                      <w:bCs/>
                      <w:snapToGrid w:val="0"/>
                      <w:kern w:val="0"/>
                      <w:sz w:val="21"/>
                      <w:szCs w:val="21"/>
                      <w:u w:val="single"/>
                      <w:vertAlign w:val="baseline"/>
                      <w:lang w:val="en-US" w:eastAsia="zh-CN"/>
                    </w:rPr>
                  </w:pPr>
                  <w:r>
                    <w:rPr>
                      <w:rFonts w:hint="eastAsia" w:cs="Times New Roman"/>
                      <w:b/>
                      <w:bCs/>
                      <w:snapToGrid w:val="0"/>
                      <w:kern w:val="0"/>
                      <w:sz w:val="21"/>
                      <w:szCs w:val="21"/>
                      <w:u w:val="single"/>
                      <w:vertAlign w:val="baseline"/>
                      <w:lang w:val="en-US" w:eastAsia="zh-CN"/>
                    </w:rPr>
                    <w:t>液下渣浆泵</w:t>
                  </w:r>
                </w:p>
              </w:tc>
              <w:tc>
                <w:tcPr>
                  <w:tcW w:w="274" w:type="pct"/>
                  <w:vMerge w:val="restart"/>
                  <w:noWrap w:val="0"/>
                  <w:vAlign w:val="center"/>
                </w:tcPr>
                <w:p w14:paraId="13C45B06">
                  <w:pPr>
                    <w:adjustRightInd w:val="0"/>
                    <w:snapToGrid w:val="0"/>
                    <w:jc w:val="center"/>
                    <w:rPr>
                      <w:rFonts w:hint="default"/>
                      <w:b/>
                      <w:bCs/>
                      <w:color w:val="auto"/>
                      <w:kern w:val="2"/>
                      <w:sz w:val="21"/>
                      <w:szCs w:val="21"/>
                      <w:highlight w:val="none"/>
                      <w:u w:val="single"/>
                      <w:lang w:val="en-US" w:eastAsia="zh-CN" w:bidi="ar-SA"/>
                    </w:rPr>
                  </w:pPr>
                  <w:r>
                    <w:rPr>
                      <w:rFonts w:hint="eastAsia"/>
                      <w:b/>
                      <w:bCs/>
                      <w:color w:val="auto"/>
                      <w:kern w:val="2"/>
                      <w:sz w:val="21"/>
                      <w:szCs w:val="21"/>
                      <w:highlight w:val="none"/>
                      <w:u w:val="single"/>
                      <w:lang w:val="en-US" w:eastAsia="zh-CN" w:bidi="ar-SA"/>
                    </w:rPr>
                    <w:t>2</w:t>
                  </w:r>
                </w:p>
              </w:tc>
              <w:tc>
                <w:tcPr>
                  <w:tcW w:w="464" w:type="pct"/>
                  <w:vMerge w:val="restart"/>
                  <w:noWrap w:val="0"/>
                  <w:vAlign w:val="center"/>
                </w:tcPr>
                <w:p w14:paraId="79A1BAE8">
                  <w:pPr>
                    <w:pStyle w:val="63"/>
                    <w:snapToGrid w:val="0"/>
                    <w:spacing w:line="240" w:lineRule="auto"/>
                    <w:ind w:firstLine="0" w:firstLineChars="0"/>
                    <w:jc w:val="center"/>
                    <w:rPr>
                      <w:rFonts w:hint="default" w:cs="Times New Roman"/>
                      <w:b/>
                      <w:bCs/>
                      <w:snapToGrid w:val="0"/>
                      <w:kern w:val="0"/>
                      <w:sz w:val="21"/>
                      <w:szCs w:val="21"/>
                      <w:u w:val="single"/>
                      <w:vertAlign w:val="baseline"/>
                      <w:lang w:val="en-US" w:eastAsia="zh-CN"/>
                    </w:rPr>
                  </w:pPr>
                  <w:r>
                    <w:rPr>
                      <w:rFonts w:hint="eastAsia" w:cs="Times New Roman"/>
                      <w:b/>
                      <w:bCs/>
                      <w:snapToGrid w:val="0"/>
                      <w:kern w:val="0"/>
                      <w:sz w:val="21"/>
                      <w:szCs w:val="21"/>
                      <w:u w:val="single"/>
                      <w:vertAlign w:val="baseline"/>
                      <w:lang w:val="en-US" w:eastAsia="zh-CN"/>
                    </w:rPr>
                    <w:t>80</w:t>
                  </w:r>
                </w:p>
              </w:tc>
              <w:tc>
                <w:tcPr>
                  <w:tcW w:w="232" w:type="pct"/>
                  <w:vMerge w:val="continue"/>
                  <w:noWrap w:val="0"/>
                  <w:vAlign w:val="center"/>
                </w:tcPr>
                <w:p w14:paraId="03CB9665">
                  <w:pPr>
                    <w:jc w:val="center"/>
                    <w:rPr>
                      <w:b/>
                      <w:bCs/>
                      <w:color w:val="auto"/>
                      <w:kern w:val="0"/>
                      <w:szCs w:val="21"/>
                      <w:highlight w:val="none"/>
                      <w:u w:val="single"/>
                    </w:rPr>
                  </w:pPr>
                </w:p>
              </w:tc>
              <w:tc>
                <w:tcPr>
                  <w:tcW w:w="368" w:type="pct"/>
                  <w:vMerge w:val="restart"/>
                  <w:noWrap w:val="0"/>
                  <w:vAlign w:val="center"/>
                </w:tcPr>
                <w:p w14:paraId="1CE05A16">
                  <w:pPr>
                    <w:jc w:val="both"/>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10.8</w:t>
                  </w:r>
                </w:p>
              </w:tc>
              <w:tc>
                <w:tcPr>
                  <w:tcW w:w="359" w:type="pct"/>
                  <w:vMerge w:val="restart"/>
                  <w:noWrap w:val="0"/>
                  <w:vAlign w:val="center"/>
                </w:tcPr>
                <w:p w14:paraId="329B8C9E">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25.2</w:t>
                  </w:r>
                </w:p>
              </w:tc>
              <w:tc>
                <w:tcPr>
                  <w:tcW w:w="297" w:type="pct"/>
                  <w:vMerge w:val="restart"/>
                  <w:noWrap w:val="0"/>
                  <w:vAlign w:val="center"/>
                </w:tcPr>
                <w:p w14:paraId="7D14DDA3">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0</w:t>
                  </w:r>
                </w:p>
              </w:tc>
              <w:tc>
                <w:tcPr>
                  <w:tcW w:w="201" w:type="pct"/>
                  <w:noWrap w:val="0"/>
                  <w:vAlign w:val="center"/>
                </w:tcPr>
                <w:p w14:paraId="6DDA87E1">
                  <w:pPr>
                    <w:jc w:val="left"/>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3D8493B6">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16.8</w:t>
                  </w:r>
                </w:p>
              </w:tc>
              <w:tc>
                <w:tcPr>
                  <w:tcW w:w="612" w:type="dxa"/>
                  <w:noWrap w:val="0"/>
                  <w:vAlign w:val="center"/>
                </w:tcPr>
                <w:p w14:paraId="0C7B4581">
                  <w:pPr>
                    <w:jc w:val="center"/>
                    <w:rPr>
                      <w:rFonts w:hint="default" w:eastAsia="宋体"/>
                      <w:b/>
                      <w:bCs/>
                      <w:u w:val="single"/>
                      <w:lang w:val="en-US" w:eastAsia="zh-CN"/>
                    </w:rPr>
                  </w:pPr>
                  <w:r>
                    <w:rPr>
                      <w:rFonts w:hint="eastAsia" w:eastAsia="宋体"/>
                      <w:b/>
                      <w:bCs/>
                      <w:u w:val="single"/>
                      <w:lang w:val="en-US" w:eastAsia="zh-CN"/>
                    </w:rPr>
                    <w:t xml:space="preserve">55.5 </w:t>
                  </w:r>
                </w:p>
              </w:tc>
              <w:tc>
                <w:tcPr>
                  <w:tcW w:w="235" w:type="pct"/>
                  <w:vMerge w:val="restart"/>
                  <w:noWrap w:val="0"/>
                  <w:vAlign w:val="center"/>
                </w:tcPr>
                <w:p w14:paraId="50432053">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3AE645A2">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3314D8CF">
                  <w:pPr>
                    <w:jc w:val="center"/>
                    <w:rPr>
                      <w:rFonts w:hint="default" w:eastAsia="宋体"/>
                      <w:b/>
                      <w:bCs/>
                      <w:u w:val="single"/>
                      <w:lang w:val="en-US" w:eastAsia="zh-CN"/>
                    </w:rPr>
                  </w:pPr>
                  <w:r>
                    <w:rPr>
                      <w:rFonts w:hint="eastAsia" w:eastAsia="宋体"/>
                      <w:b/>
                      <w:bCs/>
                      <w:u w:val="single"/>
                      <w:lang w:val="en-US" w:eastAsia="zh-CN"/>
                    </w:rPr>
                    <w:t xml:space="preserve">35.5 </w:t>
                  </w:r>
                </w:p>
              </w:tc>
              <w:tc>
                <w:tcPr>
                  <w:tcW w:w="233" w:type="pct"/>
                  <w:vMerge w:val="restart"/>
                  <w:noWrap w:val="0"/>
                  <w:vAlign w:val="center"/>
                </w:tcPr>
                <w:p w14:paraId="2E1F7D74">
                  <w:pPr>
                    <w:jc w:val="center"/>
                    <w:rPr>
                      <w:rFonts w:hint="default"/>
                      <w:b/>
                      <w:bCs/>
                      <w:color w:val="auto"/>
                      <w:kern w:val="0"/>
                      <w:szCs w:val="21"/>
                      <w:highlight w:val="none"/>
                      <w:u w:val="single"/>
                      <w:lang w:val="en-US" w:eastAsia="zh-CN"/>
                    </w:rPr>
                  </w:pPr>
                  <w:r>
                    <w:rPr>
                      <w:rFonts w:hint="eastAsia"/>
                      <w:b/>
                      <w:bCs/>
                      <w:color w:val="auto"/>
                      <w:kern w:val="0"/>
                      <w:szCs w:val="21"/>
                      <w:highlight w:val="none"/>
                      <w:u w:val="single"/>
                      <w:lang w:val="en-US" w:eastAsia="zh-CN"/>
                    </w:rPr>
                    <w:t>1</w:t>
                  </w:r>
                </w:p>
              </w:tc>
            </w:tr>
            <w:tr w14:paraId="156F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6B7DE2BC">
                  <w:pPr>
                    <w:jc w:val="center"/>
                    <w:rPr>
                      <w:b/>
                      <w:bCs/>
                      <w:u w:val="single"/>
                    </w:rPr>
                  </w:pPr>
                </w:p>
              </w:tc>
              <w:tc>
                <w:tcPr>
                  <w:tcW w:w="221" w:type="pct"/>
                  <w:vMerge w:val="continue"/>
                  <w:noWrap w:val="0"/>
                  <w:vAlign w:val="center"/>
                </w:tcPr>
                <w:p w14:paraId="49E449C0">
                  <w:pPr>
                    <w:jc w:val="center"/>
                    <w:rPr>
                      <w:b/>
                      <w:bCs/>
                      <w:u w:val="single"/>
                    </w:rPr>
                  </w:pPr>
                </w:p>
              </w:tc>
              <w:tc>
                <w:tcPr>
                  <w:tcW w:w="435" w:type="pct"/>
                  <w:vMerge w:val="continue"/>
                  <w:noWrap w:val="0"/>
                  <w:vAlign w:val="center"/>
                </w:tcPr>
                <w:p w14:paraId="3A397569">
                  <w:pPr>
                    <w:jc w:val="center"/>
                    <w:rPr>
                      <w:b/>
                      <w:bCs/>
                      <w:u w:val="single"/>
                    </w:rPr>
                  </w:pPr>
                </w:p>
              </w:tc>
              <w:tc>
                <w:tcPr>
                  <w:tcW w:w="274" w:type="pct"/>
                  <w:vMerge w:val="continue"/>
                  <w:noWrap w:val="0"/>
                  <w:vAlign w:val="center"/>
                </w:tcPr>
                <w:p w14:paraId="703819C3">
                  <w:pPr>
                    <w:jc w:val="center"/>
                    <w:rPr>
                      <w:b/>
                      <w:bCs/>
                      <w:u w:val="single"/>
                    </w:rPr>
                  </w:pPr>
                </w:p>
              </w:tc>
              <w:tc>
                <w:tcPr>
                  <w:tcW w:w="464" w:type="pct"/>
                  <w:vMerge w:val="continue"/>
                  <w:noWrap w:val="0"/>
                  <w:vAlign w:val="center"/>
                </w:tcPr>
                <w:p w14:paraId="44E96AE3">
                  <w:pPr>
                    <w:jc w:val="center"/>
                    <w:rPr>
                      <w:b/>
                      <w:bCs/>
                      <w:u w:val="single"/>
                    </w:rPr>
                  </w:pPr>
                </w:p>
              </w:tc>
              <w:tc>
                <w:tcPr>
                  <w:tcW w:w="232" w:type="pct"/>
                  <w:vMerge w:val="continue"/>
                  <w:noWrap w:val="0"/>
                  <w:vAlign w:val="center"/>
                </w:tcPr>
                <w:p w14:paraId="787FCF59">
                  <w:pPr>
                    <w:jc w:val="center"/>
                    <w:rPr>
                      <w:b/>
                      <w:bCs/>
                      <w:u w:val="single"/>
                    </w:rPr>
                  </w:pPr>
                </w:p>
              </w:tc>
              <w:tc>
                <w:tcPr>
                  <w:tcW w:w="368" w:type="pct"/>
                  <w:vMerge w:val="continue"/>
                  <w:noWrap w:val="0"/>
                  <w:vAlign w:val="center"/>
                </w:tcPr>
                <w:p w14:paraId="488742EC">
                  <w:pPr>
                    <w:jc w:val="center"/>
                    <w:rPr>
                      <w:b/>
                      <w:bCs/>
                      <w:u w:val="single"/>
                    </w:rPr>
                  </w:pPr>
                </w:p>
              </w:tc>
              <w:tc>
                <w:tcPr>
                  <w:tcW w:w="359" w:type="pct"/>
                  <w:vMerge w:val="continue"/>
                  <w:noWrap w:val="0"/>
                  <w:vAlign w:val="center"/>
                </w:tcPr>
                <w:p w14:paraId="3CBC7593">
                  <w:pPr>
                    <w:jc w:val="center"/>
                    <w:rPr>
                      <w:b/>
                      <w:bCs/>
                      <w:u w:val="single"/>
                    </w:rPr>
                  </w:pPr>
                </w:p>
              </w:tc>
              <w:tc>
                <w:tcPr>
                  <w:tcW w:w="297" w:type="pct"/>
                  <w:vMerge w:val="continue"/>
                  <w:noWrap w:val="0"/>
                  <w:vAlign w:val="center"/>
                </w:tcPr>
                <w:p w14:paraId="165C2A91">
                  <w:pPr>
                    <w:jc w:val="center"/>
                    <w:rPr>
                      <w:b/>
                      <w:bCs/>
                      <w:u w:val="single"/>
                    </w:rPr>
                  </w:pPr>
                </w:p>
              </w:tc>
              <w:tc>
                <w:tcPr>
                  <w:tcW w:w="201" w:type="pct"/>
                  <w:noWrap w:val="0"/>
                  <w:vAlign w:val="center"/>
                </w:tcPr>
                <w:p w14:paraId="0D39E638">
                  <w:pPr>
                    <w:jc w:val="left"/>
                    <w:rPr>
                      <w:b/>
                      <w:bCs/>
                      <w:u w:val="single"/>
                    </w:rPr>
                  </w:pPr>
                  <w:r>
                    <w:rPr>
                      <w:rFonts w:hint="eastAsia"/>
                      <w:b/>
                      <w:bCs/>
                      <w:u w:val="single"/>
                      <w:lang w:eastAsia="zh-CN"/>
                    </w:rPr>
                    <w:t>西</w:t>
                  </w:r>
                </w:p>
              </w:tc>
              <w:tc>
                <w:tcPr>
                  <w:tcW w:w="393" w:type="pct"/>
                  <w:noWrap w:val="0"/>
                  <w:vAlign w:val="center"/>
                </w:tcPr>
                <w:p w14:paraId="671E709B">
                  <w:pPr>
                    <w:jc w:val="center"/>
                    <w:rPr>
                      <w:rFonts w:hint="eastAsia" w:ascii="Times New Roman" w:hAnsi="Times New Roman" w:eastAsia="宋体" w:cs="Times New Roman"/>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1.6</w:t>
                  </w:r>
                </w:p>
              </w:tc>
              <w:tc>
                <w:tcPr>
                  <w:tcW w:w="612" w:type="dxa"/>
                  <w:noWrap w:val="0"/>
                  <w:vAlign w:val="center"/>
                </w:tcPr>
                <w:p w14:paraId="2E5CB9B9">
                  <w:pPr>
                    <w:jc w:val="center"/>
                    <w:rPr>
                      <w:rFonts w:hint="default" w:eastAsia="宋体"/>
                      <w:b/>
                      <w:bCs/>
                      <w:u w:val="single"/>
                      <w:lang w:val="en-US" w:eastAsia="zh-CN"/>
                    </w:rPr>
                  </w:pPr>
                  <w:r>
                    <w:rPr>
                      <w:rFonts w:hint="eastAsia" w:eastAsia="宋体"/>
                      <w:b/>
                      <w:bCs/>
                      <w:u w:val="single"/>
                      <w:lang w:val="en-US" w:eastAsia="zh-CN"/>
                    </w:rPr>
                    <w:t xml:space="preserve">75.9 </w:t>
                  </w:r>
                </w:p>
              </w:tc>
              <w:tc>
                <w:tcPr>
                  <w:tcW w:w="235" w:type="pct"/>
                  <w:vMerge w:val="continue"/>
                  <w:noWrap w:val="0"/>
                  <w:vAlign w:val="center"/>
                </w:tcPr>
                <w:p w14:paraId="5C568E87">
                  <w:pPr>
                    <w:jc w:val="center"/>
                    <w:rPr>
                      <w:rFonts w:hint="eastAsia" w:eastAsia="宋体"/>
                      <w:b/>
                      <w:bCs/>
                      <w:u w:val="single"/>
                      <w:lang w:val="en-US" w:eastAsia="zh-CN"/>
                    </w:rPr>
                  </w:pPr>
                </w:p>
              </w:tc>
              <w:tc>
                <w:tcPr>
                  <w:tcW w:w="333" w:type="pct"/>
                  <w:vMerge w:val="continue"/>
                  <w:noWrap w:val="0"/>
                  <w:vAlign w:val="center"/>
                </w:tcPr>
                <w:p w14:paraId="44B37569">
                  <w:pPr>
                    <w:jc w:val="center"/>
                    <w:rPr>
                      <w:rFonts w:hint="eastAsia" w:eastAsia="宋体"/>
                      <w:b/>
                      <w:bCs/>
                      <w:u w:val="single"/>
                      <w:lang w:val="en-US" w:eastAsia="zh-CN"/>
                    </w:rPr>
                  </w:pPr>
                </w:p>
              </w:tc>
              <w:tc>
                <w:tcPr>
                  <w:tcW w:w="649" w:type="dxa"/>
                  <w:noWrap w:val="0"/>
                  <w:vAlign w:val="center"/>
                </w:tcPr>
                <w:p w14:paraId="607895D5">
                  <w:pPr>
                    <w:jc w:val="center"/>
                    <w:rPr>
                      <w:rFonts w:hint="eastAsia" w:eastAsia="宋体"/>
                      <w:b/>
                      <w:bCs/>
                      <w:u w:val="single"/>
                      <w:lang w:val="en-US" w:eastAsia="zh-CN"/>
                    </w:rPr>
                  </w:pPr>
                  <w:r>
                    <w:rPr>
                      <w:rFonts w:hint="eastAsia" w:eastAsia="宋体"/>
                      <w:b/>
                      <w:bCs/>
                      <w:u w:val="single"/>
                      <w:lang w:val="en-US" w:eastAsia="zh-CN"/>
                    </w:rPr>
                    <w:t xml:space="preserve">55.9 </w:t>
                  </w:r>
                </w:p>
              </w:tc>
              <w:tc>
                <w:tcPr>
                  <w:tcW w:w="233" w:type="pct"/>
                  <w:vMerge w:val="continue"/>
                  <w:noWrap w:val="0"/>
                  <w:vAlign w:val="center"/>
                </w:tcPr>
                <w:p w14:paraId="7B8437E0">
                  <w:pPr>
                    <w:jc w:val="center"/>
                    <w:rPr>
                      <w:b/>
                      <w:bCs/>
                      <w:u w:val="single"/>
                    </w:rPr>
                  </w:pPr>
                </w:p>
              </w:tc>
            </w:tr>
            <w:tr w14:paraId="737B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4427EC08">
                  <w:pPr>
                    <w:jc w:val="center"/>
                    <w:rPr>
                      <w:b/>
                      <w:bCs/>
                      <w:u w:val="single"/>
                    </w:rPr>
                  </w:pPr>
                </w:p>
              </w:tc>
              <w:tc>
                <w:tcPr>
                  <w:tcW w:w="221" w:type="pct"/>
                  <w:vMerge w:val="continue"/>
                  <w:noWrap w:val="0"/>
                  <w:vAlign w:val="center"/>
                </w:tcPr>
                <w:p w14:paraId="1B93636C">
                  <w:pPr>
                    <w:jc w:val="center"/>
                    <w:rPr>
                      <w:b/>
                      <w:bCs/>
                      <w:u w:val="single"/>
                    </w:rPr>
                  </w:pPr>
                </w:p>
              </w:tc>
              <w:tc>
                <w:tcPr>
                  <w:tcW w:w="435" w:type="pct"/>
                  <w:vMerge w:val="continue"/>
                  <w:noWrap w:val="0"/>
                  <w:vAlign w:val="center"/>
                </w:tcPr>
                <w:p w14:paraId="2C5E6588">
                  <w:pPr>
                    <w:jc w:val="center"/>
                    <w:rPr>
                      <w:b/>
                      <w:bCs/>
                      <w:u w:val="single"/>
                    </w:rPr>
                  </w:pPr>
                </w:p>
              </w:tc>
              <w:tc>
                <w:tcPr>
                  <w:tcW w:w="274" w:type="pct"/>
                  <w:vMerge w:val="continue"/>
                  <w:noWrap w:val="0"/>
                  <w:vAlign w:val="center"/>
                </w:tcPr>
                <w:p w14:paraId="144E3ACE">
                  <w:pPr>
                    <w:jc w:val="center"/>
                    <w:rPr>
                      <w:b/>
                      <w:bCs/>
                      <w:u w:val="single"/>
                    </w:rPr>
                  </w:pPr>
                </w:p>
              </w:tc>
              <w:tc>
                <w:tcPr>
                  <w:tcW w:w="464" w:type="pct"/>
                  <w:vMerge w:val="continue"/>
                  <w:noWrap w:val="0"/>
                  <w:vAlign w:val="center"/>
                </w:tcPr>
                <w:p w14:paraId="39B13070">
                  <w:pPr>
                    <w:jc w:val="center"/>
                    <w:rPr>
                      <w:b/>
                      <w:bCs/>
                      <w:u w:val="single"/>
                    </w:rPr>
                  </w:pPr>
                </w:p>
              </w:tc>
              <w:tc>
                <w:tcPr>
                  <w:tcW w:w="232" w:type="pct"/>
                  <w:vMerge w:val="continue"/>
                  <w:noWrap w:val="0"/>
                  <w:vAlign w:val="center"/>
                </w:tcPr>
                <w:p w14:paraId="7343E9A3">
                  <w:pPr>
                    <w:jc w:val="center"/>
                    <w:rPr>
                      <w:b/>
                      <w:bCs/>
                      <w:u w:val="single"/>
                    </w:rPr>
                  </w:pPr>
                </w:p>
              </w:tc>
              <w:tc>
                <w:tcPr>
                  <w:tcW w:w="368" w:type="pct"/>
                  <w:vMerge w:val="continue"/>
                  <w:noWrap w:val="0"/>
                  <w:vAlign w:val="center"/>
                </w:tcPr>
                <w:p w14:paraId="52CD3F39">
                  <w:pPr>
                    <w:jc w:val="center"/>
                    <w:rPr>
                      <w:b/>
                      <w:bCs/>
                      <w:u w:val="single"/>
                    </w:rPr>
                  </w:pPr>
                </w:p>
              </w:tc>
              <w:tc>
                <w:tcPr>
                  <w:tcW w:w="359" w:type="pct"/>
                  <w:vMerge w:val="continue"/>
                  <w:noWrap w:val="0"/>
                  <w:vAlign w:val="center"/>
                </w:tcPr>
                <w:p w14:paraId="4FC1C63C">
                  <w:pPr>
                    <w:jc w:val="center"/>
                    <w:rPr>
                      <w:b/>
                      <w:bCs/>
                      <w:u w:val="single"/>
                    </w:rPr>
                  </w:pPr>
                </w:p>
              </w:tc>
              <w:tc>
                <w:tcPr>
                  <w:tcW w:w="297" w:type="pct"/>
                  <w:vMerge w:val="continue"/>
                  <w:noWrap w:val="0"/>
                  <w:vAlign w:val="center"/>
                </w:tcPr>
                <w:p w14:paraId="3D4C9CD5">
                  <w:pPr>
                    <w:jc w:val="center"/>
                    <w:rPr>
                      <w:b/>
                      <w:bCs/>
                      <w:u w:val="single"/>
                    </w:rPr>
                  </w:pPr>
                </w:p>
              </w:tc>
              <w:tc>
                <w:tcPr>
                  <w:tcW w:w="201" w:type="pct"/>
                  <w:noWrap w:val="0"/>
                  <w:vAlign w:val="center"/>
                </w:tcPr>
                <w:p w14:paraId="351144BE">
                  <w:pPr>
                    <w:jc w:val="left"/>
                    <w:rPr>
                      <w:b/>
                      <w:bCs/>
                      <w:u w:val="single"/>
                    </w:rPr>
                  </w:pPr>
                  <w:r>
                    <w:rPr>
                      <w:rFonts w:hint="eastAsia"/>
                      <w:b/>
                      <w:bCs/>
                      <w:u w:val="single"/>
                      <w:lang w:val="en-US" w:eastAsia="zh-CN"/>
                    </w:rPr>
                    <w:t>南</w:t>
                  </w:r>
                </w:p>
              </w:tc>
              <w:tc>
                <w:tcPr>
                  <w:tcW w:w="393" w:type="pct"/>
                  <w:noWrap w:val="0"/>
                  <w:vAlign w:val="center"/>
                </w:tcPr>
                <w:p w14:paraId="0B701312">
                  <w:pPr>
                    <w:jc w:val="center"/>
                    <w:rPr>
                      <w:rFonts w:hint="default" w:eastAsia="宋体"/>
                      <w:b/>
                      <w:bCs/>
                      <w:u w:val="single"/>
                      <w:lang w:val="en-US" w:eastAsia="zh-CN"/>
                    </w:rPr>
                  </w:pPr>
                  <w:r>
                    <w:rPr>
                      <w:rFonts w:hint="eastAsia"/>
                      <w:b/>
                      <w:bCs/>
                      <w:u w:val="single"/>
                      <w:lang w:val="en-US" w:eastAsia="zh-CN"/>
                    </w:rPr>
                    <w:t>28.8</w:t>
                  </w:r>
                </w:p>
              </w:tc>
              <w:tc>
                <w:tcPr>
                  <w:tcW w:w="612" w:type="dxa"/>
                  <w:noWrap w:val="0"/>
                  <w:vAlign w:val="center"/>
                </w:tcPr>
                <w:p w14:paraId="1B41AA14">
                  <w:pPr>
                    <w:jc w:val="center"/>
                    <w:rPr>
                      <w:rFonts w:hint="eastAsia" w:eastAsia="宋体"/>
                      <w:b/>
                      <w:bCs/>
                      <w:u w:val="single"/>
                      <w:lang w:val="en-US" w:eastAsia="zh-CN"/>
                    </w:rPr>
                  </w:pPr>
                  <w:r>
                    <w:rPr>
                      <w:rFonts w:hint="eastAsia" w:eastAsia="宋体"/>
                      <w:b/>
                      <w:bCs/>
                      <w:u w:val="single"/>
                      <w:lang w:val="en-US" w:eastAsia="zh-CN"/>
                    </w:rPr>
                    <w:t xml:space="preserve">50.8 </w:t>
                  </w:r>
                </w:p>
              </w:tc>
              <w:tc>
                <w:tcPr>
                  <w:tcW w:w="235" w:type="pct"/>
                  <w:vMerge w:val="continue"/>
                  <w:noWrap w:val="0"/>
                  <w:vAlign w:val="center"/>
                </w:tcPr>
                <w:p w14:paraId="7DCB1A4F">
                  <w:pPr>
                    <w:jc w:val="center"/>
                    <w:rPr>
                      <w:rFonts w:hint="eastAsia" w:eastAsia="宋体"/>
                      <w:b/>
                      <w:bCs/>
                      <w:u w:val="single"/>
                      <w:lang w:val="en-US" w:eastAsia="zh-CN"/>
                    </w:rPr>
                  </w:pPr>
                </w:p>
              </w:tc>
              <w:tc>
                <w:tcPr>
                  <w:tcW w:w="333" w:type="pct"/>
                  <w:vMerge w:val="continue"/>
                  <w:noWrap w:val="0"/>
                  <w:vAlign w:val="center"/>
                </w:tcPr>
                <w:p w14:paraId="272B7D33">
                  <w:pPr>
                    <w:jc w:val="center"/>
                    <w:rPr>
                      <w:rFonts w:hint="eastAsia" w:eastAsia="宋体"/>
                      <w:b/>
                      <w:bCs/>
                      <w:u w:val="single"/>
                      <w:lang w:val="en-US" w:eastAsia="zh-CN"/>
                    </w:rPr>
                  </w:pPr>
                </w:p>
              </w:tc>
              <w:tc>
                <w:tcPr>
                  <w:tcW w:w="649" w:type="dxa"/>
                  <w:noWrap w:val="0"/>
                  <w:vAlign w:val="center"/>
                </w:tcPr>
                <w:p w14:paraId="3398DAEA">
                  <w:pPr>
                    <w:jc w:val="center"/>
                    <w:rPr>
                      <w:rFonts w:hint="eastAsia" w:eastAsia="宋体"/>
                      <w:b/>
                      <w:bCs/>
                      <w:u w:val="single"/>
                      <w:lang w:val="en-US" w:eastAsia="zh-CN"/>
                    </w:rPr>
                  </w:pPr>
                  <w:r>
                    <w:rPr>
                      <w:rFonts w:hint="eastAsia" w:eastAsia="宋体"/>
                      <w:b/>
                      <w:bCs/>
                      <w:u w:val="single"/>
                      <w:lang w:val="en-US" w:eastAsia="zh-CN"/>
                    </w:rPr>
                    <w:t xml:space="preserve">30.8 </w:t>
                  </w:r>
                </w:p>
              </w:tc>
              <w:tc>
                <w:tcPr>
                  <w:tcW w:w="233" w:type="pct"/>
                  <w:vMerge w:val="continue"/>
                  <w:noWrap w:val="0"/>
                  <w:vAlign w:val="center"/>
                </w:tcPr>
                <w:p w14:paraId="40E185C1">
                  <w:pPr>
                    <w:jc w:val="center"/>
                    <w:rPr>
                      <w:b/>
                      <w:bCs/>
                      <w:u w:val="single"/>
                    </w:rPr>
                  </w:pPr>
                </w:p>
              </w:tc>
            </w:tr>
            <w:tr w14:paraId="5816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47BA2BD0">
                  <w:pPr>
                    <w:jc w:val="center"/>
                    <w:rPr>
                      <w:b/>
                      <w:bCs/>
                      <w:u w:val="single"/>
                    </w:rPr>
                  </w:pPr>
                </w:p>
              </w:tc>
              <w:tc>
                <w:tcPr>
                  <w:tcW w:w="221" w:type="pct"/>
                  <w:vMerge w:val="continue"/>
                  <w:noWrap w:val="0"/>
                  <w:vAlign w:val="center"/>
                </w:tcPr>
                <w:p w14:paraId="5E033D2D">
                  <w:pPr>
                    <w:jc w:val="center"/>
                    <w:rPr>
                      <w:b/>
                      <w:bCs/>
                      <w:u w:val="single"/>
                    </w:rPr>
                  </w:pPr>
                </w:p>
              </w:tc>
              <w:tc>
                <w:tcPr>
                  <w:tcW w:w="435" w:type="pct"/>
                  <w:vMerge w:val="continue"/>
                  <w:noWrap w:val="0"/>
                  <w:vAlign w:val="center"/>
                </w:tcPr>
                <w:p w14:paraId="11FD0B9E">
                  <w:pPr>
                    <w:jc w:val="center"/>
                    <w:rPr>
                      <w:b/>
                      <w:bCs/>
                      <w:u w:val="single"/>
                    </w:rPr>
                  </w:pPr>
                </w:p>
              </w:tc>
              <w:tc>
                <w:tcPr>
                  <w:tcW w:w="274" w:type="pct"/>
                  <w:vMerge w:val="continue"/>
                  <w:noWrap w:val="0"/>
                  <w:vAlign w:val="center"/>
                </w:tcPr>
                <w:p w14:paraId="1BD21256">
                  <w:pPr>
                    <w:jc w:val="center"/>
                    <w:rPr>
                      <w:b/>
                      <w:bCs/>
                      <w:u w:val="single"/>
                    </w:rPr>
                  </w:pPr>
                </w:p>
              </w:tc>
              <w:tc>
                <w:tcPr>
                  <w:tcW w:w="464" w:type="pct"/>
                  <w:vMerge w:val="continue"/>
                  <w:noWrap w:val="0"/>
                  <w:vAlign w:val="center"/>
                </w:tcPr>
                <w:p w14:paraId="59E7D69F">
                  <w:pPr>
                    <w:jc w:val="center"/>
                    <w:rPr>
                      <w:b/>
                      <w:bCs/>
                      <w:u w:val="single"/>
                    </w:rPr>
                  </w:pPr>
                </w:p>
              </w:tc>
              <w:tc>
                <w:tcPr>
                  <w:tcW w:w="232" w:type="pct"/>
                  <w:vMerge w:val="continue"/>
                  <w:noWrap w:val="0"/>
                  <w:vAlign w:val="center"/>
                </w:tcPr>
                <w:p w14:paraId="7DF7AAD6">
                  <w:pPr>
                    <w:jc w:val="center"/>
                    <w:rPr>
                      <w:b/>
                      <w:bCs/>
                      <w:u w:val="single"/>
                    </w:rPr>
                  </w:pPr>
                </w:p>
              </w:tc>
              <w:tc>
                <w:tcPr>
                  <w:tcW w:w="368" w:type="pct"/>
                  <w:vMerge w:val="continue"/>
                  <w:noWrap w:val="0"/>
                  <w:vAlign w:val="center"/>
                </w:tcPr>
                <w:p w14:paraId="557B1D08">
                  <w:pPr>
                    <w:jc w:val="center"/>
                    <w:rPr>
                      <w:b/>
                      <w:bCs/>
                      <w:u w:val="single"/>
                    </w:rPr>
                  </w:pPr>
                </w:p>
              </w:tc>
              <w:tc>
                <w:tcPr>
                  <w:tcW w:w="359" w:type="pct"/>
                  <w:vMerge w:val="continue"/>
                  <w:noWrap w:val="0"/>
                  <w:vAlign w:val="center"/>
                </w:tcPr>
                <w:p w14:paraId="332CCF08">
                  <w:pPr>
                    <w:jc w:val="center"/>
                    <w:rPr>
                      <w:b/>
                      <w:bCs/>
                      <w:u w:val="single"/>
                    </w:rPr>
                  </w:pPr>
                </w:p>
              </w:tc>
              <w:tc>
                <w:tcPr>
                  <w:tcW w:w="297" w:type="pct"/>
                  <w:vMerge w:val="continue"/>
                  <w:noWrap w:val="0"/>
                  <w:vAlign w:val="center"/>
                </w:tcPr>
                <w:p w14:paraId="1B9D3B02">
                  <w:pPr>
                    <w:jc w:val="center"/>
                    <w:rPr>
                      <w:b/>
                      <w:bCs/>
                      <w:u w:val="single"/>
                    </w:rPr>
                  </w:pPr>
                </w:p>
              </w:tc>
              <w:tc>
                <w:tcPr>
                  <w:tcW w:w="201" w:type="pct"/>
                  <w:noWrap w:val="0"/>
                  <w:vAlign w:val="center"/>
                </w:tcPr>
                <w:p w14:paraId="2A21BF15">
                  <w:pPr>
                    <w:jc w:val="left"/>
                    <w:rPr>
                      <w:b/>
                      <w:bCs/>
                      <w:u w:val="single"/>
                    </w:rPr>
                  </w:pPr>
                  <w:r>
                    <w:rPr>
                      <w:rFonts w:hint="eastAsia"/>
                      <w:b/>
                      <w:bCs/>
                      <w:u w:val="single"/>
                      <w:lang w:val="en-US" w:eastAsia="zh-CN"/>
                    </w:rPr>
                    <w:t>北</w:t>
                  </w:r>
                </w:p>
              </w:tc>
              <w:tc>
                <w:tcPr>
                  <w:tcW w:w="393" w:type="pct"/>
                  <w:noWrap w:val="0"/>
                  <w:vAlign w:val="center"/>
                </w:tcPr>
                <w:p w14:paraId="727CE6FE">
                  <w:pPr>
                    <w:jc w:val="center"/>
                    <w:rPr>
                      <w:rFonts w:hint="default" w:eastAsia="宋体"/>
                      <w:b/>
                      <w:bCs/>
                      <w:u w:val="single"/>
                      <w:lang w:val="en-US" w:eastAsia="zh-CN"/>
                    </w:rPr>
                  </w:pPr>
                  <w:r>
                    <w:rPr>
                      <w:rFonts w:hint="eastAsia"/>
                      <w:b/>
                      <w:bCs/>
                      <w:u w:val="single"/>
                      <w:lang w:val="en-US" w:eastAsia="zh-CN"/>
                    </w:rPr>
                    <w:t>3.1</w:t>
                  </w:r>
                </w:p>
              </w:tc>
              <w:tc>
                <w:tcPr>
                  <w:tcW w:w="612" w:type="dxa"/>
                  <w:noWrap w:val="0"/>
                  <w:vAlign w:val="center"/>
                </w:tcPr>
                <w:p w14:paraId="18A42CEB">
                  <w:pPr>
                    <w:jc w:val="center"/>
                    <w:rPr>
                      <w:rFonts w:hint="eastAsia" w:eastAsia="宋体"/>
                      <w:b/>
                      <w:bCs/>
                      <w:u w:val="single"/>
                      <w:lang w:val="en-US" w:eastAsia="zh-CN"/>
                    </w:rPr>
                  </w:pPr>
                  <w:r>
                    <w:rPr>
                      <w:rFonts w:hint="eastAsia" w:eastAsia="宋体"/>
                      <w:b/>
                      <w:bCs/>
                      <w:u w:val="single"/>
                      <w:lang w:val="en-US" w:eastAsia="zh-CN"/>
                    </w:rPr>
                    <w:t xml:space="preserve">70.2 </w:t>
                  </w:r>
                </w:p>
              </w:tc>
              <w:tc>
                <w:tcPr>
                  <w:tcW w:w="235" w:type="pct"/>
                  <w:vMerge w:val="continue"/>
                  <w:noWrap w:val="0"/>
                  <w:vAlign w:val="center"/>
                </w:tcPr>
                <w:p w14:paraId="27AB6114">
                  <w:pPr>
                    <w:jc w:val="center"/>
                    <w:rPr>
                      <w:rFonts w:hint="eastAsia" w:eastAsia="宋体"/>
                      <w:b/>
                      <w:bCs/>
                      <w:u w:val="single"/>
                      <w:lang w:val="en-US" w:eastAsia="zh-CN"/>
                    </w:rPr>
                  </w:pPr>
                </w:p>
              </w:tc>
              <w:tc>
                <w:tcPr>
                  <w:tcW w:w="333" w:type="pct"/>
                  <w:vMerge w:val="continue"/>
                  <w:noWrap w:val="0"/>
                  <w:vAlign w:val="center"/>
                </w:tcPr>
                <w:p w14:paraId="5E437CB0">
                  <w:pPr>
                    <w:jc w:val="center"/>
                    <w:rPr>
                      <w:rFonts w:hint="eastAsia" w:eastAsia="宋体"/>
                      <w:b/>
                      <w:bCs/>
                      <w:u w:val="single"/>
                      <w:lang w:val="en-US" w:eastAsia="zh-CN"/>
                    </w:rPr>
                  </w:pPr>
                </w:p>
              </w:tc>
              <w:tc>
                <w:tcPr>
                  <w:tcW w:w="649" w:type="dxa"/>
                  <w:noWrap w:val="0"/>
                  <w:vAlign w:val="center"/>
                </w:tcPr>
                <w:p w14:paraId="550E1B1B">
                  <w:pPr>
                    <w:jc w:val="center"/>
                    <w:rPr>
                      <w:rFonts w:hint="eastAsia" w:eastAsia="宋体"/>
                      <w:b/>
                      <w:bCs/>
                      <w:u w:val="single"/>
                      <w:lang w:val="en-US" w:eastAsia="zh-CN"/>
                    </w:rPr>
                  </w:pPr>
                  <w:r>
                    <w:rPr>
                      <w:rFonts w:hint="eastAsia" w:eastAsia="宋体"/>
                      <w:b/>
                      <w:bCs/>
                      <w:u w:val="single"/>
                      <w:lang w:val="en-US" w:eastAsia="zh-CN"/>
                    </w:rPr>
                    <w:t xml:space="preserve">50.2 </w:t>
                  </w:r>
                </w:p>
              </w:tc>
              <w:tc>
                <w:tcPr>
                  <w:tcW w:w="233" w:type="pct"/>
                  <w:vMerge w:val="continue"/>
                  <w:noWrap w:val="0"/>
                  <w:vAlign w:val="center"/>
                </w:tcPr>
                <w:p w14:paraId="4C3DD246">
                  <w:pPr>
                    <w:jc w:val="center"/>
                    <w:rPr>
                      <w:b/>
                      <w:bCs/>
                      <w:u w:val="single"/>
                    </w:rPr>
                  </w:pPr>
                </w:p>
              </w:tc>
            </w:tr>
            <w:tr w14:paraId="74E7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restart"/>
                  <w:noWrap w:val="0"/>
                  <w:vAlign w:val="center"/>
                </w:tcPr>
                <w:p w14:paraId="154C2BA7">
                  <w:pPr>
                    <w:pStyle w:val="71"/>
                    <w:adjustRightInd/>
                    <w:spacing w:line="240" w:lineRule="auto"/>
                    <w:ind w:left="0" w:leftChars="0"/>
                    <w:jc w:val="center"/>
                    <w:rPr>
                      <w:b/>
                      <w:bCs/>
                      <w:color w:val="auto"/>
                      <w:sz w:val="21"/>
                      <w:szCs w:val="21"/>
                      <w:highlight w:val="none"/>
                      <w:u w:val="single"/>
                    </w:rPr>
                  </w:pPr>
                  <w:r>
                    <w:rPr>
                      <w:b/>
                      <w:bCs/>
                      <w:color w:val="auto"/>
                      <w:sz w:val="21"/>
                      <w:szCs w:val="21"/>
                      <w:highlight w:val="none"/>
                      <w:u w:val="single"/>
                    </w:rPr>
                    <w:t>3</w:t>
                  </w:r>
                </w:p>
              </w:tc>
              <w:tc>
                <w:tcPr>
                  <w:tcW w:w="221" w:type="pct"/>
                  <w:vMerge w:val="continue"/>
                  <w:noWrap w:val="0"/>
                  <w:vAlign w:val="center"/>
                </w:tcPr>
                <w:p w14:paraId="207384F0">
                  <w:pPr>
                    <w:pStyle w:val="72"/>
                    <w:adjustRightInd w:val="0"/>
                    <w:snapToGrid w:val="0"/>
                    <w:jc w:val="center"/>
                    <w:rPr>
                      <w:rFonts w:hint="default" w:ascii="Times New Roman" w:hAnsi="Times New Roman" w:eastAsia="宋体" w:cs="Times New Roman"/>
                      <w:b/>
                      <w:bCs/>
                      <w:color w:val="auto"/>
                      <w:sz w:val="21"/>
                      <w:szCs w:val="21"/>
                      <w:highlight w:val="none"/>
                      <w:u w:val="single"/>
                    </w:rPr>
                  </w:pPr>
                </w:p>
              </w:tc>
              <w:tc>
                <w:tcPr>
                  <w:tcW w:w="435" w:type="pct"/>
                  <w:vMerge w:val="restart"/>
                  <w:noWrap w:val="0"/>
                  <w:vAlign w:val="center"/>
                </w:tcPr>
                <w:p w14:paraId="27A4ADCD">
                  <w:pPr>
                    <w:pStyle w:val="63"/>
                    <w:snapToGrid w:val="0"/>
                    <w:spacing w:line="240" w:lineRule="auto"/>
                    <w:ind w:firstLine="0" w:firstLineChars="0"/>
                    <w:jc w:val="center"/>
                    <w:rPr>
                      <w:rFonts w:hint="eastAsia"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bidi="ar-SA"/>
                    </w:rPr>
                    <w:t>渣浆泵</w:t>
                  </w:r>
                </w:p>
              </w:tc>
              <w:tc>
                <w:tcPr>
                  <w:tcW w:w="274" w:type="pct"/>
                  <w:vMerge w:val="restart"/>
                  <w:noWrap w:val="0"/>
                  <w:vAlign w:val="center"/>
                </w:tcPr>
                <w:p w14:paraId="302E42E2">
                  <w:pPr>
                    <w:adjustRightInd w:val="0"/>
                    <w:snapToGrid w:val="0"/>
                    <w:jc w:val="center"/>
                    <w:rPr>
                      <w:rFonts w:hint="default"/>
                      <w:b/>
                      <w:bCs/>
                      <w:color w:val="auto"/>
                      <w:kern w:val="2"/>
                      <w:sz w:val="21"/>
                      <w:szCs w:val="21"/>
                      <w:highlight w:val="none"/>
                      <w:u w:val="single"/>
                      <w:lang w:val="en-US" w:eastAsia="zh-CN" w:bidi="ar-SA"/>
                    </w:rPr>
                  </w:pPr>
                  <w:r>
                    <w:rPr>
                      <w:rFonts w:hint="eastAsia"/>
                      <w:b/>
                      <w:bCs/>
                      <w:color w:val="auto"/>
                      <w:kern w:val="2"/>
                      <w:sz w:val="21"/>
                      <w:szCs w:val="21"/>
                      <w:highlight w:val="none"/>
                      <w:u w:val="single"/>
                      <w:lang w:val="en-US" w:eastAsia="zh-CN" w:bidi="ar-SA"/>
                    </w:rPr>
                    <w:t>2</w:t>
                  </w:r>
                </w:p>
              </w:tc>
              <w:tc>
                <w:tcPr>
                  <w:tcW w:w="464" w:type="pct"/>
                  <w:vMerge w:val="restart"/>
                  <w:noWrap w:val="0"/>
                  <w:vAlign w:val="center"/>
                </w:tcPr>
                <w:p w14:paraId="36B47BDB">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80</w:t>
                  </w:r>
                </w:p>
              </w:tc>
              <w:tc>
                <w:tcPr>
                  <w:tcW w:w="232" w:type="pct"/>
                  <w:vMerge w:val="continue"/>
                  <w:noWrap w:val="0"/>
                  <w:vAlign w:val="center"/>
                </w:tcPr>
                <w:p w14:paraId="10BF797A">
                  <w:pPr>
                    <w:rPr>
                      <w:b/>
                      <w:bCs/>
                      <w:color w:val="auto"/>
                      <w:kern w:val="0"/>
                      <w:szCs w:val="21"/>
                      <w:highlight w:val="none"/>
                      <w:u w:val="single"/>
                    </w:rPr>
                  </w:pPr>
                </w:p>
              </w:tc>
              <w:tc>
                <w:tcPr>
                  <w:tcW w:w="368" w:type="pct"/>
                  <w:vMerge w:val="restart"/>
                  <w:noWrap w:val="0"/>
                  <w:vAlign w:val="center"/>
                </w:tcPr>
                <w:p w14:paraId="1F733CBB">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24.8</w:t>
                  </w:r>
                </w:p>
              </w:tc>
              <w:tc>
                <w:tcPr>
                  <w:tcW w:w="359" w:type="pct"/>
                  <w:vMerge w:val="restart"/>
                  <w:noWrap w:val="0"/>
                  <w:vAlign w:val="center"/>
                </w:tcPr>
                <w:p w14:paraId="21F05639">
                  <w:pPr>
                    <w:jc w:val="center"/>
                    <w:rPr>
                      <w:rFonts w:hint="default" w:eastAsia="宋体"/>
                      <w:b/>
                      <w:bCs/>
                      <w:color w:val="auto"/>
                      <w:kern w:val="0"/>
                      <w:szCs w:val="21"/>
                      <w:highlight w:val="none"/>
                      <w:u w:val="single"/>
                      <w:lang w:val="en-US" w:eastAsia="zh-CN"/>
                    </w:rPr>
                  </w:pPr>
                  <w:r>
                    <w:rPr>
                      <w:rFonts w:hint="eastAsia"/>
                      <w:b/>
                      <w:bCs/>
                      <w:color w:val="auto"/>
                      <w:kern w:val="0"/>
                      <w:szCs w:val="21"/>
                      <w:highlight w:val="none"/>
                      <w:u w:val="single"/>
                      <w:lang w:val="en-US" w:eastAsia="zh-CN"/>
                    </w:rPr>
                    <w:t>19.3</w:t>
                  </w:r>
                </w:p>
              </w:tc>
              <w:tc>
                <w:tcPr>
                  <w:tcW w:w="297" w:type="pct"/>
                  <w:vMerge w:val="restart"/>
                  <w:noWrap w:val="0"/>
                  <w:vAlign w:val="center"/>
                </w:tcPr>
                <w:p w14:paraId="221AF438">
                  <w:pPr>
                    <w:jc w:val="center"/>
                    <w:rPr>
                      <w:rFonts w:hint="default" w:eastAsia="宋体"/>
                      <w:b/>
                      <w:bCs/>
                      <w:color w:val="auto"/>
                      <w:kern w:val="0"/>
                      <w:szCs w:val="21"/>
                      <w:highlight w:val="none"/>
                      <w:u w:val="single"/>
                      <w:lang w:val="en-US" w:eastAsia="zh-CN"/>
                    </w:rPr>
                  </w:pPr>
                  <w:r>
                    <w:rPr>
                      <w:rFonts w:hint="eastAsia"/>
                      <w:b/>
                      <w:bCs/>
                      <w:color w:val="auto"/>
                      <w:kern w:val="0"/>
                      <w:szCs w:val="21"/>
                      <w:highlight w:val="none"/>
                      <w:u w:val="single"/>
                      <w:lang w:val="en-US" w:eastAsia="zh-CN"/>
                    </w:rPr>
                    <w:t>1.4</w:t>
                  </w:r>
                </w:p>
              </w:tc>
              <w:tc>
                <w:tcPr>
                  <w:tcW w:w="201" w:type="pct"/>
                  <w:noWrap w:val="0"/>
                  <w:vAlign w:val="center"/>
                </w:tcPr>
                <w:p w14:paraId="22CD7656">
                  <w:pPr>
                    <w:jc w:val="left"/>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24FD8DE7">
                  <w:pPr>
                    <w:jc w:val="center"/>
                    <w:rPr>
                      <w:rFonts w:hint="eastAsia"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1.6</w:t>
                  </w:r>
                </w:p>
              </w:tc>
              <w:tc>
                <w:tcPr>
                  <w:tcW w:w="612" w:type="dxa"/>
                  <w:noWrap w:val="0"/>
                  <w:vAlign w:val="center"/>
                </w:tcPr>
                <w:p w14:paraId="50C20C6D">
                  <w:pPr>
                    <w:jc w:val="center"/>
                    <w:rPr>
                      <w:rFonts w:hint="default" w:eastAsia="宋体"/>
                      <w:b/>
                      <w:bCs/>
                      <w:u w:val="single"/>
                      <w:lang w:val="en-US" w:eastAsia="zh-CN"/>
                    </w:rPr>
                  </w:pPr>
                  <w:r>
                    <w:rPr>
                      <w:rFonts w:hint="eastAsia" w:eastAsia="宋体"/>
                      <w:b/>
                      <w:bCs/>
                      <w:u w:val="single"/>
                      <w:lang w:val="en-US" w:eastAsia="zh-CN"/>
                    </w:rPr>
                    <w:t xml:space="preserve">75.9 </w:t>
                  </w:r>
                </w:p>
              </w:tc>
              <w:tc>
                <w:tcPr>
                  <w:tcW w:w="235" w:type="pct"/>
                  <w:vMerge w:val="restart"/>
                  <w:noWrap w:val="0"/>
                  <w:vAlign w:val="center"/>
                </w:tcPr>
                <w:p w14:paraId="63B7BD40">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0860B634">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1847EA6A">
                  <w:pPr>
                    <w:jc w:val="center"/>
                    <w:rPr>
                      <w:rFonts w:hint="default" w:eastAsia="宋体"/>
                      <w:b/>
                      <w:bCs/>
                      <w:u w:val="single"/>
                      <w:lang w:val="en-US" w:eastAsia="zh-CN"/>
                    </w:rPr>
                  </w:pPr>
                  <w:r>
                    <w:rPr>
                      <w:rFonts w:hint="eastAsia" w:eastAsia="宋体"/>
                      <w:b/>
                      <w:bCs/>
                      <w:u w:val="single"/>
                      <w:lang w:val="en-US" w:eastAsia="zh-CN"/>
                    </w:rPr>
                    <w:t xml:space="preserve">55.9 </w:t>
                  </w:r>
                </w:p>
              </w:tc>
              <w:tc>
                <w:tcPr>
                  <w:tcW w:w="233" w:type="pct"/>
                  <w:vMerge w:val="restart"/>
                  <w:noWrap w:val="0"/>
                  <w:vAlign w:val="center"/>
                </w:tcPr>
                <w:p w14:paraId="3B6D606D">
                  <w:pPr>
                    <w:jc w:val="center"/>
                    <w:rPr>
                      <w:rFonts w:hint="default"/>
                      <w:b/>
                      <w:bCs/>
                      <w:color w:val="auto"/>
                      <w:kern w:val="0"/>
                      <w:szCs w:val="21"/>
                      <w:highlight w:val="none"/>
                      <w:u w:val="single"/>
                      <w:lang w:val="en-US" w:eastAsia="zh-CN"/>
                    </w:rPr>
                  </w:pPr>
                  <w:r>
                    <w:rPr>
                      <w:rFonts w:hint="eastAsia"/>
                      <w:b/>
                      <w:bCs/>
                      <w:color w:val="auto"/>
                      <w:kern w:val="0"/>
                      <w:szCs w:val="21"/>
                      <w:highlight w:val="none"/>
                      <w:u w:val="single"/>
                      <w:lang w:val="en-US" w:eastAsia="zh-CN"/>
                    </w:rPr>
                    <w:t>1</w:t>
                  </w:r>
                </w:p>
              </w:tc>
            </w:tr>
            <w:tr w14:paraId="4634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5A9B9934">
                  <w:pPr>
                    <w:jc w:val="center"/>
                    <w:rPr>
                      <w:b/>
                      <w:bCs/>
                      <w:u w:val="single"/>
                    </w:rPr>
                  </w:pPr>
                </w:p>
              </w:tc>
              <w:tc>
                <w:tcPr>
                  <w:tcW w:w="221" w:type="pct"/>
                  <w:vMerge w:val="continue"/>
                  <w:noWrap w:val="0"/>
                  <w:vAlign w:val="center"/>
                </w:tcPr>
                <w:p w14:paraId="1FAC8EAE">
                  <w:pPr>
                    <w:jc w:val="center"/>
                    <w:rPr>
                      <w:b/>
                      <w:bCs/>
                      <w:u w:val="single"/>
                    </w:rPr>
                  </w:pPr>
                </w:p>
              </w:tc>
              <w:tc>
                <w:tcPr>
                  <w:tcW w:w="435" w:type="pct"/>
                  <w:vMerge w:val="continue"/>
                  <w:noWrap w:val="0"/>
                  <w:vAlign w:val="center"/>
                </w:tcPr>
                <w:p w14:paraId="3298D888">
                  <w:pPr>
                    <w:jc w:val="center"/>
                    <w:rPr>
                      <w:b/>
                      <w:bCs/>
                      <w:u w:val="single"/>
                    </w:rPr>
                  </w:pPr>
                </w:p>
              </w:tc>
              <w:tc>
                <w:tcPr>
                  <w:tcW w:w="274" w:type="pct"/>
                  <w:vMerge w:val="continue"/>
                  <w:noWrap w:val="0"/>
                  <w:vAlign w:val="center"/>
                </w:tcPr>
                <w:p w14:paraId="6B5C2E4E">
                  <w:pPr>
                    <w:jc w:val="center"/>
                    <w:rPr>
                      <w:b/>
                      <w:bCs/>
                      <w:u w:val="single"/>
                    </w:rPr>
                  </w:pPr>
                </w:p>
              </w:tc>
              <w:tc>
                <w:tcPr>
                  <w:tcW w:w="464" w:type="pct"/>
                  <w:vMerge w:val="continue"/>
                  <w:noWrap w:val="0"/>
                  <w:vAlign w:val="center"/>
                </w:tcPr>
                <w:p w14:paraId="727BAA3B">
                  <w:pPr>
                    <w:jc w:val="center"/>
                    <w:rPr>
                      <w:b/>
                      <w:bCs/>
                      <w:u w:val="single"/>
                    </w:rPr>
                  </w:pPr>
                </w:p>
              </w:tc>
              <w:tc>
                <w:tcPr>
                  <w:tcW w:w="232" w:type="pct"/>
                  <w:vMerge w:val="continue"/>
                  <w:noWrap w:val="0"/>
                  <w:vAlign w:val="center"/>
                </w:tcPr>
                <w:p w14:paraId="0F815AFC">
                  <w:pPr>
                    <w:jc w:val="center"/>
                    <w:rPr>
                      <w:b/>
                      <w:bCs/>
                      <w:u w:val="single"/>
                    </w:rPr>
                  </w:pPr>
                </w:p>
              </w:tc>
              <w:tc>
                <w:tcPr>
                  <w:tcW w:w="368" w:type="pct"/>
                  <w:vMerge w:val="continue"/>
                  <w:noWrap w:val="0"/>
                  <w:vAlign w:val="center"/>
                </w:tcPr>
                <w:p w14:paraId="431C5EA9">
                  <w:pPr>
                    <w:jc w:val="center"/>
                    <w:rPr>
                      <w:b/>
                      <w:bCs/>
                      <w:u w:val="single"/>
                    </w:rPr>
                  </w:pPr>
                </w:p>
              </w:tc>
              <w:tc>
                <w:tcPr>
                  <w:tcW w:w="359" w:type="pct"/>
                  <w:vMerge w:val="continue"/>
                  <w:noWrap w:val="0"/>
                  <w:vAlign w:val="center"/>
                </w:tcPr>
                <w:p w14:paraId="18B3BEE6">
                  <w:pPr>
                    <w:jc w:val="center"/>
                    <w:rPr>
                      <w:b/>
                      <w:bCs/>
                      <w:u w:val="single"/>
                    </w:rPr>
                  </w:pPr>
                </w:p>
              </w:tc>
              <w:tc>
                <w:tcPr>
                  <w:tcW w:w="297" w:type="pct"/>
                  <w:vMerge w:val="continue"/>
                  <w:noWrap w:val="0"/>
                  <w:vAlign w:val="center"/>
                </w:tcPr>
                <w:p w14:paraId="6B36B8B9">
                  <w:pPr>
                    <w:jc w:val="center"/>
                    <w:rPr>
                      <w:b/>
                      <w:bCs/>
                      <w:u w:val="single"/>
                    </w:rPr>
                  </w:pPr>
                </w:p>
              </w:tc>
              <w:tc>
                <w:tcPr>
                  <w:tcW w:w="201" w:type="pct"/>
                  <w:noWrap w:val="0"/>
                  <w:vAlign w:val="center"/>
                </w:tcPr>
                <w:p w14:paraId="14F72AF6">
                  <w:pPr>
                    <w:jc w:val="left"/>
                    <w:rPr>
                      <w:b/>
                      <w:bCs/>
                      <w:u w:val="single"/>
                    </w:rPr>
                  </w:pPr>
                  <w:r>
                    <w:rPr>
                      <w:rFonts w:hint="eastAsia"/>
                      <w:b/>
                      <w:bCs/>
                      <w:u w:val="single"/>
                      <w:lang w:eastAsia="zh-CN"/>
                    </w:rPr>
                    <w:t>西</w:t>
                  </w:r>
                </w:p>
              </w:tc>
              <w:tc>
                <w:tcPr>
                  <w:tcW w:w="393" w:type="pct"/>
                  <w:noWrap w:val="0"/>
                  <w:vAlign w:val="center"/>
                </w:tcPr>
                <w:p w14:paraId="33626E6D">
                  <w:pPr>
                    <w:jc w:val="center"/>
                    <w:rPr>
                      <w:rFonts w:hint="default" w:eastAsia="宋体"/>
                      <w:b/>
                      <w:bCs/>
                      <w:u w:val="single"/>
                      <w:lang w:val="en-US" w:eastAsia="zh-CN"/>
                    </w:rPr>
                  </w:pPr>
                  <w:r>
                    <w:rPr>
                      <w:rFonts w:hint="eastAsia"/>
                      <w:b/>
                      <w:bCs/>
                      <w:u w:val="single"/>
                      <w:lang w:val="en-US" w:eastAsia="zh-CN"/>
                    </w:rPr>
                    <w:t>15.5</w:t>
                  </w:r>
                </w:p>
              </w:tc>
              <w:tc>
                <w:tcPr>
                  <w:tcW w:w="612" w:type="dxa"/>
                  <w:noWrap w:val="0"/>
                  <w:vAlign w:val="center"/>
                </w:tcPr>
                <w:p w14:paraId="0567C79A">
                  <w:pPr>
                    <w:jc w:val="center"/>
                    <w:rPr>
                      <w:rFonts w:hint="eastAsia" w:eastAsia="宋体"/>
                      <w:b/>
                      <w:bCs/>
                      <w:u w:val="single"/>
                      <w:lang w:val="en-US" w:eastAsia="zh-CN"/>
                    </w:rPr>
                  </w:pPr>
                  <w:r>
                    <w:rPr>
                      <w:rFonts w:hint="eastAsia" w:eastAsia="宋体"/>
                      <w:b/>
                      <w:bCs/>
                      <w:u w:val="single"/>
                      <w:lang w:val="en-US" w:eastAsia="zh-CN"/>
                    </w:rPr>
                    <w:t xml:space="preserve">56.2 </w:t>
                  </w:r>
                </w:p>
              </w:tc>
              <w:tc>
                <w:tcPr>
                  <w:tcW w:w="235" w:type="pct"/>
                  <w:vMerge w:val="continue"/>
                  <w:noWrap w:val="0"/>
                  <w:vAlign w:val="center"/>
                </w:tcPr>
                <w:p w14:paraId="6C68A8AD">
                  <w:pPr>
                    <w:jc w:val="center"/>
                    <w:rPr>
                      <w:rFonts w:hint="eastAsia" w:eastAsia="宋体"/>
                      <w:b/>
                      <w:bCs/>
                      <w:u w:val="single"/>
                      <w:lang w:val="en-US" w:eastAsia="zh-CN"/>
                    </w:rPr>
                  </w:pPr>
                </w:p>
              </w:tc>
              <w:tc>
                <w:tcPr>
                  <w:tcW w:w="333" w:type="pct"/>
                  <w:vMerge w:val="continue"/>
                  <w:noWrap w:val="0"/>
                  <w:vAlign w:val="center"/>
                </w:tcPr>
                <w:p w14:paraId="350EA67A">
                  <w:pPr>
                    <w:jc w:val="center"/>
                    <w:rPr>
                      <w:rFonts w:hint="eastAsia" w:eastAsia="宋体"/>
                      <w:b/>
                      <w:bCs/>
                      <w:u w:val="single"/>
                      <w:lang w:val="en-US" w:eastAsia="zh-CN"/>
                    </w:rPr>
                  </w:pPr>
                </w:p>
              </w:tc>
              <w:tc>
                <w:tcPr>
                  <w:tcW w:w="649" w:type="dxa"/>
                  <w:noWrap w:val="0"/>
                  <w:vAlign w:val="center"/>
                </w:tcPr>
                <w:p w14:paraId="5C997354">
                  <w:pPr>
                    <w:jc w:val="center"/>
                    <w:rPr>
                      <w:rFonts w:hint="eastAsia" w:eastAsia="宋体"/>
                      <w:b/>
                      <w:bCs/>
                      <w:u w:val="single"/>
                      <w:lang w:val="en-US" w:eastAsia="zh-CN"/>
                    </w:rPr>
                  </w:pPr>
                  <w:r>
                    <w:rPr>
                      <w:rFonts w:hint="eastAsia" w:eastAsia="宋体"/>
                      <w:b/>
                      <w:bCs/>
                      <w:u w:val="single"/>
                      <w:lang w:val="en-US" w:eastAsia="zh-CN"/>
                    </w:rPr>
                    <w:t xml:space="preserve">36.2 </w:t>
                  </w:r>
                </w:p>
              </w:tc>
              <w:tc>
                <w:tcPr>
                  <w:tcW w:w="233" w:type="pct"/>
                  <w:vMerge w:val="continue"/>
                  <w:noWrap w:val="0"/>
                  <w:vAlign w:val="center"/>
                </w:tcPr>
                <w:p w14:paraId="3601C90E">
                  <w:pPr>
                    <w:jc w:val="center"/>
                    <w:rPr>
                      <w:b/>
                      <w:bCs/>
                      <w:u w:val="single"/>
                    </w:rPr>
                  </w:pPr>
                </w:p>
              </w:tc>
            </w:tr>
            <w:tr w14:paraId="7345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088CF8BB">
                  <w:pPr>
                    <w:jc w:val="center"/>
                    <w:rPr>
                      <w:b/>
                      <w:bCs/>
                      <w:u w:val="single"/>
                    </w:rPr>
                  </w:pPr>
                </w:p>
              </w:tc>
              <w:tc>
                <w:tcPr>
                  <w:tcW w:w="221" w:type="pct"/>
                  <w:vMerge w:val="continue"/>
                  <w:noWrap w:val="0"/>
                  <w:vAlign w:val="center"/>
                </w:tcPr>
                <w:p w14:paraId="32DE9131">
                  <w:pPr>
                    <w:jc w:val="center"/>
                    <w:rPr>
                      <w:b/>
                      <w:bCs/>
                      <w:u w:val="single"/>
                    </w:rPr>
                  </w:pPr>
                </w:p>
              </w:tc>
              <w:tc>
                <w:tcPr>
                  <w:tcW w:w="435" w:type="pct"/>
                  <w:vMerge w:val="continue"/>
                  <w:noWrap w:val="0"/>
                  <w:vAlign w:val="center"/>
                </w:tcPr>
                <w:p w14:paraId="3D6A57AA">
                  <w:pPr>
                    <w:jc w:val="center"/>
                    <w:rPr>
                      <w:b/>
                      <w:bCs/>
                      <w:u w:val="single"/>
                    </w:rPr>
                  </w:pPr>
                </w:p>
              </w:tc>
              <w:tc>
                <w:tcPr>
                  <w:tcW w:w="274" w:type="pct"/>
                  <w:vMerge w:val="continue"/>
                  <w:noWrap w:val="0"/>
                  <w:vAlign w:val="center"/>
                </w:tcPr>
                <w:p w14:paraId="5E1A38B9">
                  <w:pPr>
                    <w:jc w:val="center"/>
                    <w:rPr>
                      <w:b/>
                      <w:bCs/>
                      <w:u w:val="single"/>
                    </w:rPr>
                  </w:pPr>
                </w:p>
              </w:tc>
              <w:tc>
                <w:tcPr>
                  <w:tcW w:w="464" w:type="pct"/>
                  <w:vMerge w:val="continue"/>
                  <w:noWrap w:val="0"/>
                  <w:vAlign w:val="center"/>
                </w:tcPr>
                <w:p w14:paraId="606F4C5E">
                  <w:pPr>
                    <w:jc w:val="center"/>
                    <w:rPr>
                      <w:b/>
                      <w:bCs/>
                      <w:u w:val="single"/>
                    </w:rPr>
                  </w:pPr>
                </w:p>
              </w:tc>
              <w:tc>
                <w:tcPr>
                  <w:tcW w:w="232" w:type="pct"/>
                  <w:vMerge w:val="continue"/>
                  <w:noWrap w:val="0"/>
                  <w:vAlign w:val="center"/>
                </w:tcPr>
                <w:p w14:paraId="3D77589D">
                  <w:pPr>
                    <w:jc w:val="center"/>
                    <w:rPr>
                      <w:b/>
                      <w:bCs/>
                      <w:u w:val="single"/>
                    </w:rPr>
                  </w:pPr>
                </w:p>
              </w:tc>
              <w:tc>
                <w:tcPr>
                  <w:tcW w:w="368" w:type="pct"/>
                  <w:vMerge w:val="continue"/>
                  <w:noWrap w:val="0"/>
                  <w:vAlign w:val="center"/>
                </w:tcPr>
                <w:p w14:paraId="3CE2DAF9">
                  <w:pPr>
                    <w:jc w:val="center"/>
                    <w:rPr>
                      <w:b/>
                      <w:bCs/>
                      <w:u w:val="single"/>
                    </w:rPr>
                  </w:pPr>
                </w:p>
              </w:tc>
              <w:tc>
                <w:tcPr>
                  <w:tcW w:w="359" w:type="pct"/>
                  <w:vMerge w:val="continue"/>
                  <w:noWrap w:val="0"/>
                  <w:vAlign w:val="center"/>
                </w:tcPr>
                <w:p w14:paraId="2022566A">
                  <w:pPr>
                    <w:jc w:val="center"/>
                    <w:rPr>
                      <w:b/>
                      <w:bCs/>
                      <w:u w:val="single"/>
                    </w:rPr>
                  </w:pPr>
                </w:p>
              </w:tc>
              <w:tc>
                <w:tcPr>
                  <w:tcW w:w="297" w:type="pct"/>
                  <w:vMerge w:val="continue"/>
                  <w:noWrap w:val="0"/>
                  <w:vAlign w:val="center"/>
                </w:tcPr>
                <w:p w14:paraId="35562E3B">
                  <w:pPr>
                    <w:jc w:val="center"/>
                    <w:rPr>
                      <w:b/>
                      <w:bCs/>
                      <w:u w:val="single"/>
                    </w:rPr>
                  </w:pPr>
                </w:p>
              </w:tc>
              <w:tc>
                <w:tcPr>
                  <w:tcW w:w="201" w:type="pct"/>
                  <w:noWrap w:val="0"/>
                  <w:vAlign w:val="center"/>
                </w:tcPr>
                <w:p w14:paraId="4FD61AE2">
                  <w:pPr>
                    <w:jc w:val="left"/>
                    <w:rPr>
                      <w:b/>
                      <w:bCs/>
                      <w:u w:val="single"/>
                    </w:rPr>
                  </w:pPr>
                  <w:r>
                    <w:rPr>
                      <w:rFonts w:hint="eastAsia"/>
                      <w:b/>
                      <w:bCs/>
                      <w:u w:val="single"/>
                      <w:lang w:val="en-US" w:eastAsia="zh-CN"/>
                    </w:rPr>
                    <w:t>南</w:t>
                  </w:r>
                </w:p>
              </w:tc>
              <w:tc>
                <w:tcPr>
                  <w:tcW w:w="393" w:type="pct"/>
                  <w:noWrap w:val="0"/>
                  <w:vAlign w:val="center"/>
                </w:tcPr>
                <w:p w14:paraId="0832777E">
                  <w:pPr>
                    <w:jc w:val="center"/>
                    <w:rPr>
                      <w:rFonts w:hint="default" w:eastAsia="宋体"/>
                      <w:b/>
                      <w:bCs/>
                      <w:u w:val="single"/>
                      <w:lang w:val="en-US" w:eastAsia="zh-CN"/>
                    </w:rPr>
                  </w:pPr>
                  <w:r>
                    <w:rPr>
                      <w:rFonts w:hint="eastAsia"/>
                      <w:b/>
                      <w:bCs/>
                      <w:u w:val="single"/>
                      <w:lang w:val="en-US" w:eastAsia="zh-CN"/>
                    </w:rPr>
                    <w:t>2.3</w:t>
                  </w:r>
                </w:p>
              </w:tc>
              <w:tc>
                <w:tcPr>
                  <w:tcW w:w="612" w:type="dxa"/>
                  <w:noWrap w:val="0"/>
                  <w:vAlign w:val="center"/>
                </w:tcPr>
                <w:p w14:paraId="50E9C6AD">
                  <w:pPr>
                    <w:jc w:val="center"/>
                    <w:rPr>
                      <w:rFonts w:hint="eastAsia" w:eastAsia="宋体"/>
                      <w:b/>
                      <w:bCs/>
                      <w:u w:val="single"/>
                      <w:lang w:val="en-US" w:eastAsia="zh-CN"/>
                    </w:rPr>
                  </w:pPr>
                  <w:r>
                    <w:rPr>
                      <w:rFonts w:hint="eastAsia" w:eastAsia="宋体"/>
                      <w:b/>
                      <w:bCs/>
                      <w:u w:val="single"/>
                      <w:lang w:val="en-US" w:eastAsia="zh-CN"/>
                    </w:rPr>
                    <w:t xml:space="preserve">72.8 </w:t>
                  </w:r>
                </w:p>
              </w:tc>
              <w:tc>
                <w:tcPr>
                  <w:tcW w:w="235" w:type="pct"/>
                  <w:vMerge w:val="continue"/>
                  <w:noWrap w:val="0"/>
                  <w:vAlign w:val="center"/>
                </w:tcPr>
                <w:p w14:paraId="322E9B51">
                  <w:pPr>
                    <w:jc w:val="center"/>
                    <w:rPr>
                      <w:rFonts w:hint="eastAsia" w:eastAsia="宋体"/>
                      <w:b/>
                      <w:bCs/>
                      <w:u w:val="single"/>
                      <w:lang w:val="en-US" w:eastAsia="zh-CN"/>
                    </w:rPr>
                  </w:pPr>
                </w:p>
              </w:tc>
              <w:tc>
                <w:tcPr>
                  <w:tcW w:w="333" w:type="pct"/>
                  <w:vMerge w:val="continue"/>
                  <w:noWrap w:val="0"/>
                  <w:vAlign w:val="center"/>
                </w:tcPr>
                <w:p w14:paraId="4D0CBF08">
                  <w:pPr>
                    <w:jc w:val="center"/>
                    <w:rPr>
                      <w:rFonts w:hint="eastAsia" w:eastAsia="宋体"/>
                      <w:b/>
                      <w:bCs/>
                      <w:u w:val="single"/>
                      <w:lang w:val="en-US" w:eastAsia="zh-CN"/>
                    </w:rPr>
                  </w:pPr>
                </w:p>
              </w:tc>
              <w:tc>
                <w:tcPr>
                  <w:tcW w:w="649" w:type="dxa"/>
                  <w:noWrap w:val="0"/>
                  <w:vAlign w:val="center"/>
                </w:tcPr>
                <w:p w14:paraId="354D9E8E">
                  <w:pPr>
                    <w:jc w:val="center"/>
                    <w:rPr>
                      <w:rFonts w:hint="eastAsia" w:eastAsia="宋体"/>
                      <w:b/>
                      <w:bCs/>
                      <w:u w:val="single"/>
                      <w:lang w:val="en-US" w:eastAsia="zh-CN"/>
                    </w:rPr>
                  </w:pPr>
                  <w:r>
                    <w:rPr>
                      <w:rFonts w:hint="eastAsia" w:eastAsia="宋体"/>
                      <w:b/>
                      <w:bCs/>
                      <w:u w:val="single"/>
                      <w:lang w:val="en-US" w:eastAsia="zh-CN"/>
                    </w:rPr>
                    <w:t xml:space="preserve">52.8 </w:t>
                  </w:r>
                </w:p>
              </w:tc>
              <w:tc>
                <w:tcPr>
                  <w:tcW w:w="233" w:type="pct"/>
                  <w:vMerge w:val="continue"/>
                  <w:noWrap w:val="0"/>
                  <w:vAlign w:val="center"/>
                </w:tcPr>
                <w:p w14:paraId="50A4248C">
                  <w:pPr>
                    <w:jc w:val="center"/>
                    <w:rPr>
                      <w:b/>
                      <w:bCs/>
                      <w:u w:val="single"/>
                    </w:rPr>
                  </w:pPr>
                </w:p>
              </w:tc>
            </w:tr>
            <w:tr w14:paraId="2CF1B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0D7AF406">
                  <w:pPr>
                    <w:jc w:val="center"/>
                    <w:rPr>
                      <w:b/>
                      <w:bCs/>
                      <w:u w:val="single"/>
                    </w:rPr>
                  </w:pPr>
                </w:p>
              </w:tc>
              <w:tc>
                <w:tcPr>
                  <w:tcW w:w="221" w:type="pct"/>
                  <w:vMerge w:val="continue"/>
                  <w:noWrap w:val="0"/>
                  <w:vAlign w:val="center"/>
                </w:tcPr>
                <w:p w14:paraId="73A0BA37">
                  <w:pPr>
                    <w:jc w:val="center"/>
                    <w:rPr>
                      <w:b/>
                      <w:bCs/>
                      <w:u w:val="single"/>
                    </w:rPr>
                  </w:pPr>
                </w:p>
              </w:tc>
              <w:tc>
                <w:tcPr>
                  <w:tcW w:w="435" w:type="pct"/>
                  <w:vMerge w:val="continue"/>
                  <w:noWrap w:val="0"/>
                  <w:vAlign w:val="center"/>
                </w:tcPr>
                <w:p w14:paraId="631872A1">
                  <w:pPr>
                    <w:jc w:val="center"/>
                    <w:rPr>
                      <w:b/>
                      <w:bCs/>
                      <w:u w:val="single"/>
                    </w:rPr>
                  </w:pPr>
                </w:p>
              </w:tc>
              <w:tc>
                <w:tcPr>
                  <w:tcW w:w="274" w:type="pct"/>
                  <w:vMerge w:val="continue"/>
                  <w:noWrap w:val="0"/>
                  <w:vAlign w:val="center"/>
                </w:tcPr>
                <w:p w14:paraId="127F3AAB">
                  <w:pPr>
                    <w:jc w:val="center"/>
                    <w:rPr>
                      <w:b/>
                      <w:bCs/>
                      <w:u w:val="single"/>
                    </w:rPr>
                  </w:pPr>
                </w:p>
              </w:tc>
              <w:tc>
                <w:tcPr>
                  <w:tcW w:w="464" w:type="pct"/>
                  <w:vMerge w:val="continue"/>
                  <w:noWrap w:val="0"/>
                  <w:vAlign w:val="center"/>
                </w:tcPr>
                <w:p w14:paraId="2698ADEE">
                  <w:pPr>
                    <w:jc w:val="center"/>
                    <w:rPr>
                      <w:b/>
                      <w:bCs/>
                      <w:u w:val="single"/>
                    </w:rPr>
                  </w:pPr>
                </w:p>
              </w:tc>
              <w:tc>
                <w:tcPr>
                  <w:tcW w:w="232" w:type="pct"/>
                  <w:vMerge w:val="continue"/>
                  <w:noWrap w:val="0"/>
                  <w:vAlign w:val="center"/>
                </w:tcPr>
                <w:p w14:paraId="639C3F46">
                  <w:pPr>
                    <w:jc w:val="center"/>
                    <w:rPr>
                      <w:b/>
                      <w:bCs/>
                      <w:u w:val="single"/>
                    </w:rPr>
                  </w:pPr>
                </w:p>
              </w:tc>
              <w:tc>
                <w:tcPr>
                  <w:tcW w:w="368" w:type="pct"/>
                  <w:vMerge w:val="continue"/>
                  <w:noWrap w:val="0"/>
                  <w:vAlign w:val="center"/>
                </w:tcPr>
                <w:p w14:paraId="47D03145">
                  <w:pPr>
                    <w:jc w:val="center"/>
                    <w:rPr>
                      <w:b/>
                      <w:bCs/>
                      <w:u w:val="single"/>
                    </w:rPr>
                  </w:pPr>
                </w:p>
              </w:tc>
              <w:tc>
                <w:tcPr>
                  <w:tcW w:w="359" w:type="pct"/>
                  <w:vMerge w:val="continue"/>
                  <w:noWrap w:val="0"/>
                  <w:vAlign w:val="center"/>
                </w:tcPr>
                <w:p w14:paraId="51B0F88B">
                  <w:pPr>
                    <w:jc w:val="center"/>
                    <w:rPr>
                      <w:b/>
                      <w:bCs/>
                      <w:u w:val="single"/>
                    </w:rPr>
                  </w:pPr>
                </w:p>
              </w:tc>
              <w:tc>
                <w:tcPr>
                  <w:tcW w:w="297" w:type="pct"/>
                  <w:vMerge w:val="continue"/>
                  <w:noWrap w:val="0"/>
                  <w:vAlign w:val="center"/>
                </w:tcPr>
                <w:p w14:paraId="776E49D6">
                  <w:pPr>
                    <w:jc w:val="center"/>
                    <w:rPr>
                      <w:b/>
                      <w:bCs/>
                      <w:u w:val="single"/>
                    </w:rPr>
                  </w:pPr>
                </w:p>
              </w:tc>
              <w:tc>
                <w:tcPr>
                  <w:tcW w:w="201" w:type="pct"/>
                  <w:noWrap w:val="0"/>
                  <w:vAlign w:val="center"/>
                </w:tcPr>
                <w:p w14:paraId="76546DC7">
                  <w:pPr>
                    <w:jc w:val="left"/>
                    <w:rPr>
                      <w:b/>
                      <w:bCs/>
                      <w:u w:val="single"/>
                    </w:rPr>
                  </w:pPr>
                  <w:r>
                    <w:rPr>
                      <w:rFonts w:hint="eastAsia"/>
                      <w:b/>
                      <w:bCs/>
                      <w:u w:val="single"/>
                      <w:lang w:val="en-US" w:eastAsia="zh-CN"/>
                    </w:rPr>
                    <w:t>北</w:t>
                  </w:r>
                </w:p>
              </w:tc>
              <w:tc>
                <w:tcPr>
                  <w:tcW w:w="393" w:type="pct"/>
                  <w:noWrap w:val="0"/>
                  <w:vAlign w:val="center"/>
                </w:tcPr>
                <w:p w14:paraId="5D14BA65">
                  <w:pPr>
                    <w:jc w:val="center"/>
                    <w:rPr>
                      <w:rFonts w:hint="default" w:eastAsia="宋体"/>
                      <w:b/>
                      <w:bCs/>
                      <w:u w:val="single"/>
                      <w:lang w:val="en-US" w:eastAsia="zh-CN"/>
                    </w:rPr>
                  </w:pPr>
                  <w:r>
                    <w:rPr>
                      <w:rFonts w:hint="eastAsia"/>
                      <w:b/>
                      <w:bCs/>
                      <w:u w:val="single"/>
                      <w:lang w:val="en-US" w:eastAsia="zh-CN"/>
                    </w:rPr>
                    <w:t>4.5</w:t>
                  </w:r>
                </w:p>
              </w:tc>
              <w:tc>
                <w:tcPr>
                  <w:tcW w:w="612" w:type="dxa"/>
                  <w:noWrap w:val="0"/>
                  <w:vAlign w:val="center"/>
                </w:tcPr>
                <w:p w14:paraId="319B1000">
                  <w:pPr>
                    <w:jc w:val="center"/>
                    <w:rPr>
                      <w:rFonts w:hint="eastAsia" w:eastAsia="宋体"/>
                      <w:b/>
                      <w:bCs/>
                      <w:u w:val="single"/>
                      <w:lang w:val="en-US" w:eastAsia="zh-CN"/>
                    </w:rPr>
                  </w:pPr>
                  <w:r>
                    <w:rPr>
                      <w:rFonts w:hint="eastAsia" w:eastAsia="宋体"/>
                      <w:b/>
                      <w:bCs/>
                      <w:u w:val="single"/>
                      <w:lang w:val="en-US" w:eastAsia="zh-CN"/>
                    </w:rPr>
                    <w:t xml:space="preserve">66.9 </w:t>
                  </w:r>
                </w:p>
              </w:tc>
              <w:tc>
                <w:tcPr>
                  <w:tcW w:w="235" w:type="pct"/>
                  <w:vMerge w:val="continue"/>
                  <w:noWrap w:val="0"/>
                  <w:vAlign w:val="center"/>
                </w:tcPr>
                <w:p w14:paraId="02E11F1B">
                  <w:pPr>
                    <w:jc w:val="center"/>
                    <w:rPr>
                      <w:rFonts w:hint="eastAsia" w:eastAsia="宋体"/>
                      <w:b/>
                      <w:bCs/>
                      <w:u w:val="single"/>
                      <w:lang w:val="en-US" w:eastAsia="zh-CN"/>
                    </w:rPr>
                  </w:pPr>
                </w:p>
              </w:tc>
              <w:tc>
                <w:tcPr>
                  <w:tcW w:w="333" w:type="pct"/>
                  <w:vMerge w:val="continue"/>
                  <w:noWrap w:val="0"/>
                  <w:vAlign w:val="center"/>
                </w:tcPr>
                <w:p w14:paraId="5CFD81CE">
                  <w:pPr>
                    <w:jc w:val="center"/>
                    <w:rPr>
                      <w:rFonts w:hint="eastAsia" w:eastAsia="宋体"/>
                      <w:b/>
                      <w:bCs/>
                      <w:u w:val="single"/>
                      <w:lang w:val="en-US" w:eastAsia="zh-CN"/>
                    </w:rPr>
                  </w:pPr>
                </w:p>
              </w:tc>
              <w:tc>
                <w:tcPr>
                  <w:tcW w:w="649" w:type="dxa"/>
                  <w:noWrap w:val="0"/>
                  <w:vAlign w:val="center"/>
                </w:tcPr>
                <w:p w14:paraId="53EFB8DE">
                  <w:pPr>
                    <w:jc w:val="center"/>
                    <w:rPr>
                      <w:rFonts w:hint="eastAsia" w:eastAsia="宋体"/>
                      <w:b/>
                      <w:bCs/>
                      <w:u w:val="single"/>
                      <w:lang w:val="en-US" w:eastAsia="zh-CN"/>
                    </w:rPr>
                  </w:pPr>
                  <w:r>
                    <w:rPr>
                      <w:rFonts w:hint="eastAsia" w:eastAsia="宋体"/>
                      <w:b/>
                      <w:bCs/>
                      <w:u w:val="single"/>
                      <w:lang w:val="en-US" w:eastAsia="zh-CN"/>
                    </w:rPr>
                    <w:t xml:space="preserve">46.9 </w:t>
                  </w:r>
                </w:p>
              </w:tc>
              <w:tc>
                <w:tcPr>
                  <w:tcW w:w="233" w:type="pct"/>
                  <w:vMerge w:val="continue"/>
                  <w:noWrap w:val="0"/>
                  <w:vAlign w:val="center"/>
                </w:tcPr>
                <w:p w14:paraId="5C705B11">
                  <w:pPr>
                    <w:jc w:val="center"/>
                    <w:rPr>
                      <w:b/>
                      <w:bCs/>
                      <w:u w:val="single"/>
                    </w:rPr>
                  </w:pPr>
                </w:p>
              </w:tc>
            </w:tr>
            <w:tr w14:paraId="1DA64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restart"/>
                  <w:noWrap w:val="0"/>
                  <w:vAlign w:val="center"/>
                </w:tcPr>
                <w:p w14:paraId="6B8427F1">
                  <w:pPr>
                    <w:pStyle w:val="71"/>
                    <w:adjustRightInd/>
                    <w:spacing w:line="240" w:lineRule="auto"/>
                    <w:ind w:left="0" w:leftChars="0"/>
                    <w:jc w:val="center"/>
                    <w:rPr>
                      <w:b/>
                      <w:bCs/>
                      <w:color w:val="auto"/>
                      <w:sz w:val="21"/>
                      <w:szCs w:val="21"/>
                      <w:highlight w:val="none"/>
                      <w:u w:val="single"/>
                    </w:rPr>
                  </w:pPr>
                  <w:r>
                    <w:rPr>
                      <w:b/>
                      <w:bCs/>
                      <w:color w:val="auto"/>
                      <w:sz w:val="21"/>
                      <w:szCs w:val="21"/>
                      <w:u w:val="single"/>
                    </w:rPr>
                    <w:t>4</w:t>
                  </w:r>
                </w:p>
              </w:tc>
              <w:tc>
                <w:tcPr>
                  <w:tcW w:w="221" w:type="pct"/>
                  <w:vMerge w:val="continue"/>
                  <w:noWrap w:val="0"/>
                  <w:vAlign w:val="center"/>
                </w:tcPr>
                <w:p w14:paraId="39DD53D6">
                  <w:pPr>
                    <w:pStyle w:val="72"/>
                    <w:adjustRightInd w:val="0"/>
                    <w:snapToGrid w:val="0"/>
                    <w:jc w:val="center"/>
                    <w:rPr>
                      <w:rFonts w:hint="default" w:ascii="Times New Roman" w:hAnsi="Times New Roman" w:eastAsia="宋体" w:cs="Times New Roman"/>
                      <w:b/>
                      <w:bCs/>
                      <w:color w:val="auto"/>
                      <w:sz w:val="21"/>
                      <w:szCs w:val="21"/>
                      <w:highlight w:val="none"/>
                      <w:u w:val="single"/>
                    </w:rPr>
                  </w:pPr>
                </w:p>
              </w:tc>
              <w:tc>
                <w:tcPr>
                  <w:tcW w:w="435" w:type="pct"/>
                  <w:vMerge w:val="restart"/>
                  <w:noWrap w:val="0"/>
                  <w:vAlign w:val="center"/>
                </w:tcPr>
                <w:p w14:paraId="3916A92C">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离心机</w:t>
                  </w:r>
                </w:p>
              </w:tc>
              <w:tc>
                <w:tcPr>
                  <w:tcW w:w="274" w:type="pct"/>
                  <w:vMerge w:val="restart"/>
                  <w:noWrap w:val="0"/>
                  <w:vAlign w:val="center"/>
                </w:tcPr>
                <w:p w14:paraId="70C8F70A">
                  <w:pPr>
                    <w:adjustRightInd w:val="0"/>
                    <w:snapToGrid w:val="0"/>
                    <w:jc w:val="center"/>
                    <w:rPr>
                      <w:rFonts w:hint="default"/>
                      <w:b/>
                      <w:bCs/>
                      <w:color w:val="auto"/>
                      <w:kern w:val="2"/>
                      <w:sz w:val="21"/>
                      <w:szCs w:val="21"/>
                      <w:highlight w:val="none"/>
                      <w:u w:val="single"/>
                      <w:lang w:val="en-US" w:eastAsia="zh-CN" w:bidi="ar-SA"/>
                    </w:rPr>
                  </w:pPr>
                  <w:r>
                    <w:rPr>
                      <w:rFonts w:hint="eastAsia"/>
                      <w:b/>
                      <w:bCs/>
                      <w:color w:val="auto"/>
                      <w:kern w:val="2"/>
                      <w:sz w:val="21"/>
                      <w:szCs w:val="21"/>
                      <w:highlight w:val="none"/>
                      <w:u w:val="single"/>
                      <w:lang w:val="en-US" w:eastAsia="zh-CN" w:bidi="ar-SA"/>
                    </w:rPr>
                    <w:t>1</w:t>
                  </w:r>
                </w:p>
              </w:tc>
              <w:tc>
                <w:tcPr>
                  <w:tcW w:w="464" w:type="pct"/>
                  <w:vMerge w:val="restart"/>
                  <w:noWrap w:val="0"/>
                  <w:vAlign w:val="center"/>
                </w:tcPr>
                <w:p w14:paraId="636C37B2">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85</w:t>
                  </w:r>
                </w:p>
              </w:tc>
              <w:tc>
                <w:tcPr>
                  <w:tcW w:w="232" w:type="pct"/>
                  <w:vMerge w:val="continue"/>
                  <w:noWrap w:val="0"/>
                  <w:vAlign w:val="center"/>
                </w:tcPr>
                <w:p w14:paraId="02A6DD00">
                  <w:pPr>
                    <w:rPr>
                      <w:b/>
                      <w:bCs/>
                      <w:color w:val="auto"/>
                      <w:kern w:val="0"/>
                      <w:szCs w:val="21"/>
                      <w:highlight w:val="none"/>
                      <w:u w:val="single"/>
                    </w:rPr>
                  </w:pPr>
                </w:p>
              </w:tc>
              <w:tc>
                <w:tcPr>
                  <w:tcW w:w="368" w:type="pct"/>
                  <w:vMerge w:val="restart"/>
                  <w:noWrap w:val="0"/>
                  <w:vAlign w:val="center"/>
                </w:tcPr>
                <w:p w14:paraId="16BB8623">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16.9</w:t>
                  </w:r>
                </w:p>
              </w:tc>
              <w:tc>
                <w:tcPr>
                  <w:tcW w:w="359" w:type="pct"/>
                  <w:vMerge w:val="restart"/>
                  <w:noWrap w:val="0"/>
                  <w:vAlign w:val="center"/>
                </w:tcPr>
                <w:p w14:paraId="27FFB9FA">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24.0</w:t>
                  </w:r>
                </w:p>
              </w:tc>
              <w:tc>
                <w:tcPr>
                  <w:tcW w:w="297" w:type="pct"/>
                  <w:vMerge w:val="restart"/>
                  <w:noWrap w:val="0"/>
                  <w:vAlign w:val="center"/>
                </w:tcPr>
                <w:p w14:paraId="495BE56D">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1.0</w:t>
                  </w:r>
                </w:p>
              </w:tc>
              <w:tc>
                <w:tcPr>
                  <w:tcW w:w="201" w:type="pct"/>
                  <w:noWrap w:val="0"/>
                  <w:vAlign w:val="center"/>
                </w:tcPr>
                <w:p w14:paraId="0EEF90BA">
                  <w:pPr>
                    <w:jc w:val="left"/>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5DD04D15">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11.2</w:t>
                  </w:r>
                </w:p>
              </w:tc>
              <w:tc>
                <w:tcPr>
                  <w:tcW w:w="612" w:type="dxa"/>
                  <w:noWrap w:val="0"/>
                  <w:vAlign w:val="center"/>
                </w:tcPr>
                <w:p w14:paraId="65008CDA">
                  <w:pPr>
                    <w:jc w:val="center"/>
                    <w:rPr>
                      <w:rFonts w:hint="default" w:eastAsia="宋体"/>
                      <w:b/>
                      <w:bCs/>
                      <w:u w:val="single"/>
                      <w:lang w:val="en-US" w:eastAsia="zh-CN"/>
                    </w:rPr>
                  </w:pPr>
                  <w:r>
                    <w:rPr>
                      <w:rFonts w:hint="eastAsia" w:eastAsia="宋体"/>
                      <w:b/>
                      <w:bCs/>
                      <w:u w:val="single"/>
                      <w:lang w:val="en-US" w:eastAsia="zh-CN"/>
                    </w:rPr>
                    <w:t xml:space="preserve">59.0 </w:t>
                  </w:r>
                </w:p>
              </w:tc>
              <w:tc>
                <w:tcPr>
                  <w:tcW w:w="235" w:type="pct"/>
                  <w:vMerge w:val="restart"/>
                  <w:noWrap w:val="0"/>
                  <w:vAlign w:val="center"/>
                </w:tcPr>
                <w:p w14:paraId="385A0284">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06EBC827">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2DF12DFB">
                  <w:pPr>
                    <w:jc w:val="center"/>
                    <w:rPr>
                      <w:rFonts w:hint="default" w:eastAsia="宋体"/>
                      <w:b/>
                      <w:bCs/>
                      <w:u w:val="single"/>
                      <w:lang w:val="en-US" w:eastAsia="zh-CN"/>
                    </w:rPr>
                  </w:pPr>
                  <w:r>
                    <w:rPr>
                      <w:rFonts w:hint="eastAsia" w:eastAsia="宋体"/>
                      <w:b/>
                      <w:bCs/>
                      <w:u w:val="single"/>
                      <w:lang w:val="en-US" w:eastAsia="zh-CN"/>
                    </w:rPr>
                    <w:t xml:space="preserve">39.0 </w:t>
                  </w:r>
                </w:p>
              </w:tc>
              <w:tc>
                <w:tcPr>
                  <w:tcW w:w="233" w:type="pct"/>
                  <w:vMerge w:val="restart"/>
                  <w:noWrap w:val="0"/>
                  <w:vAlign w:val="center"/>
                </w:tcPr>
                <w:p w14:paraId="4138EBEA">
                  <w:pPr>
                    <w:jc w:val="center"/>
                    <w:rPr>
                      <w:rFonts w:hint="default"/>
                      <w:b/>
                      <w:bCs/>
                      <w:color w:val="auto"/>
                      <w:kern w:val="0"/>
                      <w:szCs w:val="21"/>
                      <w:highlight w:val="none"/>
                      <w:u w:val="single"/>
                      <w:lang w:val="en-US" w:eastAsia="zh-CN"/>
                    </w:rPr>
                  </w:pPr>
                  <w:r>
                    <w:rPr>
                      <w:rFonts w:hint="eastAsia"/>
                      <w:b/>
                      <w:bCs/>
                      <w:color w:val="auto"/>
                      <w:kern w:val="0"/>
                      <w:szCs w:val="21"/>
                      <w:highlight w:val="none"/>
                      <w:u w:val="single"/>
                      <w:lang w:val="en-US" w:eastAsia="zh-CN"/>
                    </w:rPr>
                    <w:t>1</w:t>
                  </w:r>
                </w:p>
              </w:tc>
            </w:tr>
            <w:tr w14:paraId="09BDE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608D025A">
                  <w:pPr>
                    <w:jc w:val="center"/>
                    <w:rPr>
                      <w:b/>
                      <w:bCs/>
                      <w:u w:val="single"/>
                    </w:rPr>
                  </w:pPr>
                </w:p>
              </w:tc>
              <w:tc>
                <w:tcPr>
                  <w:tcW w:w="221" w:type="pct"/>
                  <w:vMerge w:val="continue"/>
                  <w:noWrap w:val="0"/>
                  <w:vAlign w:val="center"/>
                </w:tcPr>
                <w:p w14:paraId="3E752739">
                  <w:pPr>
                    <w:jc w:val="center"/>
                    <w:rPr>
                      <w:b/>
                      <w:bCs/>
                      <w:u w:val="single"/>
                    </w:rPr>
                  </w:pPr>
                </w:p>
              </w:tc>
              <w:tc>
                <w:tcPr>
                  <w:tcW w:w="435" w:type="pct"/>
                  <w:vMerge w:val="continue"/>
                  <w:noWrap w:val="0"/>
                  <w:vAlign w:val="center"/>
                </w:tcPr>
                <w:p w14:paraId="572A2E0A">
                  <w:pPr>
                    <w:jc w:val="center"/>
                    <w:rPr>
                      <w:b/>
                      <w:bCs/>
                      <w:u w:val="single"/>
                    </w:rPr>
                  </w:pPr>
                </w:p>
              </w:tc>
              <w:tc>
                <w:tcPr>
                  <w:tcW w:w="274" w:type="pct"/>
                  <w:vMerge w:val="continue"/>
                  <w:noWrap w:val="0"/>
                  <w:vAlign w:val="center"/>
                </w:tcPr>
                <w:p w14:paraId="24DDBB5F">
                  <w:pPr>
                    <w:jc w:val="center"/>
                    <w:rPr>
                      <w:b/>
                      <w:bCs/>
                      <w:u w:val="single"/>
                    </w:rPr>
                  </w:pPr>
                </w:p>
              </w:tc>
              <w:tc>
                <w:tcPr>
                  <w:tcW w:w="464" w:type="pct"/>
                  <w:vMerge w:val="continue"/>
                  <w:noWrap w:val="0"/>
                  <w:vAlign w:val="center"/>
                </w:tcPr>
                <w:p w14:paraId="3B1D8339">
                  <w:pPr>
                    <w:jc w:val="center"/>
                    <w:rPr>
                      <w:b/>
                      <w:bCs/>
                      <w:u w:val="single"/>
                    </w:rPr>
                  </w:pPr>
                </w:p>
              </w:tc>
              <w:tc>
                <w:tcPr>
                  <w:tcW w:w="232" w:type="pct"/>
                  <w:vMerge w:val="continue"/>
                  <w:noWrap w:val="0"/>
                  <w:vAlign w:val="center"/>
                </w:tcPr>
                <w:p w14:paraId="1CFC95F8">
                  <w:pPr>
                    <w:jc w:val="center"/>
                    <w:rPr>
                      <w:b/>
                      <w:bCs/>
                      <w:u w:val="single"/>
                    </w:rPr>
                  </w:pPr>
                </w:p>
              </w:tc>
              <w:tc>
                <w:tcPr>
                  <w:tcW w:w="368" w:type="pct"/>
                  <w:vMerge w:val="continue"/>
                  <w:noWrap w:val="0"/>
                  <w:vAlign w:val="center"/>
                </w:tcPr>
                <w:p w14:paraId="5916FE17">
                  <w:pPr>
                    <w:jc w:val="center"/>
                    <w:rPr>
                      <w:b/>
                      <w:bCs/>
                      <w:u w:val="single"/>
                    </w:rPr>
                  </w:pPr>
                </w:p>
              </w:tc>
              <w:tc>
                <w:tcPr>
                  <w:tcW w:w="359" w:type="pct"/>
                  <w:vMerge w:val="continue"/>
                  <w:noWrap w:val="0"/>
                  <w:vAlign w:val="center"/>
                </w:tcPr>
                <w:p w14:paraId="42D74DA8">
                  <w:pPr>
                    <w:jc w:val="center"/>
                    <w:rPr>
                      <w:b/>
                      <w:bCs/>
                      <w:u w:val="single"/>
                    </w:rPr>
                  </w:pPr>
                </w:p>
              </w:tc>
              <w:tc>
                <w:tcPr>
                  <w:tcW w:w="297" w:type="pct"/>
                  <w:vMerge w:val="continue"/>
                  <w:noWrap w:val="0"/>
                  <w:vAlign w:val="center"/>
                </w:tcPr>
                <w:p w14:paraId="4EFF081A">
                  <w:pPr>
                    <w:jc w:val="center"/>
                    <w:rPr>
                      <w:b/>
                      <w:bCs/>
                      <w:u w:val="single"/>
                    </w:rPr>
                  </w:pPr>
                </w:p>
              </w:tc>
              <w:tc>
                <w:tcPr>
                  <w:tcW w:w="201" w:type="pct"/>
                  <w:noWrap w:val="0"/>
                  <w:vAlign w:val="center"/>
                </w:tcPr>
                <w:p w14:paraId="28B61B38">
                  <w:pPr>
                    <w:jc w:val="left"/>
                    <w:rPr>
                      <w:b/>
                      <w:bCs/>
                      <w:u w:val="single"/>
                    </w:rPr>
                  </w:pPr>
                  <w:r>
                    <w:rPr>
                      <w:rFonts w:hint="eastAsia"/>
                      <w:b/>
                      <w:bCs/>
                      <w:u w:val="single"/>
                      <w:lang w:eastAsia="zh-CN"/>
                    </w:rPr>
                    <w:t>西</w:t>
                  </w:r>
                </w:p>
              </w:tc>
              <w:tc>
                <w:tcPr>
                  <w:tcW w:w="393" w:type="pct"/>
                  <w:noWrap w:val="0"/>
                  <w:vAlign w:val="center"/>
                </w:tcPr>
                <w:p w14:paraId="6A6809E8">
                  <w:pPr>
                    <w:jc w:val="center"/>
                    <w:rPr>
                      <w:rFonts w:hint="default" w:eastAsia="宋体"/>
                      <w:b/>
                      <w:bCs/>
                      <w:u w:val="single"/>
                      <w:lang w:val="en-US" w:eastAsia="zh-CN"/>
                    </w:rPr>
                  </w:pPr>
                  <w:r>
                    <w:rPr>
                      <w:rFonts w:hint="eastAsia"/>
                      <w:b/>
                      <w:bCs/>
                      <w:u w:val="single"/>
                      <w:lang w:val="en-US" w:eastAsia="zh-CN"/>
                    </w:rPr>
                    <w:t>6.4</w:t>
                  </w:r>
                </w:p>
              </w:tc>
              <w:tc>
                <w:tcPr>
                  <w:tcW w:w="612" w:type="dxa"/>
                  <w:noWrap w:val="0"/>
                  <w:vAlign w:val="center"/>
                </w:tcPr>
                <w:p w14:paraId="4E044B5D">
                  <w:pPr>
                    <w:jc w:val="center"/>
                    <w:rPr>
                      <w:rFonts w:hint="eastAsia" w:eastAsia="宋体"/>
                      <w:b/>
                      <w:bCs/>
                      <w:u w:val="single"/>
                      <w:lang w:val="en-US" w:eastAsia="zh-CN"/>
                    </w:rPr>
                  </w:pPr>
                  <w:r>
                    <w:rPr>
                      <w:rFonts w:hint="eastAsia" w:eastAsia="宋体"/>
                      <w:b/>
                      <w:bCs/>
                      <w:u w:val="single"/>
                      <w:lang w:val="en-US" w:eastAsia="zh-CN"/>
                    </w:rPr>
                    <w:t xml:space="preserve">68.9 </w:t>
                  </w:r>
                </w:p>
              </w:tc>
              <w:tc>
                <w:tcPr>
                  <w:tcW w:w="235" w:type="pct"/>
                  <w:vMerge w:val="continue"/>
                  <w:noWrap w:val="0"/>
                  <w:vAlign w:val="center"/>
                </w:tcPr>
                <w:p w14:paraId="12356BAD">
                  <w:pPr>
                    <w:jc w:val="center"/>
                    <w:rPr>
                      <w:rFonts w:hint="eastAsia" w:eastAsia="宋体"/>
                      <w:b/>
                      <w:bCs/>
                      <w:u w:val="single"/>
                      <w:lang w:val="en-US" w:eastAsia="zh-CN"/>
                    </w:rPr>
                  </w:pPr>
                </w:p>
              </w:tc>
              <w:tc>
                <w:tcPr>
                  <w:tcW w:w="333" w:type="pct"/>
                  <w:vMerge w:val="continue"/>
                  <w:noWrap w:val="0"/>
                  <w:vAlign w:val="center"/>
                </w:tcPr>
                <w:p w14:paraId="61102D20">
                  <w:pPr>
                    <w:jc w:val="center"/>
                    <w:rPr>
                      <w:rFonts w:hint="eastAsia" w:eastAsia="宋体"/>
                      <w:b/>
                      <w:bCs/>
                      <w:u w:val="single"/>
                      <w:lang w:val="en-US" w:eastAsia="zh-CN"/>
                    </w:rPr>
                  </w:pPr>
                </w:p>
              </w:tc>
              <w:tc>
                <w:tcPr>
                  <w:tcW w:w="649" w:type="dxa"/>
                  <w:noWrap w:val="0"/>
                  <w:vAlign w:val="center"/>
                </w:tcPr>
                <w:p w14:paraId="127EBE18">
                  <w:pPr>
                    <w:jc w:val="center"/>
                    <w:rPr>
                      <w:rFonts w:hint="eastAsia" w:eastAsia="宋体"/>
                      <w:b/>
                      <w:bCs/>
                      <w:u w:val="single"/>
                      <w:lang w:val="en-US" w:eastAsia="zh-CN"/>
                    </w:rPr>
                  </w:pPr>
                  <w:r>
                    <w:rPr>
                      <w:rFonts w:hint="eastAsia" w:eastAsia="宋体"/>
                      <w:b/>
                      <w:bCs/>
                      <w:u w:val="single"/>
                      <w:lang w:val="en-US" w:eastAsia="zh-CN"/>
                    </w:rPr>
                    <w:t xml:space="preserve">48.9 </w:t>
                  </w:r>
                </w:p>
              </w:tc>
              <w:tc>
                <w:tcPr>
                  <w:tcW w:w="233" w:type="pct"/>
                  <w:vMerge w:val="continue"/>
                  <w:noWrap w:val="0"/>
                  <w:vAlign w:val="center"/>
                </w:tcPr>
                <w:p w14:paraId="11C3226E">
                  <w:pPr>
                    <w:jc w:val="center"/>
                    <w:rPr>
                      <w:b/>
                      <w:bCs/>
                      <w:u w:val="single"/>
                    </w:rPr>
                  </w:pPr>
                </w:p>
              </w:tc>
            </w:tr>
            <w:tr w14:paraId="7F9C3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2A2FC601">
                  <w:pPr>
                    <w:jc w:val="center"/>
                    <w:rPr>
                      <w:b/>
                      <w:bCs/>
                      <w:u w:val="single"/>
                    </w:rPr>
                  </w:pPr>
                </w:p>
              </w:tc>
              <w:tc>
                <w:tcPr>
                  <w:tcW w:w="221" w:type="pct"/>
                  <w:vMerge w:val="continue"/>
                  <w:noWrap w:val="0"/>
                  <w:vAlign w:val="center"/>
                </w:tcPr>
                <w:p w14:paraId="3ACEAD47">
                  <w:pPr>
                    <w:jc w:val="center"/>
                    <w:rPr>
                      <w:b/>
                      <w:bCs/>
                      <w:u w:val="single"/>
                    </w:rPr>
                  </w:pPr>
                </w:p>
              </w:tc>
              <w:tc>
                <w:tcPr>
                  <w:tcW w:w="435" w:type="pct"/>
                  <w:vMerge w:val="continue"/>
                  <w:noWrap w:val="0"/>
                  <w:vAlign w:val="center"/>
                </w:tcPr>
                <w:p w14:paraId="6AF64CBA">
                  <w:pPr>
                    <w:jc w:val="center"/>
                    <w:rPr>
                      <w:b/>
                      <w:bCs/>
                      <w:u w:val="single"/>
                    </w:rPr>
                  </w:pPr>
                </w:p>
              </w:tc>
              <w:tc>
                <w:tcPr>
                  <w:tcW w:w="274" w:type="pct"/>
                  <w:vMerge w:val="continue"/>
                  <w:noWrap w:val="0"/>
                  <w:vAlign w:val="center"/>
                </w:tcPr>
                <w:p w14:paraId="750C8702">
                  <w:pPr>
                    <w:jc w:val="center"/>
                    <w:rPr>
                      <w:b/>
                      <w:bCs/>
                      <w:u w:val="single"/>
                    </w:rPr>
                  </w:pPr>
                </w:p>
              </w:tc>
              <w:tc>
                <w:tcPr>
                  <w:tcW w:w="464" w:type="pct"/>
                  <w:vMerge w:val="continue"/>
                  <w:noWrap w:val="0"/>
                  <w:vAlign w:val="center"/>
                </w:tcPr>
                <w:p w14:paraId="74B9AE0B">
                  <w:pPr>
                    <w:jc w:val="center"/>
                    <w:rPr>
                      <w:b/>
                      <w:bCs/>
                      <w:u w:val="single"/>
                    </w:rPr>
                  </w:pPr>
                </w:p>
              </w:tc>
              <w:tc>
                <w:tcPr>
                  <w:tcW w:w="232" w:type="pct"/>
                  <w:vMerge w:val="continue"/>
                  <w:noWrap w:val="0"/>
                  <w:vAlign w:val="center"/>
                </w:tcPr>
                <w:p w14:paraId="230F2C61">
                  <w:pPr>
                    <w:jc w:val="center"/>
                    <w:rPr>
                      <w:b/>
                      <w:bCs/>
                      <w:u w:val="single"/>
                    </w:rPr>
                  </w:pPr>
                </w:p>
              </w:tc>
              <w:tc>
                <w:tcPr>
                  <w:tcW w:w="368" w:type="pct"/>
                  <w:vMerge w:val="continue"/>
                  <w:noWrap w:val="0"/>
                  <w:vAlign w:val="center"/>
                </w:tcPr>
                <w:p w14:paraId="68155859">
                  <w:pPr>
                    <w:jc w:val="center"/>
                    <w:rPr>
                      <w:b/>
                      <w:bCs/>
                      <w:u w:val="single"/>
                    </w:rPr>
                  </w:pPr>
                </w:p>
              </w:tc>
              <w:tc>
                <w:tcPr>
                  <w:tcW w:w="359" w:type="pct"/>
                  <w:vMerge w:val="continue"/>
                  <w:noWrap w:val="0"/>
                  <w:vAlign w:val="center"/>
                </w:tcPr>
                <w:p w14:paraId="1FEFF665">
                  <w:pPr>
                    <w:jc w:val="center"/>
                    <w:rPr>
                      <w:b/>
                      <w:bCs/>
                      <w:u w:val="single"/>
                    </w:rPr>
                  </w:pPr>
                </w:p>
              </w:tc>
              <w:tc>
                <w:tcPr>
                  <w:tcW w:w="297" w:type="pct"/>
                  <w:vMerge w:val="continue"/>
                  <w:noWrap w:val="0"/>
                  <w:vAlign w:val="center"/>
                </w:tcPr>
                <w:p w14:paraId="59F5CC54">
                  <w:pPr>
                    <w:jc w:val="center"/>
                    <w:rPr>
                      <w:b/>
                      <w:bCs/>
                      <w:u w:val="single"/>
                    </w:rPr>
                  </w:pPr>
                </w:p>
              </w:tc>
              <w:tc>
                <w:tcPr>
                  <w:tcW w:w="201" w:type="pct"/>
                  <w:noWrap w:val="0"/>
                  <w:vAlign w:val="center"/>
                </w:tcPr>
                <w:p w14:paraId="38F4617E">
                  <w:pPr>
                    <w:jc w:val="left"/>
                    <w:rPr>
                      <w:b/>
                      <w:bCs/>
                      <w:u w:val="single"/>
                    </w:rPr>
                  </w:pPr>
                  <w:r>
                    <w:rPr>
                      <w:rFonts w:hint="eastAsia"/>
                      <w:b/>
                      <w:bCs/>
                      <w:u w:val="single"/>
                      <w:lang w:val="en-US" w:eastAsia="zh-CN"/>
                    </w:rPr>
                    <w:t>南</w:t>
                  </w:r>
                </w:p>
              </w:tc>
              <w:tc>
                <w:tcPr>
                  <w:tcW w:w="393" w:type="pct"/>
                  <w:noWrap w:val="0"/>
                  <w:vAlign w:val="center"/>
                </w:tcPr>
                <w:p w14:paraId="29E9DE37">
                  <w:pPr>
                    <w:jc w:val="center"/>
                    <w:rPr>
                      <w:rFonts w:hint="default" w:eastAsia="宋体"/>
                      <w:b/>
                      <w:bCs/>
                      <w:u w:val="single"/>
                      <w:lang w:val="en-US" w:eastAsia="zh-CN"/>
                    </w:rPr>
                  </w:pPr>
                  <w:r>
                    <w:rPr>
                      <w:rFonts w:hint="eastAsia"/>
                      <w:b/>
                      <w:bCs/>
                      <w:u w:val="single"/>
                      <w:lang w:val="en-US" w:eastAsia="zh-CN"/>
                    </w:rPr>
                    <w:t>28.6</w:t>
                  </w:r>
                </w:p>
              </w:tc>
              <w:tc>
                <w:tcPr>
                  <w:tcW w:w="612" w:type="dxa"/>
                  <w:noWrap w:val="0"/>
                  <w:vAlign w:val="center"/>
                </w:tcPr>
                <w:p w14:paraId="3D842E2B">
                  <w:pPr>
                    <w:jc w:val="center"/>
                    <w:rPr>
                      <w:rFonts w:hint="eastAsia" w:eastAsia="宋体"/>
                      <w:b/>
                      <w:bCs/>
                      <w:u w:val="single"/>
                      <w:lang w:val="en-US" w:eastAsia="zh-CN"/>
                    </w:rPr>
                  </w:pPr>
                  <w:r>
                    <w:rPr>
                      <w:rFonts w:hint="eastAsia" w:eastAsia="宋体"/>
                      <w:b/>
                      <w:bCs/>
                      <w:u w:val="single"/>
                      <w:lang w:val="en-US" w:eastAsia="zh-CN"/>
                    </w:rPr>
                    <w:t xml:space="preserve">55.9 </w:t>
                  </w:r>
                </w:p>
              </w:tc>
              <w:tc>
                <w:tcPr>
                  <w:tcW w:w="235" w:type="pct"/>
                  <w:vMerge w:val="continue"/>
                  <w:noWrap w:val="0"/>
                  <w:vAlign w:val="center"/>
                </w:tcPr>
                <w:p w14:paraId="3E59C83D">
                  <w:pPr>
                    <w:jc w:val="center"/>
                    <w:rPr>
                      <w:rFonts w:hint="eastAsia" w:eastAsia="宋体"/>
                      <w:b/>
                      <w:bCs/>
                      <w:u w:val="single"/>
                      <w:lang w:val="en-US" w:eastAsia="zh-CN"/>
                    </w:rPr>
                  </w:pPr>
                </w:p>
              </w:tc>
              <w:tc>
                <w:tcPr>
                  <w:tcW w:w="333" w:type="pct"/>
                  <w:vMerge w:val="continue"/>
                  <w:noWrap w:val="0"/>
                  <w:vAlign w:val="center"/>
                </w:tcPr>
                <w:p w14:paraId="6FE2F66A">
                  <w:pPr>
                    <w:jc w:val="center"/>
                    <w:rPr>
                      <w:rFonts w:hint="eastAsia" w:eastAsia="宋体"/>
                      <w:b/>
                      <w:bCs/>
                      <w:u w:val="single"/>
                      <w:lang w:val="en-US" w:eastAsia="zh-CN"/>
                    </w:rPr>
                  </w:pPr>
                </w:p>
              </w:tc>
              <w:tc>
                <w:tcPr>
                  <w:tcW w:w="649" w:type="dxa"/>
                  <w:noWrap w:val="0"/>
                  <w:vAlign w:val="center"/>
                </w:tcPr>
                <w:p w14:paraId="1908D38F">
                  <w:pPr>
                    <w:jc w:val="center"/>
                    <w:rPr>
                      <w:rFonts w:hint="eastAsia" w:eastAsia="宋体"/>
                      <w:b/>
                      <w:bCs/>
                      <w:u w:val="single"/>
                      <w:lang w:val="en-US" w:eastAsia="zh-CN"/>
                    </w:rPr>
                  </w:pPr>
                  <w:r>
                    <w:rPr>
                      <w:rFonts w:hint="eastAsia" w:eastAsia="宋体"/>
                      <w:b/>
                      <w:bCs/>
                      <w:u w:val="single"/>
                      <w:lang w:val="en-US" w:eastAsia="zh-CN"/>
                    </w:rPr>
                    <w:t xml:space="preserve">35.9 </w:t>
                  </w:r>
                </w:p>
              </w:tc>
              <w:tc>
                <w:tcPr>
                  <w:tcW w:w="233" w:type="pct"/>
                  <w:vMerge w:val="continue"/>
                  <w:noWrap w:val="0"/>
                  <w:vAlign w:val="center"/>
                </w:tcPr>
                <w:p w14:paraId="2D1C6BE3">
                  <w:pPr>
                    <w:jc w:val="center"/>
                    <w:rPr>
                      <w:b/>
                      <w:bCs/>
                      <w:u w:val="single"/>
                    </w:rPr>
                  </w:pPr>
                </w:p>
              </w:tc>
            </w:tr>
            <w:tr w14:paraId="70C9E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0903661A">
                  <w:pPr>
                    <w:jc w:val="center"/>
                    <w:rPr>
                      <w:b/>
                      <w:bCs/>
                      <w:u w:val="single"/>
                    </w:rPr>
                  </w:pPr>
                </w:p>
              </w:tc>
              <w:tc>
                <w:tcPr>
                  <w:tcW w:w="221" w:type="pct"/>
                  <w:vMerge w:val="continue"/>
                  <w:noWrap w:val="0"/>
                  <w:vAlign w:val="center"/>
                </w:tcPr>
                <w:p w14:paraId="07F73C40">
                  <w:pPr>
                    <w:jc w:val="center"/>
                    <w:rPr>
                      <w:b/>
                      <w:bCs/>
                      <w:u w:val="single"/>
                    </w:rPr>
                  </w:pPr>
                </w:p>
              </w:tc>
              <w:tc>
                <w:tcPr>
                  <w:tcW w:w="435" w:type="pct"/>
                  <w:vMerge w:val="continue"/>
                  <w:noWrap w:val="0"/>
                  <w:vAlign w:val="center"/>
                </w:tcPr>
                <w:p w14:paraId="732DA304">
                  <w:pPr>
                    <w:jc w:val="center"/>
                    <w:rPr>
                      <w:b/>
                      <w:bCs/>
                      <w:u w:val="single"/>
                    </w:rPr>
                  </w:pPr>
                </w:p>
              </w:tc>
              <w:tc>
                <w:tcPr>
                  <w:tcW w:w="274" w:type="pct"/>
                  <w:vMerge w:val="continue"/>
                  <w:noWrap w:val="0"/>
                  <w:vAlign w:val="center"/>
                </w:tcPr>
                <w:p w14:paraId="77F9C8A8">
                  <w:pPr>
                    <w:jc w:val="center"/>
                    <w:rPr>
                      <w:b/>
                      <w:bCs/>
                      <w:u w:val="single"/>
                    </w:rPr>
                  </w:pPr>
                </w:p>
              </w:tc>
              <w:tc>
                <w:tcPr>
                  <w:tcW w:w="464" w:type="pct"/>
                  <w:vMerge w:val="continue"/>
                  <w:noWrap w:val="0"/>
                  <w:vAlign w:val="center"/>
                </w:tcPr>
                <w:p w14:paraId="5E4B50D9">
                  <w:pPr>
                    <w:jc w:val="center"/>
                    <w:rPr>
                      <w:b/>
                      <w:bCs/>
                      <w:u w:val="single"/>
                    </w:rPr>
                  </w:pPr>
                </w:p>
              </w:tc>
              <w:tc>
                <w:tcPr>
                  <w:tcW w:w="232" w:type="pct"/>
                  <w:vMerge w:val="continue"/>
                  <w:noWrap w:val="0"/>
                  <w:vAlign w:val="center"/>
                </w:tcPr>
                <w:p w14:paraId="2DA921A3">
                  <w:pPr>
                    <w:jc w:val="center"/>
                    <w:rPr>
                      <w:b/>
                      <w:bCs/>
                      <w:u w:val="single"/>
                    </w:rPr>
                  </w:pPr>
                </w:p>
              </w:tc>
              <w:tc>
                <w:tcPr>
                  <w:tcW w:w="368" w:type="pct"/>
                  <w:vMerge w:val="continue"/>
                  <w:noWrap w:val="0"/>
                  <w:vAlign w:val="center"/>
                </w:tcPr>
                <w:p w14:paraId="41F4E0FE">
                  <w:pPr>
                    <w:jc w:val="center"/>
                    <w:rPr>
                      <w:b/>
                      <w:bCs/>
                      <w:u w:val="single"/>
                    </w:rPr>
                  </w:pPr>
                </w:p>
              </w:tc>
              <w:tc>
                <w:tcPr>
                  <w:tcW w:w="359" w:type="pct"/>
                  <w:vMerge w:val="continue"/>
                  <w:noWrap w:val="0"/>
                  <w:vAlign w:val="center"/>
                </w:tcPr>
                <w:p w14:paraId="0C97C864">
                  <w:pPr>
                    <w:jc w:val="center"/>
                    <w:rPr>
                      <w:b/>
                      <w:bCs/>
                      <w:u w:val="single"/>
                    </w:rPr>
                  </w:pPr>
                </w:p>
              </w:tc>
              <w:tc>
                <w:tcPr>
                  <w:tcW w:w="297" w:type="pct"/>
                  <w:vMerge w:val="continue"/>
                  <w:noWrap w:val="0"/>
                  <w:vAlign w:val="center"/>
                </w:tcPr>
                <w:p w14:paraId="6CD7921F">
                  <w:pPr>
                    <w:jc w:val="center"/>
                    <w:rPr>
                      <w:b/>
                      <w:bCs/>
                      <w:u w:val="single"/>
                    </w:rPr>
                  </w:pPr>
                </w:p>
              </w:tc>
              <w:tc>
                <w:tcPr>
                  <w:tcW w:w="201" w:type="pct"/>
                  <w:noWrap w:val="0"/>
                  <w:vAlign w:val="center"/>
                </w:tcPr>
                <w:p w14:paraId="6C04E396">
                  <w:pPr>
                    <w:jc w:val="left"/>
                    <w:rPr>
                      <w:b/>
                      <w:bCs/>
                      <w:u w:val="single"/>
                    </w:rPr>
                  </w:pPr>
                  <w:r>
                    <w:rPr>
                      <w:rFonts w:hint="eastAsia"/>
                      <w:b/>
                      <w:bCs/>
                      <w:u w:val="single"/>
                      <w:lang w:val="en-US" w:eastAsia="zh-CN"/>
                    </w:rPr>
                    <w:t>北</w:t>
                  </w:r>
                </w:p>
              </w:tc>
              <w:tc>
                <w:tcPr>
                  <w:tcW w:w="393" w:type="pct"/>
                  <w:noWrap w:val="0"/>
                  <w:vAlign w:val="center"/>
                </w:tcPr>
                <w:p w14:paraId="00CADBEA">
                  <w:pPr>
                    <w:jc w:val="center"/>
                    <w:rPr>
                      <w:rFonts w:hint="eastAsia" w:ascii="Times New Roman" w:hAnsi="Times New Roman" w:eastAsia="宋体" w:cs="Times New Roman"/>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3.2</w:t>
                  </w:r>
                </w:p>
              </w:tc>
              <w:tc>
                <w:tcPr>
                  <w:tcW w:w="612" w:type="dxa"/>
                  <w:noWrap w:val="0"/>
                  <w:vAlign w:val="center"/>
                </w:tcPr>
                <w:p w14:paraId="57696E26">
                  <w:pPr>
                    <w:jc w:val="center"/>
                    <w:rPr>
                      <w:rFonts w:hint="default" w:eastAsia="宋体"/>
                      <w:b/>
                      <w:bCs/>
                      <w:u w:val="single"/>
                      <w:lang w:val="en-US" w:eastAsia="zh-CN"/>
                    </w:rPr>
                  </w:pPr>
                  <w:r>
                    <w:rPr>
                      <w:rFonts w:hint="eastAsia" w:eastAsia="宋体"/>
                      <w:b/>
                      <w:bCs/>
                      <w:u w:val="single"/>
                      <w:lang w:val="en-US" w:eastAsia="zh-CN"/>
                    </w:rPr>
                    <w:t xml:space="preserve">74.9 </w:t>
                  </w:r>
                </w:p>
              </w:tc>
              <w:tc>
                <w:tcPr>
                  <w:tcW w:w="235" w:type="pct"/>
                  <w:vMerge w:val="continue"/>
                  <w:noWrap w:val="0"/>
                  <w:vAlign w:val="center"/>
                </w:tcPr>
                <w:p w14:paraId="0FF49DEC">
                  <w:pPr>
                    <w:jc w:val="center"/>
                    <w:rPr>
                      <w:rFonts w:hint="eastAsia" w:eastAsia="宋体"/>
                      <w:b/>
                      <w:bCs/>
                      <w:u w:val="single"/>
                      <w:lang w:val="en-US" w:eastAsia="zh-CN"/>
                    </w:rPr>
                  </w:pPr>
                </w:p>
              </w:tc>
              <w:tc>
                <w:tcPr>
                  <w:tcW w:w="333" w:type="pct"/>
                  <w:vMerge w:val="continue"/>
                  <w:noWrap w:val="0"/>
                  <w:vAlign w:val="center"/>
                </w:tcPr>
                <w:p w14:paraId="0C0520F8">
                  <w:pPr>
                    <w:jc w:val="center"/>
                    <w:rPr>
                      <w:rFonts w:hint="eastAsia" w:eastAsia="宋体"/>
                      <w:b/>
                      <w:bCs/>
                      <w:u w:val="single"/>
                      <w:lang w:val="en-US" w:eastAsia="zh-CN"/>
                    </w:rPr>
                  </w:pPr>
                </w:p>
              </w:tc>
              <w:tc>
                <w:tcPr>
                  <w:tcW w:w="649" w:type="dxa"/>
                  <w:noWrap w:val="0"/>
                  <w:vAlign w:val="center"/>
                </w:tcPr>
                <w:p w14:paraId="68744416">
                  <w:pPr>
                    <w:jc w:val="center"/>
                    <w:rPr>
                      <w:rFonts w:hint="eastAsia" w:eastAsia="宋体"/>
                      <w:b/>
                      <w:bCs/>
                      <w:u w:val="single"/>
                      <w:lang w:val="en-US" w:eastAsia="zh-CN"/>
                    </w:rPr>
                  </w:pPr>
                  <w:r>
                    <w:rPr>
                      <w:rFonts w:hint="eastAsia" w:eastAsia="宋体"/>
                      <w:b/>
                      <w:bCs/>
                      <w:u w:val="single"/>
                      <w:lang w:val="en-US" w:eastAsia="zh-CN"/>
                    </w:rPr>
                    <w:t xml:space="preserve">54.9 </w:t>
                  </w:r>
                </w:p>
              </w:tc>
              <w:tc>
                <w:tcPr>
                  <w:tcW w:w="233" w:type="pct"/>
                  <w:vMerge w:val="continue"/>
                  <w:noWrap w:val="0"/>
                  <w:vAlign w:val="center"/>
                </w:tcPr>
                <w:p w14:paraId="50B89E2B">
                  <w:pPr>
                    <w:jc w:val="center"/>
                    <w:rPr>
                      <w:b/>
                      <w:bCs/>
                      <w:u w:val="single"/>
                    </w:rPr>
                  </w:pPr>
                </w:p>
              </w:tc>
            </w:tr>
            <w:tr w14:paraId="34868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restart"/>
                  <w:noWrap w:val="0"/>
                  <w:vAlign w:val="center"/>
                </w:tcPr>
                <w:p w14:paraId="70FE9244">
                  <w:pPr>
                    <w:pStyle w:val="71"/>
                    <w:adjustRightInd/>
                    <w:spacing w:line="240" w:lineRule="auto"/>
                    <w:ind w:left="0" w:leftChars="0"/>
                    <w:jc w:val="center"/>
                    <w:rPr>
                      <w:b/>
                      <w:bCs/>
                      <w:color w:val="auto"/>
                      <w:sz w:val="21"/>
                      <w:szCs w:val="21"/>
                      <w:u w:val="single"/>
                    </w:rPr>
                  </w:pPr>
                  <w:r>
                    <w:rPr>
                      <w:rFonts w:hint="eastAsia"/>
                      <w:b/>
                      <w:bCs/>
                      <w:color w:val="auto"/>
                      <w:sz w:val="21"/>
                      <w:szCs w:val="21"/>
                      <w:u w:val="single"/>
                      <w:lang w:val="en-US" w:eastAsia="zh-CN"/>
                    </w:rPr>
                    <w:t>5</w:t>
                  </w:r>
                </w:p>
              </w:tc>
              <w:tc>
                <w:tcPr>
                  <w:tcW w:w="221" w:type="pct"/>
                  <w:vMerge w:val="continue"/>
                  <w:noWrap w:val="0"/>
                  <w:vAlign w:val="center"/>
                </w:tcPr>
                <w:p w14:paraId="48AAB869">
                  <w:pPr>
                    <w:pStyle w:val="72"/>
                    <w:adjustRightInd w:val="0"/>
                    <w:snapToGrid w:val="0"/>
                    <w:jc w:val="center"/>
                    <w:rPr>
                      <w:rFonts w:hint="default" w:ascii="Times New Roman" w:hAnsi="Times New Roman" w:eastAsia="宋体" w:cs="Times New Roman"/>
                      <w:b/>
                      <w:bCs/>
                      <w:color w:val="auto"/>
                      <w:sz w:val="21"/>
                      <w:szCs w:val="21"/>
                      <w:u w:val="single"/>
                    </w:rPr>
                  </w:pPr>
                </w:p>
              </w:tc>
              <w:tc>
                <w:tcPr>
                  <w:tcW w:w="435" w:type="pct"/>
                  <w:vMerge w:val="restart"/>
                  <w:noWrap w:val="0"/>
                  <w:vAlign w:val="center"/>
                </w:tcPr>
                <w:p w14:paraId="00C7F966">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bidi="ar-SA"/>
                    </w:rPr>
                    <w:t>回水输送泵</w:t>
                  </w:r>
                </w:p>
              </w:tc>
              <w:tc>
                <w:tcPr>
                  <w:tcW w:w="274" w:type="pct"/>
                  <w:vMerge w:val="restart"/>
                  <w:noWrap w:val="0"/>
                  <w:vAlign w:val="center"/>
                </w:tcPr>
                <w:p w14:paraId="0F0912FE">
                  <w:pPr>
                    <w:jc w:val="center"/>
                    <w:rPr>
                      <w:rFonts w:hint="default"/>
                      <w:b/>
                      <w:bCs/>
                      <w:color w:val="auto"/>
                      <w:kern w:val="2"/>
                      <w:sz w:val="21"/>
                      <w:szCs w:val="21"/>
                      <w:u w:val="single"/>
                      <w:lang w:val="en-US" w:eastAsia="zh-CN" w:bidi="ar-SA"/>
                    </w:rPr>
                  </w:pPr>
                  <w:r>
                    <w:rPr>
                      <w:rFonts w:hint="eastAsia"/>
                      <w:b/>
                      <w:bCs/>
                      <w:color w:val="auto"/>
                      <w:kern w:val="2"/>
                      <w:sz w:val="21"/>
                      <w:szCs w:val="21"/>
                      <w:u w:val="single"/>
                      <w:lang w:val="en-US" w:eastAsia="zh-CN" w:bidi="ar-SA"/>
                    </w:rPr>
                    <w:t>2</w:t>
                  </w:r>
                </w:p>
              </w:tc>
              <w:tc>
                <w:tcPr>
                  <w:tcW w:w="464" w:type="pct"/>
                  <w:vMerge w:val="restart"/>
                  <w:noWrap w:val="0"/>
                  <w:vAlign w:val="center"/>
                </w:tcPr>
                <w:p w14:paraId="7F9884C7">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80</w:t>
                  </w:r>
                </w:p>
              </w:tc>
              <w:tc>
                <w:tcPr>
                  <w:tcW w:w="232" w:type="pct"/>
                  <w:vMerge w:val="continue"/>
                  <w:noWrap w:val="0"/>
                  <w:vAlign w:val="center"/>
                </w:tcPr>
                <w:p w14:paraId="7FC7997B">
                  <w:pPr>
                    <w:rPr>
                      <w:b/>
                      <w:bCs/>
                      <w:color w:val="auto"/>
                      <w:kern w:val="0"/>
                      <w:szCs w:val="21"/>
                      <w:u w:val="single"/>
                    </w:rPr>
                  </w:pPr>
                </w:p>
              </w:tc>
              <w:tc>
                <w:tcPr>
                  <w:tcW w:w="368" w:type="pct"/>
                  <w:vMerge w:val="restart"/>
                  <w:noWrap w:val="0"/>
                  <w:vAlign w:val="center"/>
                </w:tcPr>
                <w:p w14:paraId="2BF397DA">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20.9</w:t>
                  </w:r>
                </w:p>
              </w:tc>
              <w:tc>
                <w:tcPr>
                  <w:tcW w:w="359" w:type="pct"/>
                  <w:vMerge w:val="restart"/>
                  <w:noWrap w:val="0"/>
                  <w:vAlign w:val="center"/>
                </w:tcPr>
                <w:p w14:paraId="654DAB94">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22.1</w:t>
                  </w:r>
                </w:p>
              </w:tc>
              <w:tc>
                <w:tcPr>
                  <w:tcW w:w="297" w:type="pct"/>
                  <w:vMerge w:val="restart"/>
                  <w:noWrap w:val="0"/>
                  <w:vAlign w:val="center"/>
                </w:tcPr>
                <w:p w14:paraId="4CD0C1A4">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0</w:t>
                  </w:r>
                </w:p>
              </w:tc>
              <w:tc>
                <w:tcPr>
                  <w:tcW w:w="201" w:type="pct"/>
                  <w:noWrap w:val="0"/>
                  <w:vAlign w:val="center"/>
                </w:tcPr>
                <w:p w14:paraId="2129AFB9">
                  <w:pPr>
                    <w:jc w:val="left"/>
                    <w:rPr>
                      <w:rFonts w:hint="default" w:eastAsia="宋体"/>
                      <w:b/>
                      <w:bCs/>
                      <w:color w:val="auto"/>
                      <w:kern w:val="0"/>
                      <w:szCs w:val="21"/>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0E797BAA">
                  <w:pPr>
                    <w:jc w:val="center"/>
                    <w:rPr>
                      <w:rFonts w:hint="default" w:eastAsia="宋体"/>
                      <w:b/>
                      <w:bCs/>
                      <w:color w:val="auto"/>
                      <w:kern w:val="0"/>
                      <w:szCs w:val="21"/>
                      <w:highlight w:val="none"/>
                      <w:u w:val="single"/>
                      <w:lang w:val="en-US" w:eastAsia="zh-CN"/>
                    </w:rPr>
                  </w:pPr>
                  <w:r>
                    <w:rPr>
                      <w:rFonts w:hint="eastAsia" w:eastAsia="宋体"/>
                      <w:b/>
                      <w:bCs/>
                      <w:color w:val="auto"/>
                      <w:kern w:val="0"/>
                      <w:szCs w:val="21"/>
                      <w:highlight w:val="none"/>
                      <w:u w:val="single"/>
                      <w:lang w:val="en-US" w:eastAsia="zh-CN"/>
                    </w:rPr>
                    <w:t>8.3</w:t>
                  </w:r>
                </w:p>
              </w:tc>
              <w:tc>
                <w:tcPr>
                  <w:tcW w:w="612" w:type="dxa"/>
                  <w:noWrap w:val="0"/>
                  <w:vAlign w:val="center"/>
                </w:tcPr>
                <w:p w14:paraId="38977EB8">
                  <w:pPr>
                    <w:jc w:val="center"/>
                    <w:rPr>
                      <w:rFonts w:hint="default" w:eastAsia="宋体"/>
                      <w:b/>
                      <w:bCs/>
                      <w:u w:val="single"/>
                      <w:lang w:val="en-US" w:eastAsia="zh-CN"/>
                    </w:rPr>
                  </w:pPr>
                  <w:r>
                    <w:rPr>
                      <w:rFonts w:hint="eastAsia" w:eastAsia="宋体"/>
                      <w:b/>
                      <w:bCs/>
                      <w:u w:val="single"/>
                      <w:lang w:val="en-US" w:eastAsia="zh-CN"/>
                    </w:rPr>
                    <w:t xml:space="preserve">61.6 </w:t>
                  </w:r>
                </w:p>
              </w:tc>
              <w:tc>
                <w:tcPr>
                  <w:tcW w:w="235" w:type="pct"/>
                  <w:vMerge w:val="restart"/>
                  <w:noWrap w:val="0"/>
                  <w:vAlign w:val="center"/>
                </w:tcPr>
                <w:p w14:paraId="27FBBF9E">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2E698BCF">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4F2B9DB0">
                  <w:pPr>
                    <w:jc w:val="center"/>
                    <w:rPr>
                      <w:rFonts w:hint="default" w:eastAsia="宋体"/>
                      <w:b/>
                      <w:bCs/>
                      <w:u w:val="single"/>
                      <w:lang w:val="en-US" w:eastAsia="zh-CN"/>
                    </w:rPr>
                  </w:pPr>
                  <w:r>
                    <w:rPr>
                      <w:rFonts w:hint="eastAsia" w:eastAsia="宋体"/>
                      <w:b/>
                      <w:bCs/>
                      <w:u w:val="single"/>
                      <w:lang w:val="en-US" w:eastAsia="zh-CN"/>
                    </w:rPr>
                    <w:t xml:space="preserve">41.6 </w:t>
                  </w:r>
                </w:p>
              </w:tc>
              <w:tc>
                <w:tcPr>
                  <w:tcW w:w="233" w:type="pct"/>
                  <w:vMerge w:val="restart"/>
                  <w:noWrap w:val="0"/>
                  <w:vAlign w:val="center"/>
                </w:tcPr>
                <w:p w14:paraId="16240244">
                  <w:pPr>
                    <w:jc w:val="center"/>
                    <w:rPr>
                      <w:rFonts w:hint="default"/>
                      <w:b/>
                      <w:bCs/>
                      <w:color w:val="auto"/>
                      <w:kern w:val="0"/>
                      <w:szCs w:val="21"/>
                      <w:u w:val="single"/>
                      <w:lang w:val="en-US" w:eastAsia="zh-CN"/>
                    </w:rPr>
                  </w:pPr>
                  <w:r>
                    <w:rPr>
                      <w:rFonts w:hint="eastAsia"/>
                      <w:b/>
                      <w:bCs/>
                      <w:color w:val="auto"/>
                      <w:kern w:val="0"/>
                      <w:szCs w:val="21"/>
                      <w:u w:val="single"/>
                      <w:lang w:val="en-US" w:eastAsia="zh-CN"/>
                    </w:rPr>
                    <w:t>1</w:t>
                  </w:r>
                </w:p>
              </w:tc>
            </w:tr>
            <w:tr w14:paraId="05BFE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7B1790A6">
                  <w:pPr>
                    <w:jc w:val="center"/>
                    <w:rPr>
                      <w:b/>
                      <w:bCs/>
                      <w:u w:val="single"/>
                    </w:rPr>
                  </w:pPr>
                </w:p>
              </w:tc>
              <w:tc>
                <w:tcPr>
                  <w:tcW w:w="221" w:type="pct"/>
                  <w:vMerge w:val="continue"/>
                  <w:noWrap w:val="0"/>
                  <w:vAlign w:val="center"/>
                </w:tcPr>
                <w:p w14:paraId="1F36BFC1">
                  <w:pPr>
                    <w:jc w:val="center"/>
                    <w:rPr>
                      <w:b/>
                      <w:bCs/>
                      <w:u w:val="single"/>
                    </w:rPr>
                  </w:pPr>
                </w:p>
              </w:tc>
              <w:tc>
                <w:tcPr>
                  <w:tcW w:w="435" w:type="pct"/>
                  <w:vMerge w:val="continue"/>
                  <w:noWrap w:val="0"/>
                  <w:vAlign w:val="center"/>
                </w:tcPr>
                <w:p w14:paraId="64D5C937">
                  <w:pPr>
                    <w:jc w:val="center"/>
                    <w:rPr>
                      <w:b/>
                      <w:bCs/>
                      <w:u w:val="single"/>
                    </w:rPr>
                  </w:pPr>
                </w:p>
              </w:tc>
              <w:tc>
                <w:tcPr>
                  <w:tcW w:w="274" w:type="pct"/>
                  <w:vMerge w:val="continue"/>
                  <w:noWrap w:val="0"/>
                  <w:vAlign w:val="center"/>
                </w:tcPr>
                <w:p w14:paraId="3CD45797">
                  <w:pPr>
                    <w:jc w:val="center"/>
                    <w:rPr>
                      <w:b/>
                      <w:bCs/>
                      <w:u w:val="single"/>
                    </w:rPr>
                  </w:pPr>
                </w:p>
              </w:tc>
              <w:tc>
                <w:tcPr>
                  <w:tcW w:w="464" w:type="pct"/>
                  <w:vMerge w:val="continue"/>
                  <w:noWrap w:val="0"/>
                  <w:vAlign w:val="center"/>
                </w:tcPr>
                <w:p w14:paraId="0D2CCDFD">
                  <w:pPr>
                    <w:jc w:val="center"/>
                    <w:rPr>
                      <w:b/>
                      <w:bCs/>
                      <w:u w:val="single"/>
                    </w:rPr>
                  </w:pPr>
                </w:p>
              </w:tc>
              <w:tc>
                <w:tcPr>
                  <w:tcW w:w="232" w:type="pct"/>
                  <w:vMerge w:val="continue"/>
                  <w:noWrap w:val="0"/>
                  <w:vAlign w:val="center"/>
                </w:tcPr>
                <w:p w14:paraId="2DCCBCE6">
                  <w:pPr>
                    <w:jc w:val="center"/>
                    <w:rPr>
                      <w:b/>
                      <w:bCs/>
                      <w:u w:val="single"/>
                    </w:rPr>
                  </w:pPr>
                </w:p>
              </w:tc>
              <w:tc>
                <w:tcPr>
                  <w:tcW w:w="368" w:type="pct"/>
                  <w:vMerge w:val="continue"/>
                  <w:noWrap w:val="0"/>
                  <w:vAlign w:val="center"/>
                </w:tcPr>
                <w:p w14:paraId="1D52D4B4">
                  <w:pPr>
                    <w:jc w:val="center"/>
                    <w:rPr>
                      <w:b/>
                      <w:bCs/>
                      <w:u w:val="single"/>
                    </w:rPr>
                  </w:pPr>
                </w:p>
              </w:tc>
              <w:tc>
                <w:tcPr>
                  <w:tcW w:w="359" w:type="pct"/>
                  <w:vMerge w:val="continue"/>
                  <w:noWrap w:val="0"/>
                  <w:vAlign w:val="center"/>
                </w:tcPr>
                <w:p w14:paraId="3FE2FF8C">
                  <w:pPr>
                    <w:jc w:val="center"/>
                    <w:rPr>
                      <w:b/>
                      <w:bCs/>
                      <w:u w:val="single"/>
                    </w:rPr>
                  </w:pPr>
                </w:p>
              </w:tc>
              <w:tc>
                <w:tcPr>
                  <w:tcW w:w="297" w:type="pct"/>
                  <w:vMerge w:val="continue"/>
                  <w:noWrap w:val="0"/>
                  <w:vAlign w:val="center"/>
                </w:tcPr>
                <w:p w14:paraId="657246BA">
                  <w:pPr>
                    <w:jc w:val="center"/>
                    <w:rPr>
                      <w:b/>
                      <w:bCs/>
                      <w:u w:val="single"/>
                    </w:rPr>
                  </w:pPr>
                </w:p>
              </w:tc>
              <w:tc>
                <w:tcPr>
                  <w:tcW w:w="201" w:type="pct"/>
                  <w:noWrap w:val="0"/>
                  <w:vAlign w:val="center"/>
                </w:tcPr>
                <w:p w14:paraId="48E433D0">
                  <w:pPr>
                    <w:jc w:val="left"/>
                    <w:rPr>
                      <w:b/>
                      <w:bCs/>
                      <w:u w:val="single"/>
                    </w:rPr>
                  </w:pPr>
                  <w:r>
                    <w:rPr>
                      <w:rFonts w:hint="eastAsia"/>
                      <w:b/>
                      <w:bCs/>
                      <w:u w:val="single"/>
                      <w:lang w:eastAsia="zh-CN"/>
                    </w:rPr>
                    <w:t>西</w:t>
                  </w:r>
                </w:p>
              </w:tc>
              <w:tc>
                <w:tcPr>
                  <w:tcW w:w="393" w:type="pct"/>
                  <w:noWrap w:val="0"/>
                  <w:vAlign w:val="center"/>
                </w:tcPr>
                <w:p w14:paraId="22A2AB27">
                  <w:pPr>
                    <w:jc w:val="center"/>
                    <w:rPr>
                      <w:rFonts w:hint="default" w:eastAsia="宋体"/>
                      <w:b/>
                      <w:bCs/>
                      <w:u w:val="single"/>
                      <w:lang w:val="en-US" w:eastAsia="zh-CN"/>
                    </w:rPr>
                  </w:pPr>
                  <w:r>
                    <w:rPr>
                      <w:rFonts w:hint="eastAsia"/>
                      <w:b/>
                      <w:bCs/>
                      <w:u w:val="single"/>
                      <w:lang w:val="en-US" w:eastAsia="zh-CN"/>
                    </w:rPr>
                    <w:t>9.3</w:t>
                  </w:r>
                </w:p>
              </w:tc>
              <w:tc>
                <w:tcPr>
                  <w:tcW w:w="612" w:type="dxa"/>
                  <w:noWrap w:val="0"/>
                  <w:vAlign w:val="center"/>
                </w:tcPr>
                <w:p w14:paraId="3255D1BD">
                  <w:pPr>
                    <w:jc w:val="center"/>
                    <w:rPr>
                      <w:rFonts w:hint="eastAsia" w:eastAsia="宋体"/>
                      <w:b/>
                      <w:bCs/>
                      <w:u w:val="single"/>
                      <w:lang w:val="en-US" w:eastAsia="zh-CN"/>
                    </w:rPr>
                  </w:pPr>
                  <w:r>
                    <w:rPr>
                      <w:rFonts w:hint="eastAsia" w:eastAsia="宋体"/>
                      <w:b/>
                      <w:bCs/>
                      <w:u w:val="single"/>
                      <w:lang w:val="en-US" w:eastAsia="zh-CN"/>
                    </w:rPr>
                    <w:t xml:space="preserve">60.6 </w:t>
                  </w:r>
                </w:p>
              </w:tc>
              <w:tc>
                <w:tcPr>
                  <w:tcW w:w="235" w:type="pct"/>
                  <w:vMerge w:val="continue"/>
                  <w:noWrap w:val="0"/>
                  <w:vAlign w:val="center"/>
                </w:tcPr>
                <w:p w14:paraId="67DD78F5">
                  <w:pPr>
                    <w:jc w:val="center"/>
                    <w:rPr>
                      <w:rFonts w:hint="eastAsia" w:eastAsia="宋体"/>
                      <w:b/>
                      <w:bCs/>
                      <w:u w:val="single"/>
                      <w:lang w:val="en-US" w:eastAsia="zh-CN"/>
                    </w:rPr>
                  </w:pPr>
                </w:p>
              </w:tc>
              <w:tc>
                <w:tcPr>
                  <w:tcW w:w="333" w:type="pct"/>
                  <w:vMerge w:val="continue"/>
                  <w:noWrap w:val="0"/>
                  <w:vAlign w:val="center"/>
                </w:tcPr>
                <w:p w14:paraId="2ADA147E">
                  <w:pPr>
                    <w:jc w:val="center"/>
                    <w:rPr>
                      <w:rFonts w:hint="eastAsia" w:eastAsia="宋体"/>
                      <w:b/>
                      <w:bCs/>
                      <w:u w:val="single"/>
                      <w:lang w:val="en-US" w:eastAsia="zh-CN"/>
                    </w:rPr>
                  </w:pPr>
                </w:p>
              </w:tc>
              <w:tc>
                <w:tcPr>
                  <w:tcW w:w="649" w:type="dxa"/>
                  <w:noWrap w:val="0"/>
                  <w:vAlign w:val="center"/>
                </w:tcPr>
                <w:p w14:paraId="2357E7D0">
                  <w:pPr>
                    <w:jc w:val="center"/>
                    <w:rPr>
                      <w:rFonts w:hint="eastAsia" w:eastAsia="宋体"/>
                      <w:b/>
                      <w:bCs/>
                      <w:u w:val="single"/>
                      <w:lang w:val="en-US" w:eastAsia="zh-CN"/>
                    </w:rPr>
                  </w:pPr>
                  <w:r>
                    <w:rPr>
                      <w:rFonts w:hint="eastAsia" w:eastAsia="宋体"/>
                      <w:b/>
                      <w:bCs/>
                      <w:u w:val="single"/>
                      <w:lang w:val="en-US" w:eastAsia="zh-CN"/>
                    </w:rPr>
                    <w:t xml:space="preserve">40.6 </w:t>
                  </w:r>
                </w:p>
              </w:tc>
              <w:tc>
                <w:tcPr>
                  <w:tcW w:w="233" w:type="pct"/>
                  <w:vMerge w:val="continue"/>
                  <w:noWrap w:val="0"/>
                  <w:vAlign w:val="center"/>
                </w:tcPr>
                <w:p w14:paraId="178798B2">
                  <w:pPr>
                    <w:jc w:val="center"/>
                    <w:rPr>
                      <w:b/>
                      <w:bCs/>
                      <w:u w:val="single"/>
                    </w:rPr>
                  </w:pPr>
                </w:p>
              </w:tc>
            </w:tr>
            <w:tr w14:paraId="43F2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28449C1D">
                  <w:pPr>
                    <w:jc w:val="center"/>
                    <w:rPr>
                      <w:b/>
                      <w:bCs/>
                      <w:u w:val="single"/>
                    </w:rPr>
                  </w:pPr>
                </w:p>
              </w:tc>
              <w:tc>
                <w:tcPr>
                  <w:tcW w:w="221" w:type="pct"/>
                  <w:vMerge w:val="continue"/>
                  <w:noWrap w:val="0"/>
                  <w:vAlign w:val="center"/>
                </w:tcPr>
                <w:p w14:paraId="7A7A7BC7">
                  <w:pPr>
                    <w:jc w:val="center"/>
                    <w:rPr>
                      <w:b/>
                      <w:bCs/>
                      <w:u w:val="single"/>
                    </w:rPr>
                  </w:pPr>
                </w:p>
              </w:tc>
              <w:tc>
                <w:tcPr>
                  <w:tcW w:w="435" w:type="pct"/>
                  <w:vMerge w:val="continue"/>
                  <w:noWrap w:val="0"/>
                  <w:vAlign w:val="center"/>
                </w:tcPr>
                <w:p w14:paraId="44E275AF">
                  <w:pPr>
                    <w:jc w:val="center"/>
                    <w:rPr>
                      <w:b/>
                      <w:bCs/>
                      <w:u w:val="single"/>
                    </w:rPr>
                  </w:pPr>
                </w:p>
              </w:tc>
              <w:tc>
                <w:tcPr>
                  <w:tcW w:w="274" w:type="pct"/>
                  <w:vMerge w:val="continue"/>
                  <w:noWrap w:val="0"/>
                  <w:vAlign w:val="center"/>
                </w:tcPr>
                <w:p w14:paraId="0AEE28CE">
                  <w:pPr>
                    <w:jc w:val="center"/>
                    <w:rPr>
                      <w:b/>
                      <w:bCs/>
                      <w:u w:val="single"/>
                    </w:rPr>
                  </w:pPr>
                </w:p>
              </w:tc>
              <w:tc>
                <w:tcPr>
                  <w:tcW w:w="464" w:type="pct"/>
                  <w:vMerge w:val="continue"/>
                  <w:noWrap w:val="0"/>
                  <w:vAlign w:val="center"/>
                </w:tcPr>
                <w:p w14:paraId="0AB07F8A">
                  <w:pPr>
                    <w:jc w:val="center"/>
                    <w:rPr>
                      <w:b/>
                      <w:bCs/>
                      <w:u w:val="single"/>
                    </w:rPr>
                  </w:pPr>
                </w:p>
              </w:tc>
              <w:tc>
                <w:tcPr>
                  <w:tcW w:w="232" w:type="pct"/>
                  <w:vMerge w:val="continue"/>
                  <w:noWrap w:val="0"/>
                  <w:vAlign w:val="center"/>
                </w:tcPr>
                <w:p w14:paraId="3F4DCEAC">
                  <w:pPr>
                    <w:jc w:val="center"/>
                    <w:rPr>
                      <w:b/>
                      <w:bCs/>
                      <w:u w:val="single"/>
                    </w:rPr>
                  </w:pPr>
                </w:p>
              </w:tc>
              <w:tc>
                <w:tcPr>
                  <w:tcW w:w="368" w:type="pct"/>
                  <w:vMerge w:val="continue"/>
                  <w:noWrap w:val="0"/>
                  <w:vAlign w:val="center"/>
                </w:tcPr>
                <w:p w14:paraId="7998B0D7">
                  <w:pPr>
                    <w:jc w:val="center"/>
                    <w:rPr>
                      <w:b/>
                      <w:bCs/>
                      <w:u w:val="single"/>
                    </w:rPr>
                  </w:pPr>
                </w:p>
              </w:tc>
              <w:tc>
                <w:tcPr>
                  <w:tcW w:w="359" w:type="pct"/>
                  <w:vMerge w:val="continue"/>
                  <w:noWrap w:val="0"/>
                  <w:vAlign w:val="center"/>
                </w:tcPr>
                <w:p w14:paraId="7B328D76">
                  <w:pPr>
                    <w:jc w:val="center"/>
                    <w:rPr>
                      <w:b/>
                      <w:bCs/>
                      <w:u w:val="single"/>
                    </w:rPr>
                  </w:pPr>
                </w:p>
              </w:tc>
              <w:tc>
                <w:tcPr>
                  <w:tcW w:w="297" w:type="pct"/>
                  <w:vMerge w:val="continue"/>
                  <w:noWrap w:val="0"/>
                  <w:vAlign w:val="center"/>
                </w:tcPr>
                <w:p w14:paraId="4B83F706">
                  <w:pPr>
                    <w:jc w:val="center"/>
                    <w:rPr>
                      <w:b/>
                      <w:bCs/>
                      <w:u w:val="single"/>
                    </w:rPr>
                  </w:pPr>
                </w:p>
              </w:tc>
              <w:tc>
                <w:tcPr>
                  <w:tcW w:w="201" w:type="pct"/>
                  <w:noWrap w:val="0"/>
                  <w:vAlign w:val="center"/>
                </w:tcPr>
                <w:p w14:paraId="1BBAEC09">
                  <w:pPr>
                    <w:jc w:val="left"/>
                    <w:rPr>
                      <w:b/>
                      <w:bCs/>
                      <w:u w:val="single"/>
                    </w:rPr>
                  </w:pPr>
                  <w:r>
                    <w:rPr>
                      <w:rFonts w:hint="eastAsia"/>
                      <w:b/>
                      <w:bCs/>
                      <w:u w:val="single"/>
                      <w:lang w:val="en-US" w:eastAsia="zh-CN"/>
                    </w:rPr>
                    <w:t>南</w:t>
                  </w:r>
                </w:p>
              </w:tc>
              <w:tc>
                <w:tcPr>
                  <w:tcW w:w="393" w:type="pct"/>
                  <w:noWrap w:val="0"/>
                  <w:vAlign w:val="center"/>
                </w:tcPr>
                <w:p w14:paraId="21C363C9">
                  <w:pPr>
                    <w:jc w:val="center"/>
                    <w:rPr>
                      <w:rFonts w:hint="default" w:eastAsia="宋体"/>
                      <w:b/>
                      <w:bCs/>
                      <w:u w:val="single"/>
                      <w:lang w:val="en-US" w:eastAsia="zh-CN"/>
                    </w:rPr>
                  </w:pPr>
                  <w:r>
                    <w:rPr>
                      <w:rFonts w:hint="eastAsia"/>
                      <w:b/>
                      <w:bCs/>
                      <w:u w:val="single"/>
                      <w:lang w:val="en-US" w:eastAsia="zh-CN"/>
                    </w:rPr>
                    <w:t>28.1</w:t>
                  </w:r>
                </w:p>
              </w:tc>
              <w:tc>
                <w:tcPr>
                  <w:tcW w:w="612" w:type="dxa"/>
                  <w:noWrap w:val="0"/>
                  <w:vAlign w:val="center"/>
                </w:tcPr>
                <w:p w14:paraId="2A234524">
                  <w:pPr>
                    <w:jc w:val="center"/>
                    <w:rPr>
                      <w:rFonts w:hint="eastAsia" w:eastAsia="宋体"/>
                      <w:b/>
                      <w:bCs/>
                      <w:u w:val="single"/>
                      <w:lang w:val="en-US" w:eastAsia="zh-CN"/>
                    </w:rPr>
                  </w:pPr>
                  <w:r>
                    <w:rPr>
                      <w:rFonts w:hint="eastAsia" w:eastAsia="宋体"/>
                      <w:b/>
                      <w:bCs/>
                      <w:u w:val="single"/>
                      <w:lang w:val="en-US" w:eastAsia="zh-CN"/>
                    </w:rPr>
                    <w:t xml:space="preserve">51.0 </w:t>
                  </w:r>
                </w:p>
              </w:tc>
              <w:tc>
                <w:tcPr>
                  <w:tcW w:w="235" w:type="pct"/>
                  <w:vMerge w:val="continue"/>
                  <w:noWrap w:val="0"/>
                  <w:vAlign w:val="center"/>
                </w:tcPr>
                <w:p w14:paraId="28469771">
                  <w:pPr>
                    <w:jc w:val="center"/>
                    <w:rPr>
                      <w:rFonts w:hint="eastAsia" w:eastAsia="宋体"/>
                      <w:b/>
                      <w:bCs/>
                      <w:u w:val="single"/>
                      <w:lang w:val="en-US" w:eastAsia="zh-CN"/>
                    </w:rPr>
                  </w:pPr>
                </w:p>
              </w:tc>
              <w:tc>
                <w:tcPr>
                  <w:tcW w:w="333" w:type="pct"/>
                  <w:vMerge w:val="continue"/>
                  <w:noWrap w:val="0"/>
                  <w:vAlign w:val="center"/>
                </w:tcPr>
                <w:p w14:paraId="2EFB59A1">
                  <w:pPr>
                    <w:jc w:val="center"/>
                    <w:rPr>
                      <w:rFonts w:hint="eastAsia" w:eastAsia="宋体"/>
                      <w:b/>
                      <w:bCs/>
                      <w:u w:val="single"/>
                      <w:lang w:val="en-US" w:eastAsia="zh-CN"/>
                    </w:rPr>
                  </w:pPr>
                </w:p>
              </w:tc>
              <w:tc>
                <w:tcPr>
                  <w:tcW w:w="649" w:type="dxa"/>
                  <w:noWrap w:val="0"/>
                  <w:vAlign w:val="center"/>
                </w:tcPr>
                <w:p w14:paraId="6C16BA00">
                  <w:pPr>
                    <w:jc w:val="center"/>
                    <w:rPr>
                      <w:rFonts w:hint="eastAsia" w:eastAsia="宋体"/>
                      <w:b/>
                      <w:bCs/>
                      <w:u w:val="single"/>
                      <w:lang w:val="en-US" w:eastAsia="zh-CN"/>
                    </w:rPr>
                  </w:pPr>
                  <w:r>
                    <w:rPr>
                      <w:rFonts w:hint="eastAsia" w:eastAsia="宋体"/>
                      <w:b/>
                      <w:bCs/>
                      <w:u w:val="single"/>
                      <w:lang w:val="en-US" w:eastAsia="zh-CN"/>
                    </w:rPr>
                    <w:t xml:space="preserve">31.0 </w:t>
                  </w:r>
                </w:p>
              </w:tc>
              <w:tc>
                <w:tcPr>
                  <w:tcW w:w="233" w:type="pct"/>
                  <w:vMerge w:val="continue"/>
                  <w:noWrap w:val="0"/>
                  <w:vAlign w:val="center"/>
                </w:tcPr>
                <w:p w14:paraId="6F6AA6DE">
                  <w:pPr>
                    <w:jc w:val="center"/>
                    <w:rPr>
                      <w:b/>
                      <w:bCs/>
                      <w:u w:val="single"/>
                    </w:rPr>
                  </w:pPr>
                </w:p>
              </w:tc>
            </w:tr>
            <w:tr w14:paraId="6DA8B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jc w:val="center"/>
              </w:trPr>
              <w:tc>
                <w:tcPr>
                  <w:tcW w:w="190" w:type="pct"/>
                  <w:vMerge w:val="continue"/>
                  <w:noWrap w:val="0"/>
                  <w:vAlign w:val="center"/>
                </w:tcPr>
                <w:p w14:paraId="75DCA515">
                  <w:pPr>
                    <w:jc w:val="center"/>
                    <w:rPr>
                      <w:b/>
                      <w:bCs/>
                      <w:u w:val="single"/>
                    </w:rPr>
                  </w:pPr>
                </w:p>
              </w:tc>
              <w:tc>
                <w:tcPr>
                  <w:tcW w:w="221" w:type="pct"/>
                  <w:vMerge w:val="continue"/>
                  <w:noWrap w:val="0"/>
                  <w:vAlign w:val="center"/>
                </w:tcPr>
                <w:p w14:paraId="70B04F3F">
                  <w:pPr>
                    <w:jc w:val="center"/>
                    <w:rPr>
                      <w:b/>
                      <w:bCs/>
                      <w:u w:val="single"/>
                    </w:rPr>
                  </w:pPr>
                </w:p>
              </w:tc>
              <w:tc>
                <w:tcPr>
                  <w:tcW w:w="435" w:type="pct"/>
                  <w:vMerge w:val="continue"/>
                  <w:noWrap w:val="0"/>
                  <w:vAlign w:val="center"/>
                </w:tcPr>
                <w:p w14:paraId="5DE45A50">
                  <w:pPr>
                    <w:jc w:val="center"/>
                    <w:rPr>
                      <w:b/>
                      <w:bCs/>
                      <w:u w:val="single"/>
                    </w:rPr>
                  </w:pPr>
                </w:p>
              </w:tc>
              <w:tc>
                <w:tcPr>
                  <w:tcW w:w="274" w:type="pct"/>
                  <w:vMerge w:val="continue"/>
                  <w:noWrap w:val="0"/>
                  <w:vAlign w:val="center"/>
                </w:tcPr>
                <w:p w14:paraId="4978BFD4">
                  <w:pPr>
                    <w:jc w:val="center"/>
                    <w:rPr>
                      <w:b/>
                      <w:bCs/>
                      <w:u w:val="single"/>
                    </w:rPr>
                  </w:pPr>
                </w:p>
              </w:tc>
              <w:tc>
                <w:tcPr>
                  <w:tcW w:w="464" w:type="pct"/>
                  <w:vMerge w:val="continue"/>
                  <w:noWrap w:val="0"/>
                  <w:vAlign w:val="center"/>
                </w:tcPr>
                <w:p w14:paraId="1A4FD25B">
                  <w:pPr>
                    <w:jc w:val="center"/>
                    <w:rPr>
                      <w:b/>
                      <w:bCs/>
                      <w:u w:val="single"/>
                    </w:rPr>
                  </w:pPr>
                </w:p>
              </w:tc>
              <w:tc>
                <w:tcPr>
                  <w:tcW w:w="232" w:type="pct"/>
                  <w:vMerge w:val="continue"/>
                  <w:noWrap w:val="0"/>
                  <w:vAlign w:val="center"/>
                </w:tcPr>
                <w:p w14:paraId="16CC29C9">
                  <w:pPr>
                    <w:jc w:val="center"/>
                    <w:rPr>
                      <w:b/>
                      <w:bCs/>
                      <w:u w:val="single"/>
                    </w:rPr>
                  </w:pPr>
                </w:p>
              </w:tc>
              <w:tc>
                <w:tcPr>
                  <w:tcW w:w="368" w:type="pct"/>
                  <w:vMerge w:val="continue"/>
                  <w:noWrap w:val="0"/>
                  <w:vAlign w:val="center"/>
                </w:tcPr>
                <w:p w14:paraId="72159817">
                  <w:pPr>
                    <w:jc w:val="center"/>
                    <w:rPr>
                      <w:b/>
                      <w:bCs/>
                      <w:u w:val="single"/>
                    </w:rPr>
                  </w:pPr>
                </w:p>
              </w:tc>
              <w:tc>
                <w:tcPr>
                  <w:tcW w:w="359" w:type="pct"/>
                  <w:vMerge w:val="continue"/>
                  <w:noWrap w:val="0"/>
                  <w:vAlign w:val="center"/>
                </w:tcPr>
                <w:p w14:paraId="79B5A90C">
                  <w:pPr>
                    <w:jc w:val="center"/>
                    <w:rPr>
                      <w:b/>
                      <w:bCs/>
                      <w:u w:val="single"/>
                    </w:rPr>
                  </w:pPr>
                </w:p>
              </w:tc>
              <w:tc>
                <w:tcPr>
                  <w:tcW w:w="297" w:type="pct"/>
                  <w:vMerge w:val="continue"/>
                  <w:noWrap w:val="0"/>
                  <w:vAlign w:val="center"/>
                </w:tcPr>
                <w:p w14:paraId="0663A7E0">
                  <w:pPr>
                    <w:jc w:val="center"/>
                    <w:rPr>
                      <w:b/>
                      <w:bCs/>
                      <w:u w:val="single"/>
                    </w:rPr>
                  </w:pPr>
                </w:p>
              </w:tc>
              <w:tc>
                <w:tcPr>
                  <w:tcW w:w="201" w:type="pct"/>
                  <w:noWrap w:val="0"/>
                  <w:vAlign w:val="center"/>
                </w:tcPr>
                <w:p w14:paraId="7B79766D">
                  <w:pPr>
                    <w:jc w:val="left"/>
                    <w:rPr>
                      <w:b/>
                      <w:bCs/>
                      <w:u w:val="single"/>
                    </w:rPr>
                  </w:pPr>
                  <w:r>
                    <w:rPr>
                      <w:rFonts w:hint="eastAsia"/>
                      <w:b/>
                      <w:bCs/>
                      <w:u w:val="single"/>
                      <w:lang w:val="en-US" w:eastAsia="zh-CN"/>
                    </w:rPr>
                    <w:t>北</w:t>
                  </w:r>
                </w:p>
              </w:tc>
              <w:tc>
                <w:tcPr>
                  <w:tcW w:w="393" w:type="pct"/>
                  <w:noWrap w:val="0"/>
                  <w:vAlign w:val="center"/>
                </w:tcPr>
                <w:p w14:paraId="3024A763">
                  <w:pPr>
                    <w:jc w:val="center"/>
                    <w:rPr>
                      <w:rFonts w:hint="eastAsia" w:ascii="Times New Roman" w:hAnsi="Times New Roman" w:eastAsia="宋体" w:cs="Times New Roman"/>
                      <w:b/>
                      <w:bCs/>
                      <w:color w:val="auto"/>
                      <w:kern w:val="0"/>
                      <w:sz w:val="21"/>
                      <w:szCs w:val="21"/>
                      <w:highlight w:val="none"/>
                      <w:u w:val="single"/>
                      <w:lang w:val="en-US" w:eastAsia="zh-CN" w:bidi="ar-SA"/>
                    </w:rPr>
                  </w:pPr>
                  <w:r>
                    <w:rPr>
                      <w:rFonts w:hint="eastAsia" w:eastAsia="宋体"/>
                      <w:b/>
                      <w:bCs/>
                      <w:color w:val="auto"/>
                      <w:kern w:val="0"/>
                      <w:szCs w:val="21"/>
                      <w:highlight w:val="none"/>
                      <w:u w:val="single"/>
                      <w:lang w:val="en-US" w:eastAsia="zh-CN"/>
                    </w:rPr>
                    <w:t>4.1</w:t>
                  </w:r>
                </w:p>
              </w:tc>
              <w:tc>
                <w:tcPr>
                  <w:tcW w:w="612" w:type="dxa"/>
                  <w:noWrap w:val="0"/>
                  <w:vAlign w:val="center"/>
                </w:tcPr>
                <w:p w14:paraId="3D7772A6">
                  <w:pPr>
                    <w:jc w:val="center"/>
                    <w:rPr>
                      <w:rFonts w:hint="default" w:eastAsia="宋体"/>
                      <w:b/>
                      <w:bCs/>
                      <w:u w:val="single"/>
                      <w:lang w:val="en-US" w:eastAsia="zh-CN"/>
                    </w:rPr>
                  </w:pPr>
                  <w:r>
                    <w:rPr>
                      <w:rFonts w:hint="eastAsia" w:eastAsia="宋体"/>
                      <w:b/>
                      <w:bCs/>
                      <w:u w:val="single"/>
                      <w:lang w:val="en-US" w:eastAsia="zh-CN"/>
                    </w:rPr>
                    <w:t xml:space="preserve">67.7 </w:t>
                  </w:r>
                </w:p>
              </w:tc>
              <w:tc>
                <w:tcPr>
                  <w:tcW w:w="235" w:type="pct"/>
                  <w:vMerge w:val="continue"/>
                  <w:noWrap w:val="0"/>
                  <w:vAlign w:val="center"/>
                </w:tcPr>
                <w:p w14:paraId="4B908843">
                  <w:pPr>
                    <w:jc w:val="center"/>
                    <w:rPr>
                      <w:rFonts w:hint="eastAsia" w:eastAsia="宋体"/>
                      <w:b/>
                      <w:bCs/>
                      <w:u w:val="single"/>
                      <w:lang w:val="en-US" w:eastAsia="zh-CN"/>
                    </w:rPr>
                  </w:pPr>
                </w:p>
              </w:tc>
              <w:tc>
                <w:tcPr>
                  <w:tcW w:w="333" w:type="pct"/>
                  <w:vMerge w:val="continue"/>
                  <w:noWrap w:val="0"/>
                  <w:vAlign w:val="center"/>
                </w:tcPr>
                <w:p w14:paraId="4731D915">
                  <w:pPr>
                    <w:jc w:val="center"/>
                    <w:rPr>
                      <w:rFonts w:hint="eastAsia" w:eastAsia="宋体"/>
                      <w:b/>
                      <w:bCs/>
                      <w:u w:val="single"/>
                      <w:lang w:val="en-US" w:eastAsia="zh-CN"/>
                    </w:rPr>
                  </w:pPr>
                </w:p>
              </w:tc>
              <w:tc>
                <w:tcPr>
                  <w:tcW w:w="649" w:type="dxa"/>
                  <w:noWrap w:val="0"/>
                  <w:vAlign w:val="center"/>
                </w:tcPr>
                <w:p w14:paraId="62359EB1">
                  <w:pPr>
                    <w:jc w:val="center"/>
                    <w:rPr>
                      <w:rFonts w:hint="eastAsia" w:eastAsia="宋体"/>
                      <w:b/>
                      <w:bCs/>
                      <w:u w:val="single"/>
                      <w:lang w:val="en-US" w:eastAsia="zh-CN"/>
                    </w:rPr>
                  </w:pPr>
                  <w:r>
                    <w:rPr>
                      <w:rFonts w:hint="eastAsia" w:eastAsia="宋体"/>
                      <w:b/>
                      <w:bCs/>
                      <w:u w:val="single"/>
                      <w:lang w:val="en-US" w:eastAsia="zh-CN"/>
                    </w:rPr>
                    <w:t xml:space="preserve">47.7 </w:t>
                  </w:r>
                </w:p>
              </w:tc>
              <w:tc>
                <w:tcPr>
                  <w:tcW w:w="233" w:type="pct"/>
                  <w:vMerge w:val="continue"/>
                  <w:noWrap w:val="0"/>
                  <w:vAlign w:val="center"/>
                </w:tcPr>
                <w:p w14:paraId="51B628E3">
                  <w:pPr>
                    <w:jc w:val="center"/>
                    <w:rPr>
                      <w:b/>
                      <w:bCs/>
                      <w:u w:val="single"/>
                    </w:rPr>
                  </w:pPr>
                </w:p>
              </w:tc>
            </w:tr>
            <w:tr w14:paraId="4606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8" w:hRule="atLeast"/>
                <w:jc w:val="center"/>
              </w:trPr>
              <w:tc>
                <w:tcPr>
                  <w:tcW w:w="190" w:type="pct"/>
                  <w:vMerge w:val="restart"/>
                  <w:noWrap w:val="0"/>
                  <w:vAlign w:val="center"/>
                </w:tcPr>
                <w:p w14:paraId="0634CE80">
                  <w:pPr>
                    <w:pStyle w:val="71"/>
                    <w:adjustRightInd/>
                    <w:spacing w:line="240" w:lineRule="auto"/>
                    <w:ind w:left="0" w:leftChars="0"/>
                    <w:jc w:val="center"/>
                    <w:rPr>
                      <w:rFonts w:hint="eastAsia" w:eastAsia="宋体"/>
                      <w:b/>
                      <w:bCs/>
                      <w:color w:val="auto"/>
                      <w:sz w:val="21"/>
                      <w:szCs w:val="21"/>
                      <w:u w:val="single"/>
                      <w:lang w:val="en-US" w:eastAsia="zh-CN"/>
                    </w:rPr>
                  </w:pPr>
                  <w:r>
                    <w:rPr>
                      <w:rFonts w:hint="eastAsia"/>
                      <w:b/>
                      <w:bCs/>
                      <w:color w:val="auto"/>
                      <w:sz w:val="21"/>
                      <w:szCs w:val="21"/>
                      <w:u w:val="single"/>
                      <w:lang w:val="en-US" w:eastAsia="zh-CN"/>
                    </w:rPr>
                    <w:t>6</w:t>
                  </w:r>
                </w:p>
              </w:tc>
              <w:tc>
                <w:tcPr>
                  <w:tcW w:w="221" w:type="pct"/>
                  <w:vMerge w:val="restart"/>
                  <w:noWrap w:val="0"/>
                  <w:vAlign w:val="center"/>
                </w:tcPr>
                <w:p w14:paraId="77BBDA9F">
                  <w:pPr>
                    <w:pStyle w:val="72"/>
                    <w:adjustRightInd w:val="0"/>
                    <w:snapToGrid w:val="0"/>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充填站</w:t>
                  </w:r>
                </w:p>
              </w:tc>
              <w:tc>
                <w:tcPr>
                  <w:tcW w:w="435" w:type="pct"/>
                  <w:vMerge w:val="restart"/>
                  <w:noWrap w:val="0"/>
                  <w:vAlign w:val="center"/>
                </w:tcPr>
                <w:p w14:paraId="3EB85E4B">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搅拌槽</w:t>
                  </w:r>
                </w:p>
              </w:tc>
              <w:tc>
                <w:tcPr>
                  <w:tcW w:w="274" w:type="pct"/>
                  <w:vMerge w:val="restart"/>
                  <w:noWrap w:val="0"/>
                  <w:vAlign w:val="center"/>
                </w:tcPr>
                <w:p w14:paraId="314AF5FB">
                  <w:pPr>
                    <w:jc w:val="center"/>
                    <w:rPr>
                      <w:rFonts w:hint="default"/>
                      <w:b/>
                      <w:bCs/>
                      <w:color w:val="auto"/>
                      <w:sz w:val="21"/>
                      <w:szCs w:val="21"/>
                      <w:u w:val="single"/>
                      <w:lang w:val="en-US" w:eastAsia="zh-CN"/>
                    </w:rPr>
                  </w:pPr>
                  <w:r>
                    <w:rPr>
                      <w:rFonts w:hint="eastAsia"/>
                      <w:b/>
                      <w:bCs/>
                      <w:color w:val="auto"/>
                      <w:sz w:val="21"/>
                      <w:szCs w:val="21"/>
                      <w:u w:val="single"/>
                      <w:lang w:val="en-US" w:eastAsia="zh-CN"/>
                    </w:rPr>
                    <w:t>1</w:t>
                  </w:r>
                </w:p>
              </w:tc>
              <w:tc>
                <w:tcPr>
                  <w:tcW w:w="464" w:type="pct"/>
                  <w:vMerge w:val="restart"/>
                  <w:noWrap w:val="0"/>
                  <w:vAlign w:val="center"/>
                </w:tcPr>
                <w:p w14:paraId="5494480B">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75</w:t>
                  </w:r>
                </w:p>
              </w:tc>
              <w:tc>
                <w:tcPr>
                  <w:tcW w:w="232" w:type="pct"/>
                  <w:vMerge w:val="continue"/>
                  <w:noWrap w:val="0"/>
                  <w:vAlign w:val="center"/>
                </w:tcPr>
                <w:p w14:paraId="35C7E8AE">
                  <w:pPr>
                    <w:rPr>
                      <w:b/>
                      <w:bCs/>
                      <w:color w:val="auto"/>
                      <w:kern w:val="0"/>
                      <w:szCs w:val="21"/>
                      <w:u w:val="single"/>
                    </w:rPr>
                  </w:pPr>
                </w:p>
              </w:tc>
              <w:tc>
                <w:tcPr>
                  <w:tcW w:w="368" w:type="pct"/>
                  <w:vMerge w:val="restart"/>
                  <w:noWrap w:val="0"/>
                  <w:vAlign w:val="center"/>
                </w:tcPr>
                <w:p w14:paraId="2EDFBB59">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1.6</w:t>
                  </w:r>
                </w:p>
              </w:tc>
              <w:tc>
                <w:tcPr>
                  <w:tcW w:w="359" w:type="pct"/>
                  <w:vMerge w:val="restart"/>
                  <w:noWrap w:val="0"/>
                  <w:vAlign w:val="center"/>
                </w:tcPr>
                <w:p w14:paraId="52FF3E19">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8.7</w:t>
                  </w:r>
                </w:p>
              </w:tc>
              <w:tc>
                <w:tcPr>
                  <w:tcW w:w="297" w:type="pct"/>
                  <w:vMerge w:val="restart"/>
                  <w:noWrap w:val="0"/>
                  <w:vAlign w:val="center"/>
                </w:tcPr>
                <w:p w14:paraId="52CC8081">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4.7</w:t>
                  </w:r>
                </w:p>
              </w:tc>
              <w:tc>
                <w:tcPr>
                  <w:tcW w:w="201" w:type="pct"/>
                  <w:noWrap w:val="0"/>
                  <w:vAlign w:val="center"/>
                </w:tcPr>
                <w:p w14:paraId="5FD206CB">
                  <w:pPr>
                    <w:jc w:val="left"/>
                    <w:rPr>
                      <w:rFonts w:hint="default" w:eastAsia="宋体"/>
                      <w:b/>
                      <w:bCs/>
                      <w:color w:val="auto"/>
                      <w:kern w:val="0"/>
                      <w:szCs w:val="21"/>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18EC2D94">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13.6</w:t>
                  </w:r>
                </w:p>
              </w:tc>
              <w:tc>
                <w:tcPr>
                  <w:tcW w:w="612" w:type="dxa"/>
                  <w:noWrap w:val="0"/>
                  <w:vAlign w:val="center"/>
                </w:tcPr>
                <w:p w14:paraId="3969EBA3">
                  <w:pPr>
                    <w:jc w:val="center"/>
                    <w:rPr>
                      <w:rFonts w:hint="default" w:eastAsia="宋体"/>
                      <w:b/>
                      <w:bCs/>
                      <w:u w:val="single"/>
                      <w:lang w:val="en-US" w:eastAsia="zh-CN"/>
                    </w:rPr>
                  </w:pPr>
                  <w:r>
                    <w:rPr>
                      <w:rFonts w:hint="eastAsia" w:eastAsia="宋体"/>
                      <w:b/>
                      <w:bCs/>
                      <w:u w:val="single"/>
                      <w:lang w:val="en-US" w:eastAsia="zh-CN"/>
                    </w:rPr>
                    <w:t xml:space="preserve">52.3 </w:t>
                  </w:r>
                </w:p>
              </w:tc>
              <w:tc>
                <w:tcPr>
                  <w:tcW w:w="235" w:type="pct"/>
                  <w:vMerge w:val="restart"/>
                  <w:noWrap w:val="0"/>
                  <w:vAlign w:val="center"/>
                </w:tcPr>
                <w:p w14:paraId="427FE370">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52BCD861">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43559B40">
                  <w:pPr>
                    <w:jc w:val="center"/>
                    <w:rPr>
                      <w:rFonts w:hint="default" w:eastAsia="宋体"/>
                      <w:b/>
                      <w:bCs/>
                      <w:u w:val="single"/>
                      <w:lang w:val="en-US" w:eastAsia="zh-CN"/>
                    </w:rPr>
                  </w:pPr>
                  <w:r>
                    <w:rPr>
                      <w:rFonts w:hint="eastAsia" w:eastAsia="宋体"/>
                      <w:b/>
                      <w:bCs/>
                      <w:u w:val="single"/>
                      <w:lang w:val="en-US" w:eastAsia="zh-CN"/>
                    </w:rPr>
                    <w:t xml:space="preserve">32.3 </w:t>
                  </w:r>
                </w:p>
              </w:tc>
              <w:tc>
                <w:tcPr>
                  <w:tcW w:w="233" w:type="pct"/>
                  <w:vMerge w:val="restart"/>
                  <w:noWrap w:val="0"/>
                  <w:vAlign w:val="center"/>
                </w:tcPr>
                <w:p w14:paraId="39916F21">
                  <w:pPr>
                    <w:jc w:val="center"/>
                    <w:rPr>
                      <w:rFonts w:hint="eastAsia" w:ascii="Times New Roman" w:hAnsi="Times New Roman" w:eastAsia="宋体" w:cs="Times New Roman"/>
                      <w:b/>
                      <w:bCs/>
                      <w:color w:val="auto"/>
                      <w:kern w:val="0"/>
                      <w:sz w:val="21"/>
                      <w:szCs w:val="21"/>
                      <w:u w:val="single"/>
                      <w:lang w:val="en-US" w:eastAsia="zh-CN" w:bidi="ar-SA"/>
                    </w:rPr>
                  </w:pPr>
                  <w:r>
                    <w:rPr>
                      <w:rFonts w:hint="eastAsia"/>
                      <w:b/>
                      <w:bCs/>
                      <w:color w:val="auto"/>
                      <w:kern w:val="0"/>
                      <w:szCs w:val="21"/>
                      <w:u w:val="single"/>
                      <w:lang w:val="en-US" w:eastAsia="zh-CN"/>
                    </w:rPr>
                    <w:t>1</w:t>
                  </w:r>
                </w:p>
              </w:tc>
            </w:tr>
            <w:tr w14:paraId="0CECD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4231F771">
                  <w:pPr>
                    <w:jc w:val="center"/>
                    <w:rPr>
                      <w:b/>
                      <w:bCs/>
                      <w:u w:val="single"/>
                    </w:rPr>
                  </w:pPr>
                </w:p>
              </w:tc>
              <w:tc>
                <w:tcPr>
                  <w:tcW w:w="221" w:type="pct"/>
                  <w:vMerge w:val="continue"/>
                  <w:noWrap w:val="0"/>
                  <w:vAlign w:val="center"/>
                </w:tcPr>
                <w:p w14:paraId="220E65E0">
                  <w:pPr>
                    <w:jc w:val="center"/>
                    <w:rPr>
                      <w:b/>
                      <w:bCs/>
                      <w:u w:val="single"/>
                    </w:rPr>
                  </w:pPr>
                </w:p>
              </w:tc>
              <w:tc>
                <w:tcPr>
                  <w:tcW w:w="435" w:type="pct"/>
                  <w:vMerge w:val="continue"/>
                  <w:noWrap w:val="0"/>
                  <w:vAlign w:val="center"/>
                </w:tcPr>
                <w:p w14:paraId="4AF2052F">
                  <w:pPr>
                    <w:jc w:val="center"/>
                    <w:rPr>
                      <w:b/>
                      <w:bCs/>
                      <w:u w:val="single"/>
                    </w:rPr>
                  </w:pPr>
                </w:p>
              </w:tc>
              <w:tc>
                <w:tcPr>
                  <w:tcW w:w="274" w:type="pct"/>
                  <w:vMerge w:val="continue"/>
                  <w:noWrap w:val="0"/>
                  <w:vAlign w:val="center"/>
                </w:tcPr>
                <w:p w14:paraId="344AC294">
                  <w:pPr>
                    <w:jc w:val="center"/>
                    <w:rPr>
                      <w:b/>
                      <w:bCs/>
                      <w:u w:val="single"/>
                    </w:rPr>
                  </w:pPr>
                </w:p>
              </w:tc>
              <w:tc>
                <w:tcPr>
                  <w:tcW w:w="464" w:type="pct"/>
                  <w:vMerge w:val="continue"/>
                  <w:noWrap w:val="0"/>
                  <w:vAlign w:val="center"/>
                </w:tcPr>
                <w:p w14:paraId="19319F8B">
                  <w:pPr>
                    <w:jc w:val="center"/>
                    <w:rPr>
                      <w:b/>
                      <w:bCs/>
                      <w:u w:val="single"/>
                    </w:rPr>
                  </w:pPr>
                </w:p>
              </w:tc>
              <w:tc>
                <w:tcPr>
                  <w:tcW w:w="232" w:type="pct"/>
                  <w:vMerge w:val="continue"/>
                  <w:noWrap w:val="0"/>
                  <w:vAlign w:val="center"/>
                </w:tcPr>
                <w:p w14:paraId="29B4C863">
                  <w:pPr>
                    <w:jc w:val="center"/>
                    <w:rPr>
                      <w:b/>
                      <w:bCs/>
                      <w:u w:val="single"/>
                    </w:rPr>
                  </w:pPr>
                </w:p>
              </w:tc>
              <w:tc>
                <w:tcPr>
                  <w:tcW w:w="368" w:type="pct"/>
                  <w:vMerge w:val="continue"/>
                  <w:noWrap w:val="0"/>
                  <w:vAlign w:val="center"/>
                </w:tcPr>
                <w:p w14:paraId="71204EC5">
                  <w:pPr>
                    <w:jc w:val="center"/>
                    <w:rPr>
                      <w:b/>
                      <w:bCs/>
                      <w:u w:val="single"/>
                    </w:rPr>
                  </w:pPr>
                </w:p>
              </w:tc>
              <w:tc>
                <w:tcPr>
                  <w:tcW w:w="359" w:type="pct"/>
                  <w:vMerge w:val="continue"/>
                  <w:noWrap w:val="0"/>
                  <w:vAlign w:val="center"/>
                </w:tcPr>
                <w:p w14:paraId="22D28CE7">
                  <w:pPr>
                    <w:jc w:val="center"/>
                    <w:rPr>
                      <w:b/>
                      <w:bCs/>
                      <w:u w:val="single"/>
                    </w:rPr>
                  </w:pPr>
                </w:p>
              </w:tc>
              <w:tc>
                <w:tcPr>
                  <w:tcW w:w="297" w:type="pct"/>
                  <w:vMerge w:val="continue"/>
                  <w:noWrap w:val="0"/>
                  <w:vAlign w:val="center"/>
                </w:tcPr>
                <w:p w14:paraId="39503418">
                  <w:pPr>
                    <w:jc w:val="center"/>
                    <w:rPr>
                      <w:b/>
                      <w:bCs/>
                      <w:u w:val="single"/>
                    </w:rPr>
                  </w:pPr>
                </w:p>
              </w:tc>
              <w:tc>
                <w:tcPr>
                  <w:tcW w:w="201" w:type="pct"/>
                  <w:noWrap w:val="0"/>
                  <w:vAlign w:val="center"/>
                </w:tcPr>
                <w:p w14:paraId="6447EF30">
                  <w:pPr>
                    <w:jc w:val="left"/>
                    <w:rPr>
                      <w:b/>
                      <w:bCs/>
                      <w:u w:val="single"/>
                    </w:rPr>
                  </w:pPr>
                  <w:r>
                    <w:rPr>
                      <w:rFonts w:hint="eastAsia"/>
                      <w:b/>
                      <w:bCs/>
                      <w:u w:val="single"/>
                      <w:lang w:eastAsia="zh-CN"/>
                    </w:rPr>
                    <w:t>西</w:t>
                  </w:r>
                </w:p>
              </w:tc>
              <w:tc>
                <w:tcPr>
                  <w:tcW w:w="393" w:type="pct"/>
                  <w:noWrap w:val="0"/>
                  <w:vAlign w:val="center"/>
                </w:tcPr>
                <w:p w14:paraId="0197D031">
                  <w:pPr>
                    <w:jc w:val="center"/>
                    <w:rPr>
                      <w:rFonts w:hint="default" w:eastAsia="宋体"/>
                      <w:b/>
                      <w:bCs/>
                      <w:u w:val="single"/>
                      <w:lang w:val="en-US" w:eastAsia="zh-CN"/>
                    </w:rPr>
                  </w:pPr>
                  <w:r>
                    <w:rPr>
                      <w:rFonts w:hint="eastAsia"/>
                      <w:b/>
                      <w:bCs/>
                      <w:u w:val="single"/>
                      <w:lang w:val="en-US" w:eastAsia="zh-CN"/>
                    </w:rPr>
                    <w:t>24.6</w:t>
                  </w:r>
                </w:p>
              </w:tc>
              <w:tc>
                <w:tcPr>
                  <w:tcW w:w="612" w:type="dxa"/>
                  <w:noWrap w:val="0"/>
                  <w:vAlign w:val="center"/>
                </w:tcPr>
                <w:p w14:paraId="7EC6B0D6">
                  <w:pPr>
                    <w:jc w:val="center"/>
                    <w:rPr>
                      <w:rFonts w:hint="eastAsia" w:eastAsia="宋体"/>
                      <w:b/>
                      <w:bCs/>
                      <w:u w:val="single"/>
                      <w:lang w:val="en-US" w:eastAsia="zh-CN"/>
                    </w:rPr>
                  </w:pPr>
                  <w:r>
                    <w:rPr>
                      <w:rFonts w:hint="eastAsia" w:eastAsia="宋体"/>
                      <w:b/>
                      <w:bCs/>
                      <w:u w:val="single"/>
                      <w:lang w:val="en-US" w:eastAsia="zh-CN"/>
                    </w:rPr>
                    <w:t xml:space="preserve">47.2 </w:t>
                  </w:r>
                </w:p>
              </w:tc>
              <w:tc>
                <w:tcPr>
                  <w:tcW w:w="235" w:type="pct"/>
                  <w:vMerge w:val="continue"/>
                  <w:noWrap w:val="0"/>
                  <w:vAlign w:val="center"/>
                </w:tcPr>
                <w:p w14:paraId="76691863">
                  <w:pPr>
                    <w:jc w:val="center"/>
                    <w:rPr>
                      <w:rFonts w:hint="eastAsia" w:eastAsia="宋体"/>
                      <w:b/>
                      <w:bCs/>
                      <w:u w:val="single"/>
                      <w:lang w:val="en-US" w:eastAsia="zh-CN"/>
                    </w:rPr>
                  </w:pPr>
                </w:p>
              </w:tc>
              <w:tc>
                <w:tcPr>
                  <w:tcW w:w="333" w:type="pct"/>
                  <w:vMerge w:val="continue"/>
                  <w:noWrap w:val="0"/>
                  <w:vAlign w:val="center"/>
                </w:tcPr>
                <w:p w14:paraId="1EC99C7A">
                  <w:pPr>
                    <w:jc w:val="center"/>
                    <w:rPr>
                      <w:rFonts w:hint="eastAsia" w:eastAsia="宋体"/>
                      <w:b/>
                      <w:bCs/>
                      <w:u w:val="single"/>
                      <w:lang w:val="en-US" w:eastAsia="zh-CN"/>
                    </w:rPr>
                  </w:pPr>
                </w:p>
              </w:tc>
              <w:tc>
                <w:tcPr>
                  <w:tcW w:w="649" w:type="dxa"/>
                  <w:noWrap w:val="0"/>
                  <w:vAlign w:val="center"/>
                </w:tcPr>
                <w:p w14:paraId="7A9EDE8A">
                  <w:pPr>
                    <w:jc w:val="center"/>
                    <w:rPr>
                      <w:rFonts w:hint="eastAsia" w:eastAsia="宋体"/>
                      <w:b/>
                      <w:bCs/>
                      <w:u w:val="single"/>
                      <w:lang w:val="en-US" w:eastAsia="zh-CN"/>
                    </w:rPr>
                  </w:pPr>
                  <w:r>
                    <w:rPr>
                      <w:rFonts w:hint="eastAsia" w:eastAsia="宋体"/>
                      <w:b/>
                      <w:bCs/>
                      <w:u w:val="single"/>
                      <w:lang w:val="en-US" w:eastAsia="zh-CN"/>
                    </w:rPr>
                    <w:t xml:space="preserve">27.2 </w:t>
                  </w:r>
                </w:p>
              </w:tc>
              <w:tc>
                <w:tcPr>
                  <w:tcW w:w="233" w:type="pct"/>
                  <w:vMerge w:val="continue"/>
                  <w:noWrap w:val="0"/>
                  <w:vAlign w:val="center"/>
                </w:tcPr>
                <w:p w14:paraId="1FB955C6">
                  <w:pPr>
                    <w:jc w:val="center"/>
                    <w:rPr>
                      <w:b/>
                      <w:bCs/>
                      <w:u w:val="single"/>
                    </w:rPr>
                  </w:pPr>
                </w:p>
              </w:tc>
            </w:tr>
            <w:tr w14:paraId="3111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112AB456">
                  <w:pPr>
                    <w:jc w:val="center"/>
                    <w:rPr>
                      <w:b/>
                      <w:bCs/>
                      <w:u w:val="single"/>
                    </w:rPr>
                  </w:pPr>
                </w:p>
              </w:tc>
              <w:tc>
                <w:tcPr>
                  <w:tcW w:w="221" w:type="pct"/>
                  <w:vMerge w:val="continue"/>
                  <w:noWrap w:val="0"/>
                  <w:vAlign w:val="center"/>
                </w:tcPr>
                <w:p w14:paraId="499F5E07">
                  <w:pPr>
                    <w:jc w:val="center"/>
                    <w:rPr>
                      <w:b/>
                      <w:bCs/>
                      <w:u w:val="single"/>
                    </w:rPr>
                  </w:pPr>
                </w:p>
              </w:tc>
              <w:tc>
                <w:tcPr>
                  <w:tcW w:w="435" w:type="pct"/>
                  <w:vMerge w:val="continue"/>
                  <w:noWrap w:val="0"/>
                  <w:vAlign w:val="center"/>
                </w:tcPr>
                <w:p w14:paraId="4205B0FD">
                  <w:pPr>
                    <w:jc w:val="center"/>
                    <w:rPr>
                      <w:b/>
                      <w:bCs/>
                      <w:u w:val="single"/>
                    </w:rPr>
                  </w:pPr>
                </w:p>
              </w:tc>
              <w:tc>
                <w:tcPr>
                  <w:tcW w:w="274" w:type="pct"/>
                  <w:vMerge w:val="continue"/>
                  <w:noWrap w:val="0"/>
                  <w:vAlign w:val="center"/>
                </w:tcPr>
                <w:p w14:paraId="14513368">
                  <w:pPr>
                    <w:jc w:val="center"/>
                    <w:rPr>
                      <w:b/>
                      <w:bCs/>
                      <w:u w:val="single"/>
                    </w:rPr>
                  </w:pPr>
                </w:p>
              </w:tc>
              <w:tc>
                <w:tcPr>
                  <w:tcW w:w="464" w:type="pct"/>
                  <w:vMerge w:val="continue"/>
                  <w:noWrap w:val="0"/>
                  <w:vAlign w:val="center"/>
                </w:tcPr>
                <w:p w14:paraId="7190ECF7">
                  <w:pPr>
                    <w:jc w:val="center"/>
                    <w:rPr>
                      <w:b/>
                      <w:bCs/>
                      <w:u w:val="single"/>
                    </w:rPr>
                  </w:pPr>
                </w:p>
              </w:tc>
              <w:tc>
                <w:tcPr>
                  <w:tcW w:w="232" w:type="pct"/>
                  <w:vMerge w:val="continue"/>
                  <w:noWrap w:val="0"/>
                  <w:vAlign w:val="center"/>
                </w:tcPr>
                <w:p w14:paraId="42AF6E8F">
                  <w:pPr>
                    <w:jc w:val="center"/>
                    <w:rPr>
                      <w:b/>
                      <w:bCs/>
                      <w:u w:val="single"/>
                    </w:rPr>
                  </w:pPr>
                </w:p>
              </w:tc>
              <w:tc>
                <w:tcPr>
                  <w:tcW w:w="368" w:type="pct"/>
                  <w:vMerge w:val="continue"/>
                  <w:noWrap w:val="0"/>
                  <w:vAlign w:val="center"/>
                </w:tcPr>
                <w:p w14:paraId="6EEDE403">
                  <w:pPr>
                    <w:jc w:val="center"/>
                    <w:rPr>
                      <w:b/>
                      <w:bCs/>
                      <w:u w:val="single"/>
                    </w:rPr>
                  </w:pPr>
                </w:p>
              </w:tc>
              <w:tc>
                <w:tcPr>
                  <w:tcW w:w="359" w:type="pct"/>
                  <w:vMerge w:val="continue"/>
                  <w:noWrap w:val="0"/>
                  <w:vAlign w:val="center"/>
                </w:tcPr>
                <w:p w14:paraId="3C0C7FDB">
                  <w:pPr>
                    <w:jc w:val="center"/>
                    <w:rPr>
                      <w:b/>
                      <w:bCs/>
                      <w:u w:val="single"/>
                    </w:rPr>
                  </w:pPr>
                </w:p>
              </w:tc>
              <w:tc>
                <w:tcPr>
                  <w:tcW w:w="297" w:type="pct"/>
                  <w:vMerge w:val="continue"/>
                  <w:noWrap w:val="0"/>
                  <w:vAlign w:val="center"/>
                </w:tcPr>
                <w:p w14:paraId="6CF4097B">
                  <w:pPr>
                    <w:jc w:val="center"/>
                    <w:rPr>
                      <w:b/>
                      <w:bCs/>
                      <w:u w:val="single"/>
                    </w:rPr>
                  </w:pPr>
                </w:p>
              </w:tc>
              <w:tc>
                <w:tcPr>
                  <w:tcW w:w="201" w:type="pct"/>
                  <w:noWrap w:val="0"/>
                  <w:vAlign w:val="center"/>
                </w:tcPr>
                <w:p w14:paraId="53C076D6">
                  <w:pPr>
                    <w:jc w:val="left"/>
                    <w:rPr>
                      <w:b/>
                      <w:bCs/>
                      <w:u w:val="single"/>
                    </w:rPr>
                  </w:pPr>
                  <w:r>
                    <w:rPr>
                      <w:rFonts w:hint="eastAsia"/>
                      <w:b/>
                      <w:bCs/>
                      <w:u w:val="single"/>
                      <w:lang w:val="en-US" w:eastAsia="zh-CN"/>
                    </w:rPr>
                    <w:t>南</w:t>
                  </w:r>
                </w:p>
              </w:tc>
              <w:tc>
                <w:tcPr>
                  <w:tcW w:w="393" w:type="pct"/>
                  <w:noWrap w:val="0"/>
                  <w:vAlign w:val="center"/>
                </w:tcPr>
                <w:p w14:paraId="40A47449">
                  <w:pPr>
                    <w:jc w:val="center"/>
                    <w:rPr>
                      <w:rFonts w:hint="default" w:eastAsia="宋体"/>
                      <w:b/>
                      <w:bCs/>
                      <w:u w:val="single"/>
                      <w:lang w:val="en-US" w:eastAsia="zh-CN"/>
                    </w:rPr>
                  </w:pPr>
                  <w:r>
                    <w:rPr>
                      <w:rFonts w:hint="eastAsia"/>
                      <w:b/>
                      <w:bCs/>
                      <w:u w:val="single"/>
                      <w:lang w:val="en-US" w:eastAsia="zh-CN"/>
                    </w:rPr>
                    <w:t>10.6</w:t>
                  </w:r>
                </w:p>
              </w:tc>
              <w:tc>
                <w:tcPr>
                  <w:tcW w:w="612" w:type="dxa"/>
                  <w:noWrap w:val="0"/>
                  <w:vAlign w:val="center"/>
                </w:tcPr>
                <w:p w14:paraId="123D5FD6">
                  <w:pPr>
                    <w:jc w:val="center"/>
                    <w:rPr>
                      <w:rFonts w:hint="eastAsia" w:eastAsia="宋体"/>
                      <w:b/>
                      <w:bCs/>
                      <w:u w:val="single"/>
                      <w:lang w:val="en-US" w:eastAsia="zh-CN"/>
                    </w:rPr>
                  </w:pPr>
                  <w:r>
                    <w:rPr>
                      <w:rFonts w:hint="eastAsia" w:eastAsia="宋体"/>
                      <w:b/>
                      <w:bCs/>
                      <w:u w:val="single"/>
                      <w:lang w:val="en-US" w:eastAsia="zh-CN"/>
                    </w:rPr>
                    <w:t xml:space="preserve">54.5 </w:t>
                  </w:r>
                </w:p>
              </w:tc>
              <w:tc>
                <w:tcPr>
                  <w:tcW w:w="235" w:type="pct"/>
                  <w:vMerge w:val="continue"/>
                  <w:noWrap w:val="0"/>
                  <w:vAlign w:val="center"/>
                </w:tcPr>
                <w:p w14:paraId="46A2E417">
                  <w:pPr>
                    <w:jc w:val="center"/>
                    <w:rPr>
                      <w:rFonts w:hint="eastAsia" w:eastAsia="宋体"/>
                      <w:b/>
                      <w:bCs/>
                      <w:u w:val="single"/>
                      <w:lang w:val="en-US" w:eastAsia="zh-CN"/>
                    </w:rPr>
                  </w:pPr>
                </w:p>
              </w:tc>
              <w:tc>
                <w:tcPr>
                  <w:tcW w:w="333" w:type="pct"/>
                  <w:vMerge w:val="continue"/>
                  <w:noWrap w:val="0"/>
                  <w:vAlign w:val="center"/>
                </w:tcPr>
                <w:p w14:paraId="48C90A3C">
                  <w:pPr>
                    <w:jc w:val="center"/>
                    <w:rPr>
                      <w:rFonts w:hint="eastAsia" w:eastAsia="宋体"/>
                      <w:b/>
                      <w:bCs/>
                      <w:u w:val="single"/>
                      <w:lang w:val="en-US" w:eastAsia="zh-CN"/>
                    </w:rPr>
                  </w:pPr>
                </w:p>
              </w:tc>
              <w:tc>
                <w:tcPr>
                  <w:tcW w:w="649" w:type="dxa"/>
                  <w:noWrap w:val="0"/>
                  <w:vAlign w:val="center"/>
                </w:tcPr>
                <w:p w14:paraId="643A7FC1">
                  <w:pPr>
                    <w:jc w:val="center"/>
                    <w:rPr>
                      <w:rFonts w:hint="eastAsia" w:eastAsia="宋体"/>
                      <w:b/>
                      <w:bCs/>
                      <w:u w:val="single"/>
                      <w:lang w:val="en-US" w:eastAsia="zh-CN"/>
                    </w:rPr>
                  </w:pPr>
                  <w:r>
                    <w:rPr>
                      <w:rFonts w:hint="eastAsia" w:eastAsia="宋体"/>
                      <w:b/>
                      <w:bCs/>
                      <w:u w:val="single"/>
                      <w:lang w:val="en-US" w:eastAsia="zh-CN"/>
                    </w:rPr>
                    <w:t xml:space="preserve">34.5 </w:t>
                  </w:r>
                </w:p>
              </w:tc>
              <w:tc>
                <w:tcPr>
                  <w:tcW w:w="233" w:type="pct"/>
                  <w:vMerge w:val="continue"/>
                  <w:noWrap w:val="0"/>
                  <w:vAlign w:val="center"/>
                </w:tcPr>
                <w:p w14:paraId="3D69B1B6">
                  <w:pPr>
                    <w:jc w:val="center"/>
                    <w:rPr>
                      <w:b/>
                      <w:bCs/>
                      <w:u w:val="single"/>
                    </w:rPr>
                  </w:pPr>
                </w:p>
              </w:tc>
            </w:tr>
            <w:tr w14:paraId="6DEF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29B3C07A">
                  <w:pPr>
                    <w:jc w:val="center"/>
                    <w:rPr>
                      <w:b/>
                      <w:bCs/>
                      <w:u w:val="single"/>
                    </w:rPr>
                  </w:pPr>
                </w:p>
              </w:tc>
              <w:tc>
                <w:tcPr>
                  <w:tcW w:w="221" w:type="pct"/>
                  <w:vMerge w:val="continue"/>
                  <w:noWrap w:val="0"/>
                  <w:vAlign w:val="center"/>
                </w:tcPr>
                <w:p w14:paraId="32F9B2EC">
                  <w:pPr>
                    <w:jc w:val="center"/>
                    <w:rPr>
                      <w:b/>
                      <w:bCs/>
                      <w:u w:val="single"/>
                    </w:rPr>
                  </w:pPr>
                </w:p>
              </w:tc>
              <w:tc>
                <w:tcPr>
                  <w:tcW w:w="435" w:type="pct"/>
                  <w:vMerge w:val="continue"/>
                  <w:noWrap w:val="0"/>
                  <w:vAlign w:val="center"/>
                </w:tcPr>
                <w:p w14:paraId="0126C73C">
                  <w:pPr>
                    <w:jc w:val="center"/>
                    <w:rPr>
                      <w:b/>
                      <w:bCs/>
                      <w:u w:val="single"/>
                    </w:rPr>
                  </w:pPr>
                </w:p>
              </w:tc>
              <w:tc>
                <w:tcPr>
                  <w:tcW w:w="274" w:type="pct"/>
                  <w:vMerge w:val="continue"/>
                  <w:noWrap w:val="0"/>
                  <w:vAlign w:val="center"/>
                </w:tcPr>
                <w:p w14:paraId="0934D6DC">
                  <w:pPr>
                    <w:jc w:val="center"/>
                    <w:rPr>
                      <w:b/>
                      <w:bCs/>
                      <w:u w:val="single"/>
                    </w:rPr>
                  </w:pPr>
                </w:p>
              </w:tc>
              <w:tc>
                <w:tcPr>
                  <w:tcW w:w="464" w:type="pct"/>
                  <w:vMerge w:val="continue"/>
                  <w:noWrap w:val="0"/>
                  <w:vAlign w:val="center"/>
                </w:tcPr>
                <w:p w14:paraId="170AAA3E">
                  <w:pPr>
                    <w:jc w:val="center"/>
                    <w:rPr>
                      <w:b/>
                      <w:bCs/>
                      <w:u w:val="single"/>
                    </w:rPr>
                  </w:pPr>
                </w:p>
              </w:tc>
              <w:tc>
                <w:tcPr>
                  <w:tcW w:w="232" w:type="pct"/>
                  <w:vMerge w:val="continue"/>
                  <w:noWrap w:val="0"/>
                  <w:vAlign w:val="center"/>
                </w:tcPr>
                <w:p w14:paraId="33D400E8">
                  <w:pPr>
                    <w:jc w:val="center"/>
                    <w:rPr>
                      <w:b/>
                      <w:bCs/>
                      <w:u w:val="single"/>
                    </w:rPr>
                  </w:pPr>
                </w:p>
              </w:tc>
              <w:tc>
                <w:tcPr>
                  <w:tcW w:w="368" w:type="pct"/>
                  <w:vMerge w:val="continue"/>
                  <w:noWrap w:val="0"/>
                  <w:vAlign w:val="center"/>
                </w:tcPr>
                <w:p w14:paraId="2528715D">
                  <w:pPr>
                    <w:jc w:val="center"/>
                    <w:rPr>
                      <w:b/>
                      <w:bCs/>
                      <w:u w:val="single"/>
                    </w:rPr>
                  </w:pPr>
                </w:p>
              </w:tc>
              <w:tc>
                <w:tcPr>
                  <w:tcW w:w="359" w:type="pct"/>
                  <w:vMerge w:val="continue"/>
                  <w:noWrap w:val="0"/>
                  <w:vAlign w:val="center"/>
                </w:tcPr>
                <w:p w14:paraId="6AA4CAD6">
                  <w:pPr>
                    <w:jc w:val="center"/>
                    <w:rPr>
                      <w:b/>
                      <w:bCs/>
                      <w:u w:val="single"/>
                    </w:rPr>
                  </w:pPr>
                </w:p>
              </w:tc>
              <w:tc>
                <w:tcPr>
                  <w:tcW w:w="297" w:type="pct"/>
                  <w:vMerge w:val="continue"/>
                  <w:noWrap w:val="0"/>
                  <w:vAlign w:val="center"/>
                </w:tcPr>
                <w:p w14:paraId="4D158C0C">
                  <w:pPr>
                    <w:jc w:val="center"/>
                    <w:rPr>
                      <w:b/>
                      <w:bCs/>
                      <w:u w:val="single"/>
                    </w:rPr>
                  </w:pPr>
                </w:p>
              </w:tc>
              <w:tc>
                <w:tcPr>
                  <w:tcW w:w="201" w:type="pct"/>
                  <w:noWrap w:val="0"/>
                  <w:vAlign w:val="center"/>
                </w:tcPr>
                <w:p w14:paraId="77330AA1">
                  <w:pPr>
                    <w:jc w:val="left"/>
                    <w:rPr>
                      <w:b/>
                      <w:bCs/>
                      <w:u w:val="single"/>
                    </w:rPr>
                  </w:pPr>
                  <w:r>
                    <w:rPr>
                      <w:rFonts w:hint="eastAsia"/>
                      <w:b/>
                      <w:bCs/>
                      <w:u w:val="single"/>
                      <w:lang w:val="en-US" w:eastAsia="zh-CN"/>
                    </w:rPr>
                    <w:t>北</w:t>
                  </w:r>
                </w:p>
              </w:tc>
              <w:tc>
                <w:tcPr>
                  <w:tcW w:w="393" w:type="pct"/>
                  <w:noWrap w:val="0"/>
                  <w:vAlign w:val="center"/>
                </w:tcPr>
                <w:p w14:paraId="70DDFB1C">
                  <w:pPr>
                    <w:jc w:val="center"/>
                    <w:rPr>
                      <w:rFonts w:hint="default" w:eastAsia="宋体"/>
                      <w:b/>
                      <w:bCs/>
                      <w:u w:val="single"/>
                      <w:lang w:val="en-US" w:eastAsia="zh-CN"/>
                    </w:rPr>
                  </w:pPr>
                  <w:r>
                    <w:rPr>
                      <w:rFonts w:hint="eastAsia"/>
                      <w:b/>
                      <w:bCs/>
                      <w:u w:val="single"/>
                      <w:lang w:val="en-US" w:eastAsia="zh-CN"/>
                    </w:rPr>
                    <w:t>24.7</w:t>
                  </w:r>
                </w:p>
              </w:tc>
              <w:tc>
                <w:tcPr>
                  <w:tcW w:w="612" w:type="dxa"/>
                  <w:noWrap w:val="0"/>
                  <w:vAlign w:val="center"/>
                </w:tcPr>
                <w:p w14:paraId="39866800">
                  <w:pPr>
                    <w:jc w:val="center"/>
                    <w:rPr>
                      <w:rFonts w:hint="eastAsia" w:eastAsia="宋体"/>
                      <w:b/>
                      <w:bCs/>
                      <w:u w:val="single"/>
                      <w:lang w:val="en-US" w:eastAsia="zh-CN"/>
                    </w:rPr>
                  </w:pPr>
                  <w:r>
                    <w:rPr>
                      <w:rFonts w:hint="eastAsia" w:eastAsia="宋体"/>
                      <w:b/>
                      <w:bCs/>
                      <w:u w:val="single"/>
                      <w:lang w:val="en-US" w:eastAsia="zh-CN"/>
                    </w:rPr>
                    <w:t xml:space="preserve">47.1 </w:t>
                  </w:r>
                </w:p>
              </w:tc>
              <w:tc>
                <w:tcPr>
                  <w:tcW w:w="235" w:type="pct"/>
                  <w:vMerge w:val="continue"/>
                  <w:noWrap w:val="0"/>
                  <w:vAlign w:val="center"/>
                </w:tcPr>
                <w:p w14:paraId="1ACF66BF">
                  <w:pPr>
                    <w:jc w:val="center"/>
                    <w:rPr>
                      <w:rFonts w:hint="eastAsia" w:eastAsia="宋体"/>
                      <w:b/>
                      <w:bCs/>
                      <w:u w:val="single"/>
                      <w:lang w:val="en-US" w:eastAsia="zh-CN"/>
                    </w:rPr>
                  </w:pPr>
                </w:p>
              </w:tc>
              <w:tc>
                <w:tcPr>
                  <w:tcW w:w="333" w:type="pct"/>
                  <w:vMerge w:val="continue"/>
                  <w:noWrap w:val="0"/>
                  <w:vAlign w:val="center"/>
                </w:tcPr>
                <w:p w14:paraId="543CCC29">
                  <w:pPr>
                    <w:jc w:val="center"/>
                    <w:rPr>
                      <w:rFonts w:hint="eastAsia" w:eastAsia="宋体"/>
                      <w:b/>
                      <w:bCs/>
                      <w:u w:val="single"/>
                      <w:lang w:val="en-US" w:eastAsia="zh-CN"/>
                    </w:rPr>
                  </w:pPr>
                </w:p>
              </w:tc>
              <w:tc>
                <w:tcPr>
                  <w:tcW w:w="649" w:type="dxa"/>
                  <w:noWrap w:val="0"/>
                  <w:vAlign w:val="center"/>
                </w:tcPr>
                <w:p w14:paraId="743CBB84">
                  <w:pPr>
                    <w:jc w:val="center"/>
                    <w:rPr>
                      <w:rFonts w:hint="eastAsia" w:eastAsia="宋体"/>
                      <w:b/>
                      <w:bCs/>
                      <w:u w:val="single"/>
                      <w:lang w:val="en-US" w:eastAsia="zh-CN"/>
                    </w:rPr>
                  </w:pPr>
                  <w:r>
                    <w:rPr>
                      <w:rFonts w:hint="eastAsia" w:eastAsia="宋体"/>
                      <w:b/>
                      <w:bCs/>
                      <w:u w:val="single"/>
                      <w:lang w:val="en-US" w:eastAsia="zh-CN"/>
                    </w:rPr>
                    <w:t xml:space="preserve">27.1 </w:t>
                  </w:r>
                </w:p>
              </w:tc>
              <w:tc>
                <w:tcPr>
                  <w:tcW w:w="233" w:type="pct"/>
                  <w:vMerge w:val="continue"/>
                  <w:noWrap w:val="0"/>
                  <w:vAlign w:val="center"/>
                </w:tcPr>
                <w:p w14:paraId="35456971">
                  <w:pPr>
                    <w:jc w:val="center"/>
                    <w:rPr>
                      <w:b/>
                      <w:bCs/>
                      <w:u w:val="single"/>
                    </w:rPr>
                  </w:pPr>
                </w:p>
              </w:tc>
            </w:tr>
            <w:tr w14:paraId="5F094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restart"/>
                  <w:noWrap w:val="0"/>
                  <w:vAlign w:val="center"/>
                </w:tcPr>
                <w:p w14:paraId="0A053203">
                  <w:pPr>
                    <w:pStyle w:val="71"/>
                    <w:adjustRightInd/>
                    <w:spacing w:line="240" w:lineRule="auto"/>
                    <w:ind w:left="0" w:leftChars="0"/>
                    <w:jc w:val="center"/>
                    <w:rPr>
                      <w:rFonts w:hint="eastAsia" w:ascii="Times New Roman" w:hAnsi="Times New Roman" w:eastAsia="宋体" w:cs="Times New Roman"/>
                      <w:b/>
                      <w:bCs/>
                      <w:color w:val="auto"/>
                      <w:kern w:val="0"/>
                      <w:sz w:val="21"/>
                      <w:szCs w:val="21"/>
                      <w:u w:val="single"/>
                      <w:lang w:val="en-US" w:eastAsia="zh-CN" w:bidi="ar-SA"/>
                    </w:rPr>
                  </w:pPr>
                  <w:r>
                    <w:rPr>
                      <w:rFonts w:hint="eastAsia"/>
                      <w:b/>
                      <w:bCs/>
                      <w:color w:val="auto"/>
                      <w:sz w:val="21"/>
                      <w:szCs w:val="21"/>
                      <w:u w:val="single"/>
                      <w:lang w:val="en-US" w:eastAsia="zh-CN"/>
                    </w:rPr>
                    <w:t>7</w:t>
                  </w:r>
                </w:p>
              </w:tc>
              <w:tc>
                <w:tcPr>
                  <w:tcW w:w="221" w:type="pct"/>
                  <w:vMerge w:val="continue"/>
                  <w:noWrap w:val="0"/>
                  <w:vAlign w:val="center"/>
                </w:tcPr>
                <w:p w14:paraId="6EF74A1D">
                  <w:pPr>
                    <w:pStyle w:val="72"/>
                    <w:jc w:val="center"/>
                    <w:rPr>
                      <w:rFonts w:hint="default" w:ascii="Times New Roman" w:hAnsi="Times New Roman" w:eastAsia="宋体" w:cs="Times New Roman"/>
                      <w:b/>
                      <w:bCs/>
                      <w:color w:val="auto"/>
                      <w:sz w:val="21"/>
                      <w:szCs w:val="21"/>
                      <w:u w:val="single"/>
                    </w:rPr>
                  </w:pPr>
                </w:p>
              </w:tc>
              <w:tc>
                <w:tcPr>
                  <w:tcW w:w="435" w:type="pct"/>
                  <w:vMerge w:val="restart"/>
                  <w:noWrap w:val="0"/>
                  <w:vAlign w:val="center"/>
                </w:tcPr>
                <w:p w14:paraId="115AEFC2">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渣浆泵</w:t>
                  </w:r>
                </w:p>
              </w:tc>
              <w:tc>
                <w:tcPr>
                  <w:tcW w:w="274" w:type="pct"/>
                  <w:vMerge w:val="restart"/>
                  <w:noWrap w:val="0"/>
                  <w:vAlign w:val="center"/>
                </w:tcPr>
                <w:p w14:paraId="6048D11C">
                  <w:pPr>
                    <w:adjustRightInd w:val="0"/>
                    <w:snapToGrid w:val="0"/>
                    <w:jc w:val="center"/>
                    <w:rPr>
                      <w:rFonts w:hint="default"/>
                      <w:b/>
                      <w:bCs/>
                      <w:color w:val="auto"/>
                      <w:kern w:val="2"/>
                      <w:sz w:val="21"/>
                      <w:szCs w:val="21"/>
                      <w:u w:val="single"/>
                      <w:lang w:val="en-US" w:eastAsia="zh-CN" w:bidi="ar-SA"/>
                    </w:rPr>
                  </w:pPr>
                  <w:r>
                    <w:rPr>
                      <w:rFonts w:hint="eastAsia"/>
                      <w:b/>
                      <w:bCs/>
                      <w:color w:val="auto"/>
                      <w:kern w:val="2"/>
                      <w:sz w:val="21"/>
                      <w:szCs w:val="21"/>
                      <w:u w:val="single"/>
                      <w:lang w:val="en-US" w:eastAsia="zh-CN" w:bidi="ar-SA"/>
                    </w:rPr>
                    <w:t>1</w:t>
                  </w:r>
                </w:p>
              </w:tc>
              <w:tc>
                <w:tcPr>
                  <w:tcW w:w="464" w:type="pct"/>
                  <w:vMerge w:val="restart"/>
                  <w:noWrap w:val="0"/>
                  <w:vAlign w:val="center"/>
                </w:tcPr>
                <w:p w14:paraId="1485FC6B">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80</w:t>
                  </w:r>
                </w:p>
              </w:tc>
              <w:tc>
                <w:tcPr>
                  <w:tcW w:w="232" w:type="pct"/>
                  <w:vMerge w:val="continue"/>
                  <w:noWrap w:val="0"/>
                  <w:vAlign w:val="center"/>
                </w:tcPr>
                <w:p w14:paraId="4C978BAA">
                  <w:pPr>
                    <w:rPr>
                      <w:b/>
                      <w:bCs/>
                      <w:color w:val="auto"/>
                      <w:kern w:val="0"/>
                      <w:szCs w:val="21"/>
                      <w:u w:val="single"/>
                    </w:rPr>
                  </w:pPr>
                </w:p>
              </w:tc>
              <w:tc>
                <w:tcPr>
                  <w:tcW w:w="368" w:type="pct"/>
                  <w:vMerge w:val="restart"/>
                  <w:noWrap w:val="0"/>
                  <w:vAlign w:val="center"/>
                </w:tcPr>
                <w:p w14:paraId="27ABEDA2">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eastAsia="宋体"/>
                      <w:b/>
                      <w:bCs/>
                      <w:color w:val="auto"/>
                      <w:kern w:val="0"/>
                      <w:szCs w:val="21"/>
                      <w:u w:val="single"/>
                      <w:lang w:val="en-US" w:eastAsia="zh-CN"/>
                    </w:rPr>
                    <w:t>1.6</w:t>
                  </w:r>
                </w:p>
              </w:tc>
              <w:tc>
                <w:tcPr>
                  <w:tcW w:w="359" w:type="pct"/>
                  <w:vMerge w:val="restart"/>
                  <w:noWrap w:val="0"/>
                  <w:vAlign w:val="center"/>
                </w:tcPr>
                <w:p w14:paraId="44650680">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eastAsia="宋体"/>
                      <w:b/>
                      <w:bCs/>
                      <w:color w:val="auto"/>
                      <w:kern w:val="0"/>
                      <w:szCs w:val="21"/>
                      <w:u w:val="single"/>
                      <w:lang w:val="en-US" w:eastAsia="zh-CN"/>
                    </w:rPr>
                    <w:t>8.7</w:t>
                  </w:r>
                </w:p>
              </w:tc>
              <w:tc>
                <w:tcPr>
                  <w:tcW w:w="297" w:type="pct"/>
                  <w:vMerge w:val="restart"/>
                  <w:noWrap w:val="0"/>
                  <w:vAlign w:val="center"/>
                </w:tcPr>
                <w:p w14:paraId="5EFFBA2F">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-4</w:t>
                  </w:r>
                </w:p>
              </w:tc>
              <w:tc>
                <w:tcPr>
                  <w:tcW w:w="201" w:type="pct"/>
                  <w:noWrap w:val="0"/>
                  <w:vAlign w:val="center"/>
                </w:tcPr>
                <w:p w14:paraId="193E36F5">
                  <w:pPr>
                    <w:jc w:val="left"/>
                    <w:rPr>
                      <w:rFonts w:hint="default" w:eastAsia="宋体"/>
                      <w:b/>
                      <w:bCs/>
                      <w:color w:val="auto"/>
                      <w:kern w:val="0"/>
                      <w:szCs w:val="21"/>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62661C21">
                  <w:pPr>
                    <w:jc w:val="center"/>
                    <w:rPr>
                      <w:rFonts w:hint="eastAsia" w:eastAsia="宋体"/>
                      <w:b/>
                      <w:bCs/>
                      <w:color w:val="auto"/>
                      <w:kern w:val="0"/>
                      <w:szCs w:val="21"/>
                      <w:u w:val="single"/>
                      <w:lang w:val="en-US" w:eastAsia="zh-CN"/>
                    </w:rPr>
                  </w:pPr>
                  <w:r>
                    <w:rPr>
                      <w:rFonts w:hint="eastAsia" w:eastAsia="宋体"/>
                      <w:b/>
                      <w:bCs/>
                      <w:color w:val="auto"/>
                      <w:kern w:val="0"/>
                      <w:szCs w:val="21"/>
                      <w:u w:val="single"/>
                      <w:lang w:val="en-US" w:eastAsia="zh-CN"/>
                    </w:rPr>
                    <w:t>13.6</w:t>
                  </w:r>
                </w:p>
              </w:tc>
              <w:tc>
                <w:tcPr>
                  <w:tcW w:w="612" w:type="dxa"/>
                  <w:noWrap w:val="0"/>
                  <w:vAlign w:val="center"/>
                </w:tcPr>
                <w:p w14:paraId="016737DC">
                  <w:pPr>
                    <w:jc w:val="center"/>
                    <w:rPr>
                      <w:rFonts w:hint="default" w:eastAsia="宋体"/>
                      <w:b/>
                      <w:bCs/>
                      <w:u w:val="single"/>
                      <w:lang w:val="en-US" w:eastAsia="zh-CN"/>
                    </w:rPr>
                  </w:pPr>
                  <w:r>
                    <w:rPr>
                      <w:rFonts w:hint="eastAsia" w:eastAsia="宋体"/>
                      <w:b/>
                      <w:bCs/>
                      <w:u w:val="single"/>
                      <w:lang w:val="en-US" w:eastAsia="zh-CN"/>
                    </w:rPr>
                    <w:t xml:space="preserve">57.3 </w:t>
                  </w:r>
                </w:p>
              </w:tc>
              <w:tc>
                <w:tcPr>
                  <w:tcW w:w="235" w:type="pct"/>
                  <w:vMerge w:val="restart"/>
                  <w:noWrap w:val="0"/>
                  <w:vAlign w:val="center"/>
                </w:tcPr>
                <w:p w14:paraId="59E10801">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4F9E74A1">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0C34CA58">
                  <w:pPr>
                    <w:jc w:val="center"/>
                    <w:rPr>
                      <w:rFonts w:hint="default" w:eastAsia="宋体"/>
                      <w:b/>
                      <w:bCs/>
                      <w:u w:val="single"/>
                      <w:lang w:val="en-US" w:eastAsia="zh-CN"/>
                    </w:rPr>
                  </w:pPr>
                  <w:r>
                    <w:rPr>
                      <w:rFonts w:hint="eastAsia" w:eastAsia="宋体"/>
                      <w:b/>
                      <w:bCs/>
                      <w:u w:val="single"/>
                      <w:lang w:val="en-US" w:eastAsia="zh-CN"/>
                    </w:rPr>
                    <w:t xml:space="preserve">37.3 </w:t>
                  </w:r>
                </w:p>
              </w:tc>
              <w:tc>
                <w:tcPr>
                  <w:tcW w:w="233" w:type="pct"/>
                  <w:vMerge w:val="restart"/>
                  <w:noWrap w:val="0"/>
                  <w:vAlign w:val="center"/>
                </w:tcPr>
                <w:p w14:paraId="7ACE999A">
                  <w:pPr>
                    <w:jc w:val="center"/>
                    <w:rPr>
                      <w:rFonts w:hint="default"/>
                      <w:b/>
                      <w:bCs/>
                      <w:color w:val="auto"/>
                      <w:kern w:val="0"/>
                      <w:szCs w:val="21"/>
                      <w:u w:val="single"/>
                      <w:lang w:val="en-US" w:eastAsia="zh-CN"/>
                    </w:rPr>
                  </w:pPr>
                  <w:r>
                    <w:rPr>
                      <w:rFonts w:hint="eastAsia"/>
                      <w:b/>
                      <w:bCs/>
                      <w:color w:val="auto"/>
                      <w:kern w:val="0"/>
                      <w:szCs w:val="21"/>
                      <w:u w:val="single"/>
                      <w:lang w:val="en-US" w:eastAsia="zh-CN"/>
                    </w:rPr>
                    <w:t>1</w:t>
                  </w:r>
                </w:p>
              </w:tc>
            </w:tr>
            <w:tr w14:paraId="2D98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4B40A7AC">
                  <w:pPr>
                    <w:jc w:val="center"/>
                    <w:rPr>
                      <w:b/>
                      <w:bCs/>
                      <w:u w:val="single"/>
                    </w:rPr>
                  </w:pPr>
                </w:p>
              </w:tc>
              <w:tc>
                <w:tcPr>
                  <w:tcW w:w="221" w:type="pct"/>
                  <w:vMerge w:val="continue"/>
                  <w:noWrap w:val="0"/>
                  <w:vAlign w:val="center"/>
                </w:tcPr>
                <w:p w14:paraId="12B0EF8E">
                  <w:pPr>
                    <w:jc w:val="center"/>
                    <w:rPr>
                      <w:b/>
                      <w:bCs/>
                      <w:u w:val="single"/>
                    </w:rPr>
                  </w:pPr>
                </w:p>
              </w:tc>
              <w:tc>
                <w:tcPr>
                  <w:tcW w:w="435" w:type="pct"/>
                  <w:vMerge w:val="continue"/>
                  <w:noWrap w:val="0"/>
                  <w:vAlign w:val="center"/>
                </w:tcPr>
                <w:p w14:paraId="36B875AE">
                  <w:pPr>
                    <w:jc w:val="center"/>
                    <w:rPr>
                      <w:b/>
                      <w:bCs/>
                      <w:u w:val="single"/>
                    </w:rPr>
                  </w:pPr>
                </w:p>
              </w:tc>
              <w:tc>
                <w:tcPr>
                  <w:tcW w:w="274" w:type="pct"/>
                  <w:vMerge w:val="continue"/>
                  <w:noWrap w:val="0"/>
                  <w:vAlign w:val="center"/>
                </w:tcPr>
                <w:p w14:paraId="45B74C3C">
                  <w:pPr>
                    <w:jc w:val="center"/>
                    <w:rPr>
                      <w:b/>
                      <w:bCs/>
                      <w:u w:val="single"/>
                    </w:rPr>
                  </w:pPr>
                </w:p>
              </w:tc>
              <w:tc>
                <w:tcPr>
                  <w:tcW w:w="464" w:type="pct"/>
                  <w:vMerge w:val="continue"/>
                  <w:noWrap w:val="0"/>
                  <w:vAlign w:val="center"/>
                </w:tcPr>
                <w:p w14:paraId="68418CCB">
                  <w:pPr>
                    <w:jc w:val="center"/>
                    <w:rPr>
                      <w:b/>
                      <w:bCs/>
                      <w:u w:val="single"/>
                    </w:rPr>
                  </w:pPr>
                </w:p>
              </w:tc>
              <w:tc>
                <w:tcPr>
                  <w:tcW w:w="232" w:type="pct"/>
                  <w:vMerge w:val="continue"/>
                  <w:noWrap w:val="0"/>
                  <w:vAlign w:val="center"/>
                </w:tcPr>
                <w:p w14:paraId="4BC28B05">
                  <w:pPr>
                    <w:jc w:val="center"/>
                    <w:rPr>
                      <w:b/>
                      <w:bCs/>
                      <w:u w:val="single"/>
                    </w:rPr>
                  </w:pPr>
                </w:p>
              </w:tc>
              <w:tc>
                <w:tcPr>
                  <w:tcW w:w="368" w:type="pct"/>
                  <w:vMerge w:val="continue"/>
                  <w:noWrap w:val="0"/>
                  <w:vAlign w:val="center"/>
                </w:tcPr>
                <w:p w14:paraId="6C21BB88">
                  <w:pPr>
                    <w:jc w:val="center"/>
                    <w:rPr>
                      <w:b/>
                      <w:bCs/>
                      <w:u w:val="single"/>
                    </w:rPr>
                  </w:pPr>
                </w:p>
              </w:tc>
              <w:tc>
                <w:tcPr>
                  <w:tcW w:w="359" w:type="pct"/>
                  <w:vMerge w:val="continue"/>
                  <w:noWrap w:val="0"/>
                  <w:vAlign w:val="center"/>
                </w:tcPr>
                <w:p w14:paraId="3BC86E2E">
                  <w:pPr>
                    <w:jc w:val="center"/>
                    <w:rPr>
                      <w:b/>
                      <w:bCs/>
                      <w:u w:val="single"/>
                    </w:rPr>
                  </w:pPr>
                </w:p>
              </w:tc>
              <w:tc>
                <w:tcPr>
                  <w:tcW w:w="297" w:type="pct"/>
                  <w:vMerge w:val="continue"/>
                  <w:noWrap w:val="0"/>
                  <w:vAlign w:val="center"/>
                </w:tcPr>
                <w:p w14:paraId="070F532B">
                  <w:pPr>
                    <w:jc w:val="center"/>
                    <w:rPr>
                      <w:b/>
                      <w:bCs/>
                      <w:u w:val="single"/>
                    </w:rPr>
                  </w:pPr>
                </w:p>
              </w:tc>
              <w:tc>
                <w:tcPr>
                  <w:tcW w:w="201" w:type="pct"/>
                  <w:noWrap w:val="0"/>
                  <w:vAlign w:val="center"/>
                </w:tcPr>
                <w:p w14:paraId="5F0F9EA1">
                  <w:pPr>
                    <w:jc w:val="left"/>
                    <w:rPr>
                      <w:b/>
                      <w:bCs/>
                      <w:u w:val="single"/>
                    </w:rPr>
                  </w:pPr>
                  <w:r>
                    <w:rPr>
                      <w:rFonts w:hint="eastAsia"/>
                      <w:b/>
                      <w:bCs/>
                      <w:u w:val="single"/>
                      <w:lang w:eastAsia="zh-CN"/>
                    </w:rPr>
                    <w:t>西</w:t>
                  </w:r>
                </w:p>
              </w:tc>
              <w:tc>
                <w:tcPr>
                  <w:tcW w:w="393" w:type="pct"/>
                  <w:noWrap w:val="0"/>
                  <w:vAlign w:val="center"/>
                </w:tcPr>
                <w:p w14:paraId="5220F552">
                  <w:pPr>
                    <w:jc w:val="center"/>
                    <w:rPr>
                      <w:b/>
                      <w:bCs/>
                      <w:u w:val="single"/>
                    </w:rPr>
                  </w:pPr>
                  <w:r>
                    <w:rPr>
                      <w:rFonts w:hint="eastAsia"/>
                      <w:b/>
                      <w:bCs/>
                      <w:u w:val="single"/>
                      <w:lang w:val="en-US" w:eastAsia="zh-CN"/>
                    </w:rPr>
                    <w:t>24.6</w:t>
                  </w:r>
                </w:p>
              </w:tc>
              <w:tc>
                <w:tcPr>
                  <w:tcW w:w="612" w:type="dxa"/>
                  <w:noWrap w:val="0"/>
                  <w:vAlign w:val="center"/>
                </w:tcPr>
                <w:p w14:paraId="53E4439A">
                  <w:pPr>
                    <w:jc w:val="center"/>
                    <w:rPr>
                      <w:rFonts w:hint="eastAsia" w:eastAsia="宋体"/>
                      <w:b/>
                      <w:bCs/>
                      <w:u w:val="single"/>
                      <w:lang w:val="en-US" w:eastAsia="zh-CN"/>
                    </w:rPr>
                  </w:pPr>
                  <w:r>
                    <w:rPr>
                      <w:rFonts w:hint="eastAsia" w:eastAsia="宋体"/>
                      <w:b/>
                      <w:bCs/>
                      <w:u w:val="single"/>
                      <w:lang w:val="en-US" w:eastAsia="zh-CN"/>
                    </w:rPr>
                    <w:t xml:space="preserve">52.2 </w:t>
                  </w:r>
                </w:p>
              </w:tc>
              <w:tc>
                <w:tcPr>
                  <w:tcW w:w="235" w:type="pct"/>
                  <w:vMerge w:val="continue"/>
                  <w:noWrap w:val="0"/>
                  <w:vAlign w:val="center"/>
                </w:tcPr>
                <w:p w14:paraId="42A84B5C">
                  <w:pPr>
                    <w:jc w:val="center"/>
                    <w:rPr>
                      <w:rFonts w:hint="eastAsia" w:eastAsia="宋体"/>
                      <w:b/>
                      <w:bCs/>
                      <w:u w:val="single"/>
                      <w:lang w:val="en-US" w:eastAsia="zh-CN"/>
                    </w:rPr>
                  </w:pPr>
                </w:p>
              </w:tc>
              <w:tc>
                <w:tcPr>
                  <w:tcW w:w="333" w:type="pct"/>
                  <w:vMerge w:val="continue"/>
                  <w:noWrap w:val="0"/>
                  <w:vAlign w:val="center"/>
                </w:tcPr>
                <w:p w14:paraId="294E9049">
                  <w:pPr>
                    <w:jc w:val="center"/>
                    <w:rPr>
                      <w:rFonts w:hint="eastAsia" w:eastAsia="宋体"/>
                      <w:b/>
                      <w:bCs/>
                      <w:u w:val="single"/>
                      <w:lang w:val="en-US" w:eastAsia="zh-CN"/>
                    </w:rPr>
                  </w:pPr>
                </w:p>
              </w:tc>
              <w:tc>
                <w:tcPr>
                  <w:tcW w:w="649" w:type="dxa"/>
                  <w:noWrap w:val="0"/>
                  <w:vAlign w:val="center"/>
                </w:tcPr>
                <w:p w14:paraId="1885B591">
                  <w:pPr>
                    <w:jc w:val="center"/>
                    <w:rPr>
                      <w:rFonts w:hint="eastAsia" w:eastAsia="宋体"/>
                      <w:b/>
                      <w:bCs/>
                      <w:u w:val="single"/>
                      <w:lang w:val="en-US" w:eastAsia="zh-CN"/>
                    </w:rPr>
                  </w:pPr>
                  <w:r>
                    <w:rPr>
                      <w:rFonts w:hint="eastAsia" w:eastAsia="宋体"/>
                      <w:b/>
                      <w:bCs/>
                      <w:u w:val="single"/>
                      <w:lang w:val="en-US" w:eastAsia="zh-CN"/>
                    </w:rPr>
                    <w:t xml:space="preserve">32.2 </w:t>
                  </w:r>
                </w:p>
              </w:tc>
              <w:tc>
                <w:tcPr>
                  <w:tcW w:w="233" w:type="pct"/>
                  <w:vMerge w:val="continue"/>
                  <w:noWrap w:val="0"/>
                  <w:vAlign w:val="center"/>
                </w:tcPr>
                <w:p w14:paraId="6C363F7E">
                  <w:pPr>
                    <w:jc w:val="center"/>
                    <w:rPr>
                      <w:b/>
                      <w:bCs/>
                      <w:u w:val="single"/>
                    </w:rPr>
                  </w:pPr>
                </w:p>
              </w:tc>
            </w:tr>
            <w:tr w14:paraId="4638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0FE227B9">
                  <w:pPr>
                    <w:jc w:val="center"/>
                    <w:rPr>
                      <w:b/>
                      <w:bCs/>
                      <w:u w:val="single"/>
                    </w:rPr>
                  </w:pPr>
                </w:p>
              </w:tc>
              <w:tc>
                <w:tcPr>
                  <w:tcW w:w="221" w:type="pct"/>
                  <w:vMerge w:val="continue"/>
                  <w:noWrap w:val="0"/>
                  <w:vAlign w:val="center"/>
                </w:tcPr>
                <w:p w14:paraId="4AC00593">
                  <w:pPr>
                    <w:jc w:val="center"/>
                    <w:rPr>
                      <w:b/>
                      <w:bCs/>
                      <w:u w:val="single"/>
                    </w:rPr>
                  </w:pPr>
                </w:p>
              </w:tc>
              <w:tc>
                <w:tcPr>
                  <w:tcW w:w="435" w:type="pct"/>
                  <w:vMerge w:val="continue"/>
                  <w:noWrap w:val="0"/>
                  <w:vAlign w:val="center"/>
                </w:tcPr>
                <w:p w14:paraId="7BA61403">
                  <w:pPr>
                    <w:jc w:val="center"/>
                    <w:rPr>
                      <w:b/>
                      <w:bCs/>
                      <w:u w:val="single"/>
                    </w:rPr>
                  </w:pPr>
                </w:p>
              </w:tc>
              <w:tc>
                <w:tcPr>
                  <w:tcW w:w="274" w:type="pct"/>
                  <w:vMerge w:val="continue"/>
                  <w:noWrap w:val="0"/>
                  <w:vAlign w:val="center"/>
                </w:tcPr>
                <w:p w14:paraId="7C9DA688">
                  <w:pPr>
                    <w:jc w:val="center"/>
                    <w:rPr>
                      <w:b/>
                      <w:bCs/>
                      <w:u w:val="single"/>
                    </w:rPr>
                  </w:pPr>
                </w:p>
              </w:tc>
              <w:tc>
                <w:tcPr>
                  <w:tcW w:w="464" w:type="pct"/>
                  <w:vMerge w:val="continue"/>
                  <w:noWrap w:val="0"/>
                  <w:vAlign w:val="center"/>
                </w:tcPr>
                <w:p w14:paraId="5F51D6BA">
                  <w:pPr>
                    <w:jc w:val="center"/>
                    <w:rPr>
                      <w:b/>
                      <w:bCs/>
                      <w:u w:val="single"/>
                    </w:rPr>
                  </w:pPr>
                </w:p>
              </w:tc>
              <w:tc>
                <w:tcPr>
                  <w:tcW w:w="232" w:type="pct"/>
                  <w:vMerge w:val="continue"/>
                  <w:noWrap w:val="0"/>
                  <w:vAlign w:val="center"/>
                </w:tcPr>
                <w:p w14:paraId="5B09E732">
                  <w:pPr>
                    <w:jc w:val="center"/>
                    <w:rPr>
                      <w:b/>
                      <w:bCs/>
                      <w:u w:val="single"/>
                    </w:rPr>
                  </w:pPr>
                </w:p>
              </w:tc>
              <w:tc>
                <w:tcPr>
                  <w:tcW w:w="368" w:type="pct"/>
                  <w:vMerge w:val="continue"/>
                  <w:noWrap w:val="0"/>
                  <w:vAlign w:val="center"/>
                </w:tcPr>
                <w:p w14:paraId="51D25D5F">
                  <w:pPr>
                    <w:jc w:val="center"/>
                    <w:rPr>
                      <w:b/>
                      <w:bCs/>
                      <w:u w:val="single"/>
                    </w:rPr>
                  </w:pPr>
                </w:p>
              </w:tc>
              <w:tc>
                <w:tcPr>
                  <w:tcW w:w="359" w:type="pct"/>
                  <w:vMerge w:val="continue"/>
                  <w:noWrap w:val="0"/>
                  <w:vAlign w:val="center"/>
                </w:tcPr>
                <w:p w14:paraId="100F6A6D">
                  <w:pPr>
                    <w:jc w:val="center"/>
                    <w:rPr>
                      <w:b/>
                      <w:bCs/>
                      <w:u w:val="single"/>
                    </w:rPr>
                  </w:pPr>
                </w:p>
              </w:tc>
              <w:tc>
                <w:tcPr>
                  <w:tcW w:w="297" w:type="pct"/>
                  <w:vMerge w:val="continue"/>
                  <w:noWrap w:val="0"/>
                  <w:vAlign w:val="center"/>
                </w:tcPr>
                <w:p w14:paraId="6FA973B2">
                  <w:pPr>
                    <w:jc w:val="center"/>
                    <w:rPr>
                      <w:b/>
                      <w:bCs/>
                      <w:u w:val="single"/>
                    </w:rPr>
                  </w:pPr>
                </w:p>
              </w:tc>
              <w:tc>
                <w:tcPr>
                  <w:tcW w:w="201" w:type="pct"/>
                  <w:noWrap w:val="0"/>
                  <w:vAlign w:val="center"/>
                </w:tcPr>
                <w:p w14:paraId="53CC80F0">
                  <w:pPr>
                    <w:jc w:val="left"/>
                    <w:rPr>
                      <w:b/>
                      <w:bCs/>
                      <w:u w:val="single"/>
                    </w:rPr>
                  </w:pPr>
                  <w:r>
                    <w:rPr>
                      <w:rFonts w:hint="eastAsia"/>
                      <w:b/>
                      <w:bCs/>
                      <w:u w:val="single"/>
                      <w:lang w:val="en-US" w:eastAsia="zh-CN"/>
                    </w:rPr>
                    <w:t>南</w:t>
                  </w:r>
                </w:p>
              </w:tc>
              <w:tc>
                <w:tcPr>
                  <w:tcW w:w="393" w:type="pct"/>
                  <w:noWrap w:val="0"/>
                  <w:vAlign w:val="center"/>
                </w:tcPr>
                <w:p w14:paraId="6EF55418">
                  <w:pPr>
                    <w:jc w:val="center"/>
                    <w:rPr>
                      <w:b/>
                      <w:bCs/>
                      <w:u w:val="single"/>
                    </w:rPr>
                  </w:pPr>
                  <w:r>
                    <w:rPr>
                      <w:rFonts w:hint="eastAsia"/>
                      <w:b/>
                      <w:bCs/>
                      <w:u w:val="single"/>
                      <w:lang w:val="en-US" w:eastAsia="zh-CN"/>
                    </w:rPr>
                    <w:t>10.6</w:t>
                  </w:r>
                </w:p>
              </w:tc>
              <w:tc>
                <w:tcPr>
                  <w:tcW w:w="612" w:type="dxa"/>
                  <w:noWrap w:val="0"/>
                  <w:vAlign w:val="center"/>
                </w:tcPr>
                <w:p w14:paraId="7252C73A">
                  <w:pPr>
                    <w:jc w:val="center"/>
                    <w:rPr>
                      <w:rFonts w:hint="eastAsia" w:eastAsia="宋体"/>
                      <w:b/>
                      <w:bCs/>
                      <w:u w:val="single"/>
                      <w:lang w:val="en-US" w:eastAsia="zh-CN"/>
                    </w:rPr>
                  </w:pPr>
                  <w:r>
                    <w:rPr>
                      <w:rFonts w:hint="eastAsia" w:eastAsia="宋体"/>
                      <w:b/>
                      <w:bCs/>
                      <w:u w:val="single"/>
                      <w:lang w:val="en-US" w:eastAsia="zh-CN"/>
                    </w:rPr>
                    <w:t xml:space="preserve">59.5 </w:t>
                  </w:r>
                </w:p>
              </w:tc>
              <w:tc>
                <w:tcPr>
                  <w:tcW w:w="235" w:type="pct"/>
                  <w:vMerge w:val="continue"/>
                  <w:noWrap w:val="0"/>
                  <w:vAlign w:val="center"/>
                </w:tcPr>
                <w:p w14:paraId="4F2F1756">
                  <w:pPr>
                    <w:jc w:val="center"/>
                    <w:rPr>
                      <w:rFonts w:hint="eastAsia" w:eastAsia="宋体"/>
                      <w:b/>
                      <w:bCs/>
                      <w:u w:val="single"/>
                      <w:lang w:val="en-US" w:eastAsia="zh-CN"/>
                    </w:rPr>
                  </w:pPr>
                </w:p>
              </w:tc>
              <w:tc>
                <w:tcPr>
                  <w:tcW w:w="333" w:type="pct"/>
                  <w:vMerge w:val="continue"/>
                  <w:noWrap w:val="0"/>
                  <w:vAlign w:val="center"/>
                </w:tcPr>
                <w:p w14:paraId="2A90D02B">
                  <w:pPr>
                    <w:jc w:val="center"/>
                    <w:rPr>
                      <w:rFonts w:hint="eastAsia" w:eastAsia="宋体"/>
                      <w:b/>
                      <w:bCs/>
                      <w:u w:val="single"/>
                      <w:lang w:val="en-US" w:eastAsia="zh-CN"/>
                    </w:rPr>
                  </w:pPr>
                </w:p>
              </w:tc>
              <w:tc>
                <w:tcPr>
                  <w:tcW w:w="649" w:type="dxa"/>
                  <w:noWrap w:val="0"/>
                  <w:vAlign w:val="center"/>
                </w:tcPr>
                <w:p w14:paraId="72752354">
                  <w:pPr>
                    <w:jc w:val="center"/>
                    <w:rPr>
                      <w:rFonts w:hint="eastAsia" w:eastAsia="宋体"/>
                      <w:b/>
                      <w:bCs/>
                      <w:u w:val="single"/>
                      <w:lang w:val="en-US" w:eastAsia="zh-CN"/>
                    </w:rPr>
                  </w:pPr>
                  <w:r>
                    <w:rPr>
                      <w:rFonts w:hint="eastAsia" w:eastAsia="宋体"/>
                      <w:b/>
                      <w:bCs/>
                      <w:u w:val="single"/>
                      <w:lang w:val="en-US" w:eastAsia="zh-CN"/>
                    </w:rPr>
                    <w:t xml:space="preserve">39.5 </w:t>
                  </w:r>
                </w:p>
              </w:tc>
              <w:tc>
                <w:tcPr>
                  <w:tcW w:w="233" w:type="pct"/>
                  <w:vMerge w:val="continue"/>
                  <w:noWrap w:val="0"/>
                  <w:vAlign w:val="center"/>
                </w:tcPr>
                <w:p w14:paraId="49947ECB">
                  <w:pPr>
                    <w:jc w:val="center"/>
                    <w:rPr>
                      <w:b/>
                      <w:bCs/>
                      <w:u w:val="single"/>
                    </w:rPr>
                  </w:pPr>
                </w:p>
              </w:tc>
            </w:tr>
            <w:tr w14:paraId="15C66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 w:hRule="atLeast"/>
                <w:jc w:val="center"/>
              </w:trPr>
              <w:tc>
                <w:tcPr>
                  <w:tcW w:w="190" w:type="pct"/>
                  <w:vMerge w:val="continue"/>
                  <w:noWrap w:val="0"/>
                  <w:vAlign w:val="center"/>
                </w:tcPr>
                <w:p w14:paraId="7A950021">
                  <w:pPr>
                    <w:jc w:val="center"/>
                    <w:rPr>
                      <w:b/>
                      <w:bCs/>
                      <w:u w:val="single"/>
                    </w:rPr>
                  </w:pPr>
                </w:p>
              </w:tc>
              <w:tc>
                <w:tcPr>
                  <w:tcW w:w="221" w:type="pct"/>
                  <w:vMerge w:val="continue"/>
                  <w:noWrap w:val="0"/>
                  <w:vAlign w:val="center"/>
                </w:tcPr>
                <w:p w14:paraId="6F9E85B2">
                  <w:pPr>
                    <w:jc w:val="center"/>
                    <w:rPr>
                      <w:b/>
                      <w:bCs/>
                      <w:u w:val="single"/>
                    </w:rPr>
                  </w:pPr>
                </w:p>
              </w:tc>
              <w:tc>
                <w:tcPr>
                  <w:tcW w:w="435" w:type="pct"/>
                  <w:vMerge w:val="continue"/>
                  <w:noWrap w:val="0"/>
                  <w:vAlign w:val="center"/>
                </w:tcPr>
                <w:p w14:paraId="32122F44">
                  <w:pPr>
                    <w:jc w:val="center"/>
                    <w:rPr>
                      <w:b/>
                      <w:bCs/>
                      <w:u w:val="single"/>
                    </w:rPr>
                  </w:pPr>
                </w:p>
              </w:tc>
              <w:tc>
                <w:tcPr>
                  <w:tcW w:w="274" w:type="pct"/>
                  <w:vMerge w:val="continue"/>
                  <w:noWrap w:val="0"/>
                  <w:vAlign w:val="center"/>
                </w:tcPr>
                <w:p w14:paraId="032846E9">
                  <w:pPr>
                    <w:jc w:val="center"/>
                    <w:rPr>
                      <w:b/>
                      <w:bCs/>
                      <w:u w:val="single"/>
                    </w:rPr>
                  </w:pPr>
                </w:p>
              </w:tc>
              <w:tc>
                <w:tcPr>
                  <w:tcW w:w="464" w:type="pct"/>
                  <w:vMerge w:val="continue"/>
                  <w:noWrap w:val="0"/>
                  <w:vAlign w:val="center"/>
                </w:tcPr>
                <w:p w14:paraId="730DDAD8">
                  <w:pPr>
                    <w:jc w:val="center"/>
                    <w:rPr>
                      <w:b/>
                      <w:bCs/>
                      <w:u w:val="single"/>
                    </w:rPr>
                  </w:pPr>
                </w:p>
              </w:tc>
              <w:tc>
                <w:tcPr>
                  <w:tcW w:w="232" w:type="pct"/>
                  <w:vMerge w:val="continue"/>
                  <w:noWrap w:val="0"/>
                  <w:vAlign w:val="center"/>
                </w:tcPr>
                <w:p w14:paraId="78AF4FB9">
                  <w:pPr>
                    <w:jc w:val="center"/>
                    <w:rPr>
                      <w:b/>
                      <w:bCs/>
                      <w:u w:val="single"/>
                    </w:rPr>
                  </w:pPr>
                </w:p>
              </w:tc>
              <w:tc>
                <w:tcPr>
                  <w:tcW w:w="368" w:type="pct"/>
                  <w:vMerge w:val="continue"/>
                  <w:noWrap w:val="0"/>
                  <w:vAlign w:val="center"/>
                </w:tcPr>
                <w:p w14:paraId="60BA9AB6">
                  <w:pPr>
                    <w:jc w:val="center"/>
                    <w:rPr>
                      <w:b/>
                      <w:bCs/>
                      <w:u w:val="single"/>
                    </w:rPr>
                  </w:pPr>
                </w:p>
              </w:tc>
              <w:tc>
                <w:tcPr>
                  <w:tcW w:w="359" w:type="pct"/>
                  <w:vMerge w:val="continue"/>
                  <w:noWrap w:val="0"/>
                  <w:vAlign w:val="center"/>
                </w:tcPr>
                <w:p w14:paraId="0C081381">
                  <w:pPr>
                    <w:jc w:val="center"/>
                    <w:rPr>
                      <w:b/>
                      <w:bCs/>
                      <w:u w:val="single"/>
                    </w:rPr>
                  </w:pPr>
                </w:p>
              </w:tc>
              <w:tc>
                <w:tcPr>
                  <w:tcW w:w="297" w:type="pct"/>
                  <w:vMerge w:val="continue"/>
                  <w:noWrap w:val="0"/>
                  <w:vAlign w:val="center"/>
                </w:tcPr>
                <w:p w14:paraId="1F89B508">
                  <w:pPr>
                    <w:jc w:val="center"/>
                    <w:rPr>
                      <w:b/>
                      <w:bCs/>
                      <w:u w:val="single"/>
                    </w:rPr>
                  </w:pPr>
                </w:p>
              </w:tc>
              <w:tc>
                <w:tcPr>
                  <w:tcW w:w="201" w:type="pct"/>
                  <w:noWrap w:val="0"/>
                  <w:vAlign w:val="center"/>
                </w:tcPr>
                <w:p w14:paraId="19ACD6FE">
                  <w:pPr>
                    <w:jc w:val="left"/>
                    <w:rPr>
                      <w:b/>
                      <w:bCs/>
                      <w:u w:val="single"/>
                    </w:rPr>
                  </w:pPr>
                  <w:r>
                    <w:rPr>
                      <w:rFonts w:hint="eastAsia"/>
                      <w:b/>
                      <w:bCs/>
                      <w:u w:val="single"/>
                      <w:lang w:val="en-US" w:eastAsia="zh-CN"/>
                    </w:rPr>
                    <w:t>北</w:t>
                  </w:r>
                </w:p>
              </w:tc>
              <w:tc>
                <w:tcPr>
                  <w:tcW w:w="393" w:type="pct"/>
                  <w:noWrap w:val="0"/>
                  <w:vAlign w:val="center"/>
                </w:tcPr>
                <w:p w14:paraId="41FAE9EC">
                  <w:pPr>
                    <w:jc w:val="center"/>
                    <w:rPr>
                      <w:b/>
                      <w:bCs/>
                      <w:u w:val="single"/>
                    </w:rPr>
                  </w:pPr>
                  <w:r>
                    <w:rPr>
                      <w:rFonts w:hint="eastAsia"/>
                      <w:b/>
                      <w:bCs/>
                      <w:u w:val="single"/>
                      <w:lang w:val="en-US" w:eastAsia="zh-CN"/>
                    </w:rPr>
                    <w:t>24.7</w:t>
                  </w:r>
                </w:p>
              </w:tc>
              <w:tc>
                <w:tcPr>
                  <w:tcW w:w="612" w:type="dxa"/>
                  <w:noWrap w:val="0"/>
                  <w:vAlign w:val="center"/>
                </w:tcPr>
                <w:p w14:paraId="15D982B6">
                  <w:pPr>
                    <w:jc w:val="center"/>
                    <w:rPr>
                      <w:rFonts w:hint="eastAsia" w:eastAsia="宋体"/>
                      <w:b/>
                      <w:bCs/>
                      <w:u w:val="single"/>
                      <w:lang w:val="en-US" w:eastAsia="zh-CN"/>
                    </w:rPr>
                  </w:pPr>
                  <w:r>
                    <w:rPr>
                      <w:rFonts w:hint="eastAsia" w:eastAsia="宋体"/>
                      <w:b/>
                      <w:bCs/>
                      <w:u w:val="single"/>
                      <w:lang w:val="en-US" w:eastAsia="zh-CN"/>
                    </w:rPr>
                    <w:t xml:space="preserve">52.1 </w:t>
                  </w:r>
                </w:p>
              </w:tc>
              <w:tc>
                <w:tcPr>
                  <w:tcW w:w="235" w:type="pct"/>
                  <w:vMerge w:val="continue"/>
                  <w:noWrap w:val="0"/>
                  <w:vAlign w:val="center"/>
                </w:tcPr>
                <w:p w14:paraId="749F5BE0">
                  <w:pPr>
                    <w:jc w:val="center"/>
                    <w:rPr>
                      <w:rFonts w:hint="eastAsia" w:eastAsia="宋体"/>
                      <w:b/>
                      <w:bCs/>
                      <w:u w:val="single"/>
                      <w:lang w:val="en-US" w:eastAsia="zh-CN"/>
                    </w:rPr>
                  </w:pPr>
                </w:p>
              </w:tc>
              <w:tc>
                <w:tcPr>
                  <w:tcW w:w="333" w:type="pct"/>
                  <w:vMerge w:val="continue"/>
                  <w:noWrap w:val="0"/>
                  <w:vAlign w:val="center"/>
                </w:tcPr>
                <w:p w14:paraId="18585FE3">
                  <w:pPr>
                    <w:jc w:val="center"/>
                    <w:rPr>
                      <w:rFonts w:hint="eastAsia" w:eastAsia="宋体"/>
                      <w:b/>
                      <w:bCs/>
                      <w:u w:val="single"/>
                      <w:lang w:val="en-US" w:eastAsia="zh-CN"/>
                    </w:rPr>
                  </w:pPr>
                </w:p>
              </w:tc>
              <w:tc>
                <w:tcPr>
                  <w:tcW w:w="649" w:type="dxa"/>
                  <w:noWrap w:val="0"/>
                  <w:vAlign w:val="center"/>
                </w:tcPr>
                <w:p w14:paraId="3EA8CA83">
                  <w:pPr>
                    <w:jc w:val="center"/>
                    <w:rPr>
                      <w:rFonts w:hint="eastAsia" w:eastAsia="宋体"/>
                      <w:b/>
                      <w:bCs/>
                      <w:u w:val="single"/>
                      <w:lang w:val="en-US" w:eastAsia="zh-CN"/>
                    </w:rPr>
                  </w:pPr>
                  <w:r>
                    <w:rPr>
                      <w:rFonts w:hint="eastAsia" w:eastAsia="宋体"/>
                      <w:b/>
                      <w:bCs/>
                      <w:u w:val="single"/>
                      <w:lang w:val="en-US" w:eastAsia="zh-CN"/>
                    </w:rPr>
                    <w:t xml:space="preserve">32.1 </w:t>
                  </w:r>
                </w:p>
              </w:tc>
              <w:tc>
                <w:tcPr>
                  <w:tcW w:w="233" w:type="pct"/>
                  <w:vMerge w:val="continue"/>
                  <w:noWrap w:val="0"/>
                  <w:vAlign w:val="center"/>
                </w:tcPr>
                <w:p w14:paraId="1E3B82F3">
                  <w:pPr>
                    <w:jc w:val="center"/>
                    <w:rPr>
                      <w:b/>
                      <w:bCs/>
                      <w:u w:val="single"/>
                    </w:rPr>
                  </w:pPr>
                </w:p>
              </w:tc>
            </w:tr>
            <w:tr w14:paraId="16688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 w:hRule="atLeast"/>
                <w:jc w:val="center"/>
              </w:trPr>
              <w:tc>
                <w:tcPr>
                  <w:tcW w:w="190" w:type="pct"/>
                  <w:vMerge w:val="restart"/>
                  <w:noWrap w:val="0"/>
                  <w:vAlign w:val="center"/>
                </w:tcPr>
                <w:p w14:paraId="533C2004">
                  <w:pPr>
                    <w:pStyle w:val="71"/>
                    <w:adjustRightInd/>
                    <w:spacing w:line="240" w:lineRule="auto"/>
                    <w:ind w:left="0" w:leftChars="0"/>
                    <w:jc w:val="center"/>
                    <w:rPr>
                      <w:rFonts w:hint="default" w:eastAsia="宋体"/>
                      <w:b/>
                      <w:bCs/>
                      <w:color w:val="auto"/>
                      <w:sz w:val="21"/>
                      <w:szCs w:val="21"/>
                      <w:u w:val="single"/>
                      <w:lang w:val="en-US" w:eastAsia="zh-CN"/>
                    </w:rPr>
                  </w:pPr>
                  <w:r>
                    <w:rPr>
                      <w:rFonts w:hint="eastAsia" w:eastAsia="宋体"/>
                      <w:b/>
                      <w:bCs/>
                      <w:color w:val="auto"/>
                      <w:sz w:val="21"/>
                      <w:szCs w:val="21"/>
                      <w:u w:val="single"/>
                      <w:lang w:val="en-US" w:eastAsia="zh-CN"/>
                    </w:rPr>
                    <w:t>8</w:t>
                  </w:r>
                </w:p>
              </w:tc>
              <w:tc>
                <w:tcPr>
                  <w:tcW w:w="221" w:type="pct"/>
                  <w:vMerge w:val="continue"/>
                  <w:noWrap w:val="0"/>
                  <w:vAlign w:val="center"/>
                </w:tcPr>
                <w:p w14:paraId="666A8652">
                  <w:pPr>
                    <w:pStyle w:val="72"/>
                    <w:jc w:val="center"/>
                    <w:rPr>
                      <w:rFonts w:hint="default" w:ascii="Times New Roman" w:hAnsi="Times New Roman" w:eastAsia="宋体" w:cs="Times New Roman"/>
                      <w:b/>
                      <w:bCs/>
                      <w:color w:val="auto"/>
                      <w:sz w:val="21"/>
                      <w:szCs w:val="21"/>
                      <w:u w:val="single"/>
                    </w:rPr>
                  </w:pPr>
                </w:p>
              </w:tc>
              <w:tc>
                <w:tcPr>
                  <w:tcW w:w="435" w:type="pct"/>
                  <w:vMerge w:val="restart"/>
                  <w:noWrap w:val="0"/>
                  <w:vAlign w:val="center"/>
                </w:tcPr>
                <w:p w14:paraId="4C7FDB54">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拖泵</w:t>
                  </w:r>
                </w:p>
              </w:tc>
              <w:tc>
                <w:tcPr>
                  <w:tcW w:w="274" w:type="pct"/>
                  <w:vMerge w:val="restart"/>
                  <w:noWrap w:val="0"/>
                  <w:vAlign w:val="center"/>
                </w:tcPr>
                <w:p w14:paraId="1D1F9215">
                  <w:pPr>
                    <w:spacing w:line="360" w:lineRule="exact"/>
                    <w:jc w:val="center"/>
                    <w:rPr>
                      <w:rFonts w:hint="default"/>
                      <w:b/>
                      <w:bCs/>
                      <w:color w:val="auto"/>
                      <w:kern w:val="2"/>
                      <w:sz w:val="21"/>
                      <w:szCs w:val="21"/>
                      <w:u w:val="single"/>
                      <w:lang w:val="en-US" w:eastAsia="zh-CN" w:bidi="ar-SA"/>
                    </w:rPr>
                  </w:pPr>
                  <w:r>
                    <w:rPr>
                      <w:rFonts w:hint="eastAsia"/>
                      <w:b/>
                      <w:bCs/>
                      <w:color w:val="auto"/>
                      <w:kern w:val="2"/>
                      <w:sz w:val="21"/>
                      <w:szCs w:val="21"/>
                      <w:u w:val="single"/>
                      <w:lang w:val="en-US" w:eastAsia="zh-CN" w:bidi="ar-SA"/>
                    </w:rPr>
                    <w:t>1</w:t>
                  </w:r>
                </w:p>
              </w:tc>
              <w:tc>
                <w:tcPr>
                  <w:tcW w:w="464" w:type="pct"/>
                  <w:vMerge w:val="restart"/>
                  <w:noWrap w:val="0"/>
                  <w:vAlign w:val="center"/>
                </w:tcPr>
                <w:p w14:paraId="600E82CD">
                  <w:pPr>
                    <w:pStyle w:val="63"/>
                    <w:snapToGrid w:val="0"/>
                    <w:spacing w:line="240" w:lineRule="auto"/>
                    <w:ind w:firstLine="0" w:firstLineChars="0"/>
                    <w:jc w:val="center"/>
                    <w:rPr>
                      <w:rFonts w:hint="default" w:ascii="Times New Roman" w:hAnsi="Times New Roman" w:eastAsia="宋体" w:cs="Times New Roman"/>
                      <w:b/>
                      <w:bCs/>
                      <w:snapToGrid w:val="0"/>
                      <w:kern w:val="0"/>
                      <w:sz w:val="21"/>
                      <w:szCs w:val="21"/>
                      <w:u w:val="single"/>
                      <w:vertAlign w:val="baseline"/>
                      <w:lang w:val="en-US" w:eastAsia="zh-CN" w:bidi="ar-SA"/>
                    </w:rPr>
                  </w:pPr>
                  <w:r>
                    <w:rPr>
                      <w:rFonts w:hint="eastAsia" w:cs="Times New Roman"/>
                      <w:b/>
                      <w:bCs/>
                      <w:snapToGrid w:val="0"/>
                      <w:kern w:val="0"/>
                      <w:sz w:val="21"/>
                      <w:szCs w:val="21"/>
                      <w:u w:val="single"/>
                      <w:vertAlign w:val="baseline"/>
                      <w:lang w:val="en-US" w:eastAsia="zh-CN"/>
                    </w:rPr>
                    <w:t>80</w:t>
                  </w:r>
                </w:p>
              </w:tc>
              <w:tc>
                <w:tcPr>
                  <w:tcW w:w="232" w:type="pct"/>
                  <w:vMerge w:val="continue"/>
                  <w:noWrap w:val="0"/>
                  <w:vAlign w:val="center"/>
                </w:tcPr>
                <w:p w14:paraId="3F405ED6">
                  <w:pPr>
                    <w:rPr>
                      <w:b/>
                      <w:bCs/>
                      <w:color w:val="auto"/>
                      <w:kern w:val="0"/>
                      <w:szCs w:val="21"/>
                      <w:u w:val="single"/>
                    </w:rPr>
                  </w:pPr>
                </w:p>
              </w:tc>
              <w:tc>
                <w:tcPr>
                  <w:tcW w:w="368" w:type="pct"/>
                  <w:vMerge w:val="restart"/>
                  <w:noWrap w:val="0"/>
                  <w:vAlign w:val="center"/>
                </w:tcPr>
                <w:p w14:paraId="2C89714D">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1.4</w:t>
                  </w:r>
                </w:p>
              </w:tc>
              <w:tc>
                <w:tcPr>
                  <w:tcW w:w="359" w:type="pct"/>
                  <w:vMerge w:val="restart"/>
                  <w:noWrap w:val="0"/>
                  <w:vAlign w:val="center"/>
                </w:tcPr>
                <w:p w14:paraId="636326C7">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4.3</w:t>
                  </w:r>
                </w:p>
              </w:tc>
              <w:tc>
                <w:tcPr>
                  <w:tcW w:w="297" w:type="pct"/>
                  <w:vMerge w:val="restart"/>
                  <w:noWrap w:val="0"/>
                  <w:vAlign w:val="center"/>
                </w:tcPr>
                <w:p w14:paraId="06B1C1DF">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-4</w:t>
                  </w:r>
                </w:p>
              </w:tc>
              <w:tc>
                <w:tcPr>
                  <w:tcW w:w="201" w:type="pct"/>
                  <w:noWrap w:val="0"/>
                  <w:vAlign w:val="center"/>
                </w:tcPr>
                <w:p w14:paraId="191D6245">
                  <w:pPr>
                    <w:jc w:val="left"/>
                    <w:rPr>
                      <w:rFonts w:hint="default" w:eastAsia="宋体"/>
                      <w:b/>
                      <w:bCs/>
                      <w:color w:val="auto"/>
                      <w:kern w:val="0"/>
                      <w:szCs w:val="21"/>
                      <w:u w:val="single"/>
                      <w:lang w:val="en-US" w:eastAsia="zh-CN"/>
                    </w:rPr>
                  </w:pPr>
                  <w:r>
                    <w:rPr>
                      <w:rFonts w:hint="eastAsia" w:eastAsia="宋体"/>
                      <w:b/>
                      <w:bCs/>
                      <w:color w:val="auto"/>
                      <w:kern w:val="0"/>
                      <w:szCs w:val="21"/>
                      <w:highlight w:val="none"/>
                      <w:u w:val="single"/>
                      <w:lang w:val="en-US" w:eastAsia="zh-CN"/>
                    </w:rPr>
                    <w:t>东</w:t>
                  </w:r>
                </w:p>
              </w:tc>
              <w:tc>
                <w:tcPr>
                  <w:tcW w:w="393" w:type="pct"/>
                  <w:noWrap w:val="0"/>
                  <w:vAlign w:val="center"/>
                </w:tcPr>
                <w:p w14:paraId="229E36EC">
                  <w:pPr>
                    <w:jc w:val="center"/>
                    <w:rPr>
                      <w:rFonts w:hint="default" w:eastAsia="宋体"/>
                      <w:b/>
                      <w:bCs/>
                      <w:color w:val="auto"/>
                      <w:kern w:val="0"/>
                      <w:szCs w:val="21"/>
                      <w:u w:val="single"/>
                      <w:lang w:val="en-US" w:eastAsia="zh-CN"/>
                    </w:rPr>
                  </w:pPr>
                  <w:r>
                    <w:rPr>
                      <w:rFonts w:hint="eastAsia" w:eastAsia="宋体"/>
                      <w:b/>
                      <w:bCs/>
                      <w:color w:val="auto"/>
                      <w:kern w:val="0"/>
                      <w:szCs w:val="21"/>
                      <w:u w:val="single"/>
                      <w:lang w:val="en-US" w:eastAsia="zh-CN"/>
                    </w:rPr>
                    <w:t>12.5</w:t>
                  </w:r>
                </w:p>
              </w:tc>
              <w:tc>
                <w:tcPr>
                  <w:tcW w:w="612" w:type="dxa"/>
                  <w:noWrap w:val="0"/>
                  <w:vAlign w:val="center"/>
                </w:tcPr>
                <w:p w14:paraId="2875538D">
                  <w:pPr>
                    <w:jc w:val="center"/>
                    <w:rPr>
                      <w:rFonts w:hint="default" w:eastAsia="宋体"/>
                      <w:b/>
                      <w:bCs/>
                      <w:u w:val="single"/>
                      <w:lang w:val="en-US" w:eastAsia="zh-CN"/>
                    </w:rPr>
                  </w:pPr>
                  <w:r>
                    <w:rPr>
                      <w:rFonts w:hint="eastAsia" w:eastAsia="宋体"/>
                      <w:b/>
                      <w:bCs/>
                      <w:u w:val="single"/>
                      <w:lang w:val="en-US" w:eastAsia="zh-CN"/>
                    </w:rPr>
                    <w:t xml:space="preserve">58.1 </w:t>
                  </w:r>
                </w:p>
              </w:tc>
              <w:tc>
                <w:tcPr>
                  <w:tcW w:w="235" w:type="pct"/>
                  <w:vMerge w:val="restart"/>
                  <w:noWrap w:val="0"/>
                  <w:vAlign w:val="center"/>
                </w:tcPr>
                <w:p w14:paraId="47BC21E5">
                  <w:pPr>
                    <w:jc w:val="center"/>
                    <w:rPr>
                      <w:rFonts w:hint="eastAsia" w:eastAsia="宋体"/>
                      <w:b/>
                      <w:bCs/>
                      <w:u w:val="single"/>
                      <w:lang w:val="en-US" w:eastAsia="zh-CN"/>
                    </w:rPr>
                  </w:pPr>
                  <w:r>
                    <w:rPr>
                      <w:rFonts w:hint="eastAsia" w:eastAsia="宋体"/>
                      <w:b/>
                      <w:bCs/>
                      <w:u w:val="single"/>
                      <w:lang w:val="en-US" w:eastAsia="zh-CN"/>
                    </w:rPr>
                    <w:t>8</w:t>
                  </w:r>
                </w:p>
              </w:tc>
              <w:tc>
                <w:tcPr>
                  <w:tcW w:w="333" w:type="pct"/>
                  <w:vMerge w:val="restart"/>
                  <w:noWrap w:val="0"/>
                  <w:vAlign w:val="center"/>
                </w:tcPr>
                <w:p w14:paraId="5C29D452">
                  <w:pPr>
                    <w:jc w:val="center"/>
                    <w:rPr>
                      <w:rFonts w:hint="default" w:eastAsia="宋体"/>
                      <w:b/>
                      <w:bCs/>
                      <w:u w:val="single"/>
                      <w:lang w:val="en-US" w:eastAsia="zh-CN"/>
                    </w:rPr>
                  </w:pPr>
                  <w:r>
                    <w:rPr>
                      <w:rFonts w:hint="eastAsia" w:eastAsia="宋体"/>
                      <w:b/>
                      <w:bCs/>
                      <w:u w:val="single"/>
                      <w:lang w:val="en-US" w:eastAsia="zh-CN"/>
                    </w:rPr>
                    <w:t>20</w:t>
                  </w:r>
                </w:p>
              </w:tc>
              <w:tc>
                <w:tcPr>
                  <w:tcW w:w="649" w:type="dxa"/>
                  <w:noWrap w:val="0"/>
                  <w:vAlign w:val="center"/>
                </w:tcPr>
                <w:p w14:paraId="4133A3E7">
                  <w:pPr>
                    <w:jc w:val="center"/>
                    <w:rPr>
                      <w:rFonts w:hint="default" w:eastAsia="宋体"/>
                      <w:b/>
                      <w:bCs/>
                      <w:u w:val="single"/>
                      <w:lang w:val="en-US" w:eastAsia="zh-CN"/>
                    </w:rPr>
                  </w:pPr>
                  <w:r>
                    <w:rPr>
                      <w:rFonts w:hint="eastAsia" w:eastAsia="宋体"/>
                      <w:b/>
                      <w:bCs/>
                      <w:u w:val="single"/>
                      <w:lang w:val="en-US" w:eastAsia="zh-CN"/>
                    </w:rPr>
                    <w:t xml:space="preserve">38.1 </w:t>
                  </w:r>
                </w:p>
              </w:tc>
              <w:tc>
                <w:tcPr>
                  <w:tcW w:w="233" w:type="pct"/>
                  <w:vMerge w:val="restart"/>
                  <w:noWrap w:val="0"/>
                  <w:vAlign w:val="center"/>
                </w:tcPr>
                <w:p w14:paraId="4C9C0C79">
                  <w:pPr>
                    <w:jc w:val="center"/>
                    <w:rPr>
                      <w:rFonts w:hint="default"/>
                      <w:b/>
                      <w:bCs/>
                      <w:color w:val="auto"/>
                      <w:kern w:val="0"/>
                      <w:szCs w:val="21"/>
                      <w:u w:val="single"/>
                      <w:lang w:val="en-US" w:eastAsia="zh-CN"/>
                    </w:rPr>
                  </w:pPr>
                  <w:r>
                    <w:rPr>
                      <w:rFonts w:hint="eastAsia"/>
                      <w:b/>
                      <w:bCs/>
                      <w:color w:val="auto"/>
                      <w:kern w:val="0"/>
                      <w:szCs w:val="21"/>
                      <w:u w:val="single"/>
                      <w:lang w:val="en-US" w:eastAsia="zh-CN"/>
                    </w:rPr>
                    <w:t>1</w:t>
                  </w:r>
                </w:p>
              </w:tc>
            </w:tr>
            <w:tr w14:paraId="72DC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 w:hRule="atLeast"/>
                <w:jc w:val="center"/>
              </w:trPr>
              <w:tc>
                <w:tcPr>
                  <w:tcW w:w="190" w:type="pct"/>
                  <w:vMerge w:val="continue"/>
                  <w:noWrap w:val="0"/>
                  <w:vAlign w:val="center"/>
                </w:tcPr>
                <w:p w14:paraId="30C4BB4D">
                  <w:pPr>
                    <w:jc w:val="center"/>
                    <w:rPr>
                      <w:b/>
                      <w:bCs/>
                      <w:u w:val="single"/>
                    </w:rPr>
                  </w:pPr>
                </w:p>
              </w:tc>
              <w:tc>
                <w:tcPr>
                  <w:tcW w:w="221" w:type="pct"/>
                  <w:vMerge w:val="continue"/>
                  <w:noWrap w:val="0"/>
                  <w:vAlign w:val="center"/>
                </w:tcPr>
                <w:p w14:paraId="7CD69D58">
                  <w:pPr>
                    <w:jc w:val="center"/>
                    <w:rPr>
                      <w:b/>
                      <w:bCs/>
                      <w:u w:val="single"/>
                    </w:rPr>
                  </w:pPr>
                </w:p>
              </w:tc>
              <w:tc>
                <w:tcPr>
                  <w:tcW w:w="435" w:type="pct"/>
                  <w:vMerge w:val="continue"/>
                  <w:noWrap w:val="0"/>
                  <w:vAlign w:val="center"/>
                </w:tcPr>
                <w:p w14:paraId="36138B54">
                  <w:pPr>
                    <w:jc w:val="center"/>
                    <w:rPr>
                      <w:b/>
                      <w:bCs/>
                      <w:u w:val="single"/>
                    </w:rPr>
                  </w:pPr>
                </w:p>
              </w:tc>
              <w:tc>
                <w:tcPr>
                  <w:tcW w:w="274" w:type="pct"/>
                  <w:vMerge w:val="continue"/>
                  <w:noWrap w:val="0"/>
                  <w:vAlign w:val="center"/>
                </w:tcPr>
                <w:p w14:paraId="0DF58128">
                  <w:pPr>
                    <w:jc w:val="center"/>
                    <w:rPr>
                      <w:b/>
                      <w:bCs/>
                      <w:u w:val="single"/>
                    </w:rPr>
                  </w:pPr>
                </w:p>
              </w:tc>
              <w:tc>
                <w:tcPr>
                  <w:tcW w:w="464" w:type="pct"/>
                  <w:vMerge w:val="continue"/>
                  <w:noWrap w:val="0"/>
                  <w:vAlign w:val="center"/>
                </w:tcPr>
                <w:p w14:paraId="13ADABEE">
                  <w:pPr>
                    <w:jc w:val="center"/>
                    <w:rPr>
                      <w:b/>
                      <w:bCs/>
                      <w:u w:val="single"/>
                    </w:rPr>
                  </w:pPr>
                </w:p>
              </w:tc>
              <w:tc>
                <w:tcPr>
                  <w:tcW w:w="232" w:type="pct"/>
                  <w:vMerge w:val="continue"/>
                  <w:noWrap w:val="0"/>
                  <w:vAlign w:val="center"/>
                </w:tcPr>
                <w:p w14:paraId="4219B04E">
                  <w:pPr>
                    <w:jc w:val="center"/>
                    <w:rPr>
                      <w:b/>
                      <w:bCs/>
                      <w:u w:val="single"/>
                    </w:rPr>
                  </w:pPr>
                </w:p>
              </w:tc>
              <w:tc>
                <w:tcPr>
                  <w:tcW w:w="368" w:type="pct"/>
                  <w:vMerge w:val="continue"/>
                  <w:noWrap w:val="0"/>
                  <w:vAlign w:val="center"/>
                </w:tcPr>
                <w:p w14:paraId="7E6889ED">
                  <w:pPr>
                    <w:jc w:val="center"/>
                    <w:rPr>
                      <w:b/>
                      <w:bCs/>
                      <w:u w:val="single"/>
                    </w:rPr>
                  </w:pPr>
                </w:p>
              </w:tc>
              <w:tc>
                <w:tcPr>
                  <w:tcW w:w="359" w:type="pct"/>
                  <w:vMerge w:val="continue"/>
                  <w:noWrap w:val="0"/>
                  <w:vAlign w:val="center"/>
                </w:tcPr>
                <w:p w14:paraId="59D3E0F1">
                  <w:pPr>
                    <w:jc w:val="center"/>
                    <w:rPr>
                      <w:b/>
                      <w:bCs/>
                      <w:u w:val="single"/>
                    </w:rPr>
                  </w:pPr>
                </w:p>
              </w:tc>
              <w:tc>
                <w:tcPr>
                  <w:tcW w:w="297" w:type="pct"/>
                  <w:vMerge w:val="continue"/>
                  <w:noWrap w:val="0"/>
                  <w:vAlign w:val="center"/>
                </w:tcPr>
                <w:p w14:paraId="6C02E57C">
                  <w:pPr>
                    <w:jc w:val="center"/>
                    <w:rPr>
                      <w:b/>
                      <w:bCs/>
                      <w:u w:val="single"/>
                    </w:rPr>
                  </w:pPr>
                </w:p>
              </w:tc>
              <w:tc>
                <w:tcPr>
                  <w:tcW w:w="201" w:type="pct"/>
                  <w:noWrap w:val="0"/>
                  <w:vAlign w:val="center"/>
                </w:tcPr>
                <w:p w14:paraId="3902446E">
                  <w:pPr>
                    <w:jc w:val="left"/>
                    <w:rPr>
                      <w:b/>
                      <w:bCs/>
                      <w:u w:val="single"/>
                    </w:rPr>
                  </w:pPr>
                  <w:r>
                    <w:rPr>
                      <w:rFonts w:hint="eastAsia"/>
                      <w:b/>
                      <w:bCs/>
                      <w:u w:val="single"/>
                      <w:lang w:eastAsia="zh-CN"/>
                    </w:rPr>
                    <w:t>西</w:t>
                  </w:r>
                </w:p>
              </w:tc>
              <w:tc>
                <w:tcPr>
                  <w:tcW w:w="393" w:type="pct"/>
                  <w:noWrap w:val="0"/>
                  <w:vAlign w:val="center"/>
                </w:tcPr>
                <w:p w14:paraId="456C8A5D">
                  <w:pPr>
                    <w:jc w:val="center"/>
                    <w:rPr>
                      <w:rFonts w:hint="default" w:eastAsia="宋体"/>
                      <w:b/>
                      <w:bCs/>
                      <w:u w:val="single"/>
                      <w:lang w:val="en-US" w:eastAsia="zh-CN"/>
                    </w:rPr>
                  </w:pPr>
                  <w:r>
                    <w:rPr>
                      <w:rFonts w:hint="eastAsia"/>
                      <w:b/>
                      <w:bCs/>
                      <w:u w:val="single"/>
                      <w:lang w:val="en-US" w:eastAsia="zh-CN"/>
                    </w:rPr>
                    <w:t>24.7</w:t>
                  </w:r>
                </w:p>
              </w:tc>
              <w:tc>
                <w:tcPr>
                  <w:tcW w:w="612" w:type="dxa"/>
                  <w:noWrap w:val="0"/>
                  <w:vAlign w:val="center"/>
                </w:tcPr>
                <w:p w14:paraId="6AF96C0C">
                  <w:pPr>
                    <w:jc w:val="center"/>
                    <w:rPr>
                      <w:rFonts w:hint="eastAsia" w:eastAsia="宋体"/>
                      <w:b/>
                      <w:bCs/>
                      <w:u w:val="single"/>
                      <w:lang w:val="en-US" w:eastAsia="zh-CN"/>
                    </w:rPr>
                  </w:pPr>
                  <w:r>
                    <w:rPr>
                      <w:rFonts w:hint="eastAsia" w:eastAsia="宋体"/>
                      <w:b/>
                      <w:bCs/>
                      <w:u w:val="single"/>
                      <w:lang w:val="en-US" w:eastAsia="zh-CN"/>
                    </w:rPr>
                    <w:t xml:space="preserve">52.1 </w:t>
                  </w:r>
                </w:p>
              </w:tc>
              <w:tc>
                <w:tcPr>
                  <w:tcW w:w="235" w:type="pct"/>
                  <w:vMerge w:val="continue"/>
                  <w:noWrap w:val="0"/>
                  <w:vAlign w:val="center"/>
                </w:tcPr>
                <w:p w14:paraId="29CF3AF0">
                  <w:pPr>
                    <w:jc w:val="center"/>
                    <w:rPr>
                      <w:rFonts w:hint="eastAsia" w:eastAsia="宋体"/>
                      <w:b/>
                      <w:bCs/>
                      <w:u w:val="single"/>
                      <w:lang w:val="en-US" w:eastAsia="zh-CN"/>
                    </w:rPr>
                  </w:pPr>
                </w:p>
              </w:tc>
              <w:tc>
                <w:tcPr>
                  <w:tcW w:w="333" w:type="pct"/>
                  <w:vMerge w:val="continue"/>
                  <w:noWrap w:val="0"/>
                  <w:vAlign w:val="center"/>
                </w:tcPr>
                <w:p w14:paraId="49EE86CB">
                  <w:pPr>
                    <w:jc w:val="center"/>
                    <w:rPr>
                      <w:rFonts w:hint="eastAsia" w:eastAsia="宋体"/>
                      <w:b/>
                      <w:bCs/>
                      <w:u w:val="single"/>
                      <w:lang w:val="en-US" w:eastAsia="zh-CN"/>
                    </w:rPr>
                  </w:pPr>
                </w:p>
              </w:tc>
              <w:tc>
                <w:tcPr>
                  <w:tcW w:w="649" w:type="dxa"/>
                  <w:noWrap w:val="0"/>
                  <w:vAlign w:val="center"/>
                </w:tcPr>
                <w:p w14:paraId="5B6AC353">
                  <w:pPr>
                    <w:jc w:val="center"/>
                    <w:rPr>
                      <w:rFonts w:hint="eastAsia" w:eastAsia="宋体"/>
                      <w:b/>
                      <w:bCs/>
                      <w:u w:val="single"/>
                      <w:lang w:val="en-US" w:eastAsia="zh-CN"/>
                    </w:rPr>
                  </w:pPr>
                  <w:r>
                    <w:rPr>
                      <w:rFonts w:hint="eastAsia" w:eastAsia="宋体"/>
                      <w:b/>
                      <w:bCs/>
                      <w:u w:val="single"/>
                      <w:lang w:val="en-US" w:eastAsia="zh-CN"/>
                    </w:rPr>
                    <w:t xml:space="preserve">32.1 </w:t>
                  </w:r>
                </w:p>
              </w:tc>
              <w:tc>
                <w:tcPr>
                  <w:tcW w:w="233" w:type="pct"/>
                  <w:vMerge w:val="continue"/>
                  <w:noWrap w:val="0"/>
                  <w:vAlign w:val="center"/>
                </w:tcPr>
                <w:p w14:paraId="5DCAE96D">
                  <w:pPr>
                    <w:jc w:val="center"/>
                    <w:rPr>
                      <w:b/>
                      <w:bCs/>
                      <w:u w:val="single"/>
                    </w:rPr>
                  </w:pPr>
                </w:p>
              </w:tc>
            </w:tr>
            <w:tr w14:paraId="24C7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 w:hRule="atLeast"/>
                <w:jc w:val="center"/>
              </w:trPr>
              <w:tc>
                <w:tcPr>
                  <w:tcW w:w="190" w:type="pct"/>
                  <w:vMerge w:val="continue"/>
                  <w:noWrap w:val="0"/>
                  <w:vAlign w:val="center"/>
                </w:tcPr>
                <w:p w14:paraId="0B3124CB">
                  <w:pPr>
                    <w:jc w:val="center"/>
                    <w:rPr>
                      <w:b/>
                      <w:bCs/>
                      <w:u w:val="single"/>
                    </w:rPr>
                  </w:pPr>
                </w:p>
              </w:tc>
              <w:tc>
                <w:tcPr>
                  <w:tcW w:w="221" w:type="pct"/>
                  <w:vMerge w:val="continue"/>
                  <w:noWrap w:val="0"/>
                  <w:vAlign w:val="center"/>
                </w:tcPr>
                <w:p w14:paraId="2FAEE2BA">
                  <w:pPr>
                    <w:jc w:val="center"/>
                    <w:rPr>
                      <w:b/>
                      <w:bCs/>
                      <w:u w:val="single"/>
                    </w:rPr>
                  </w:pPr>
                </w:p>
              </w:tc>
              <w:tc>
                <w:tcPr>
                  <w:tcW w:w="435" w:type="pct"/>
                  <w:vMerge w:val="continue"/>
                  <w:noWrap w:val="0"/>
                  <w:vAlign w:val="center"/>
                </w:tcPr>
                <w:p w14:paraId="3878BEE6">
                  <w:pPr>
                    <w:jc w:val="center"/>
                    <w:rPr>
                      <w:b/>
                      <w:bCs/>
                      <w:u w:val="single"/>
                    </w:rPr>
                  </w:pPr>
                </w:p>
              </w:tc>
              <w:tc>
                <w:tcPr>
                  <w:tcW w:w="274" w:type="pct"/>
                  <w:vMerge w:val="continue"/>
                  <w:noWrap w:val="0"/>
                  <w:vAlign w:val="center"/>
                </w:tcPr>
                <w:p w14:paraId="38654AD5">
                  <w:pPr>
                    <w:jc w:val="center"/>
                    <w:rPr>
                      <w:b/>
                      <w:bCs/>
                      <w:u w:val="single"/>
                    </w:rPr>
                  </w:pPr>
                </w:p>
              </w:tc>
              <w:tc>
                <w:tcPr>
                  <w:tcW w:w="464" w:type="pct"/>
                  <w:vMerge w:val="continue"/>
                  <w:noWrap w:val="0"/>
                  <w:vAlign w:val="center"/>
                </w:tcPr>
                <w:p w14:paraId="3455DDE4">
                  <w:pPr>
                    <w:jc w:val="center"/>
                    <w:rPr>
                      <w:b/>
                      <w:bCs/>
                      <w:u w:val="single"/>
                    </w:rPr>
                  </w:pPr>
                </w:p>
              </w:tc>
              <w:tc>
                <w:tcPr>
                  <w:tcW w:w="232" w:type="pct"/>
                  <w:vMerge w:val="continue"/>
                  <w:noWrap w:val="0"/>
                  <w:vAlign w:val="center"/>
                </w:tcPr>
                <w:p w14:paraId="32585AE2">
                  <w:pPr>
                    <w:jc w:val="center"/>
                    <w:rPr>
                      <w:b/>
                      <w:bCs/>
                      <w:u w:val="single"/>
                    </w:rPr>
                  </w:pPr>
                </w:p>
              </w:tc>
              <w:tc>
                <w:tcPr>
                  <w:tcW w:w="368" w:type="pct"/>
                  <w:vMerge w:val="continue"/>
                  <w:noWrap w:val="0"/>
                  <w:vAlign w:val="center"/>
                </w:tcPr>
                <w:p w14:paraId="77094970">
                  <w:pPr>
                    <w:jc w:val="center"/>
                    <w:rPr>
                      <w:b/>
                      <w:bCs/>
                      <w:u w:val="single"/>
                    </w:rPr>
                  </w:pPr>
                </w:p>
              </w:tc>
              <w:tc>
                <w:tcPr>
                  <w:tcW w:w="359" w:type="pct"/>
                  <w:vMerge w:val="continue"/>
                  <w:noWrap w:val="0"/>
                  <w:vAlign w:val="center"/>
                </w:tcPr>
                <w:p w14:paraId="497277B7">
                  <w:pPr>
                    <w:jc w:val="center"/>
                    <w:rPr>
                      <w:b/>
                      <w:bCs/>
                      <w:u w:val="single"/>
                    </w:rPr>
                  </w:pPr>
                </w:p>
              </w:tc>
              <w:tc>
                <w:tcPr>
                  <w:tcW w:w="297" w:type="pct"/>
                  <w:vMerge w:val="continue"/>
                  <w:noWrap w:val="0"/>
                  <w:vAlign w:val="center"/>
                </w:tcPr>
                <w:p w14:paraId="0E10C0A5">
                  <w:pPr>
                    <w:jc w:val="center"/>
                    <w:rPr>
                      <w:b/>
                      <w:bCs/>
                      <w:u w:val="single"/>
                    </w:rPr>
                  </w:pPr>
                </w:p>
              </w:tc>
              <w:tc>
                <w:tcPr>
                  <w:tcW w:w="201" w:type="pct"/>
                  <w:noWrap w:val="0"/>
                  <w:vAlign w:val="center"/>
                </w:tcPr>
                <w:p w14:paraId="22552323">
                  <w:pPr>
                    <w:jc w:val="left"/>
                    <w:rPr>
                      <w:b/>
                      <w:bCs/>
                      <w:u w:val="single"/>
                    </w:rPr>
                  </w:pPr>
                  <w:r>
                    <w:rPr>
                      <w:rFonts w:hint="eastAsia"/>
                      <w:b/>
                      <w:bCs/>
                      <w:u w:val="single"/>
                      <w:lang w:val="en-US" w:eastAsia="zh-CN"/>
                    </w:rPr>
                    <w:t>南</w:t>
                  </w:r>
                </w:p>
              </w:tc>
              <w:tc>
                <w:tcPr>
                  <w:tcW w:w="393" w:type="pct"/>
                  <w:noWrap w:val="0"/>
                  <w:vAlign w:val="center"/>
                </w:tcPr>
                <w:p w14:paraId="70D481DB">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eastAsia="宋体"/>
                      <w:b/>
                      <w:bCs/>
                      <w:color w:val="auto"/>
                      <w:kern w:val="0"/>
                      <w:szCs w:val="21"/>
                      <w:u w:val="single"/>
                      <w:lang w:val="en-US" w:eastAsia="zh-CN"/>
                    </w:rPr>
                    <w:t>6.0</w:t>
                  </w:r>
                </w:p>
              </w:tc>
              <w:tc>
                <w:tcPr>
                  <w:tcW w:w="612" w:type="dxa"/>
                  <w:noWrap w:val="0"/>
                  <w:vAlign w:val="center"/>
                </w:tcPr>
                <w:p w14:paraId="3FE9A9CD">
                  <w:pPr>
                    <w:jc w:val="center"/>
                    <w:rPr>
                      <w:rFonts w:hint="default" w:eastAsia="宋体"/>
                      <w:b/>
                      <w:bCs/>
                      <w:u w:val="single"/>
                      <w:lang w:val="en-US" w:eastAsia="zh-CN"/>
                    </w:rPr>
                  </w:pPr>
                  <w:r>
                    <w:rPr>
                      <w:rFonts w:hint="eastAsia" w:eastAsia="宋体"/>
                      <w:b/>
                      <w:bCs/>
                      <w:u w:val="single"/>
                      <w:lang w:val="en-US" w:eastAsia="zh-CN"/>
                    </w:rPr>
                    <w:t xml:space="preserve">64.4 </w:t>
                  </w:r>
                </w:p>
              </w:tc>
              <w:tc>
                <w:tcPr>
                  <w:tcW w:w="235" w:type="pct"/>
                  <w:vMerge w:val="continue"/>
                  <w:noWrap w:val="0"/>
                  <w:vAlign w:val="center"/>
                </w:tcPr>
                <w:p w14:paraId="1E3C068B">
                  <w:pPr>
                    <w:jc w:val="center"/>
                    <w:rPr>
                      <w:rFonts w:hint="eastAsia" w:eastAsia="宋体"/>
                      <w:b/>
                      <w:bCs/>
                      <w:u w:val="single"/>
                      <w:lang w:val="en-US" w:eastAsia="zh-CN"/>
                    </w:rPr>
                  </w:pPr>
                </w:p>
              </w:tc>
              <w:tc>
                <w:tcPr>
                  <w:tcW w:w="333" w:type="pct"/>
                  <w:vMerge w:val="continue"/>
                  <w:noWrap w:val="0"/>
                  <w:vAlign w:val="center"/>
                </w:tcPr>
                <w:p w14:paraId="63E42EAC">
                  <w:pPr>
                    <w:jc w:val="center"/>
                    <w:rPr>
                      <w:rFonts w:hint="eastAsia" w:eastAsia="宋体"/>
                      <w:b/>
                      <w:bCs/>
                      <w:u w:val="single"/>
                      <w:lang w:val="en-US" w:eastAsia="zh-CN"/>
                    </w:rPr>
                  </w:pPr>
                </w:p>
              </w:tc>
              <w:tc>
                <w:tcPr>
                  <w:tcW w:w="649" w:type="dxa"/>
                  <w:noWrap w:val="0"/>
                  <w:vAlign w:val="center"/>
                </w:tcPr>
                <w:p w14:paraId="2FEE7BFD">
                  <w:pPr>
                    <w:jc w:val="center"/>
                    <w:rPr>
                      <w:rFonts w:hint="eastAsia" w:eastAsia="宋体"/>
                      <w:b/>
                      <w:bCs/>
                      <w:u w:val="single"/>
                      <w:lang w:val="en-US" w:eastAsia="zh-CN"/>
                    </w:rPr>
                  </w:pPr>
                  <w:r>
                    <w:rPr>
                      <w:rFonts w:hint="eastAsia" w:eastAsia="宋体"/>
                      <w:b/>
                      <w:bCs/>
                      <w:u w:val="single"/>
                      <w:lang w:val="en-US" w:eastAsia="zh-CN"/>
                    </w:rPr>
                    <w:t xml:space="preserve">44.4 </w:t>
                  </w:r>
                </w:p>
              </w:tc>
              <w:tc>
                <w:tcPr>
                  <w:tcW w:w="233" w:type="pct"/>
                  <w:vMerge w:val="continue"/>
                  <w:noWrap w:val="0"/>
                  <w:vAlign w:val="center"/>
                </w:tcPr>
                <w:p w14:paraId="1106CD5E">
                  <w:pPr>
                    <w:jc w:val="center"/>
                    <w:rPr>
                      <w:b/>
                      <w:bCs/>
                      <w:u w:val="single"/>
                    </w:rPr>
                  </w:pPr>
                </w:p>
              </w:tc>
            </w:tr>
            <w:tr w14:paraId="03D9D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 w:hRule="atLeast"/>
                <w:jc w:val="center"/>
              </w:trPr>
              <w:tc>
                <w:tcPr>
                  <w:tcW w:w="190" w:type="pct"/>
                  <w:vMerge w:val="continue"/>
                  <w:noWrap w:val="0"/>
                  <w:vAlign w:val="center"/>
                </w:tcPr>
                <w:p w14:paraId="30D18016">
                  <w:pPr>
                    <w:jc w:val="center"/>
                    <w:rPr>
                      <w:b/>
                      <w:bCs/>
                      <w:u w:val="single"/>
                    </w:rPr>
                  </w:pPr>
                </w:p>
              </w:tc>
              <w:tc>
                <w:tcPr>
                  <w:tcW w:w="221" w:type="pct"/>
                  <w:vMerge w:val="continue"/>
                  <w:noWrap w:val="0"/>
                  <w:vAlign w:val="center"/>
                </w:tcPr>
                <w:p w14:paraId="27F918C9">
                  <w:pPr>
                    <w:jc w:val="center"/>
                    <w:rPr>
                      <w:b/>
                      <w:bCs/>
                      <w:u w:val="single"/>
                    </w:rPr>
                  </w:pPr>
                </w:p>
              </w:tc>
              <w:tc>
                <w:tcPr>
                  <w:tcW w:w="435" w:type="pct"/>
                  <w:vMerge w:val="continue"/>
                  <w:noWrap w:val="0"/>
                  <w:vAlign w:val="center"/>
                </w:tcPr>
                <w:p w14:paraId="2537F36F">
                  <w:pPr>
                    <w:jc w:val="center"/>
                    <w:rPr>
                      <w:b/>
                      <w:bCs/>
                      <w:u w:val="single"/>
                    </w:rPr>
                  </w:pPr>
                </w:p>
              </w:tc>
              <w:tc>
                <w:tcPr>
                  <w:tcW w:w="274" w:type="pct"/>
                  <w:vMerge w:val="continue"/>
                  <w:noWrap w:val="0"/>
                  <w:vAlign w:val="center"/>
                </w:tcPr>
                <w:p w14:paraId="5F5711CB">
                  <w:pPr>
                    <w:jc w:val="center"/>
                    <w:rPr>
                      <w:b/>
                      <w:bCs/>
                      <w:u w:val="single"/>
                    </w:rPr>
                  </w:pPr>
                </w:p>
              </w:tc>
              <w:tc>
                <w:tcPr>
                  <w:tcW w:w="464" w:type="pct"/>
                  <w:vMerge w:val="continue"/>
                  <w:noWrap w:val="0"/>
                  <w:vAlign w:val="center"/>
                </w:tcPr>
                <w:p w14:paraId="7E0926DF">
                  <w:pPr>
                    <w:jc w:val="center"/>
                    <w:rPr>
                      <w:b/>
                      <w:bCs/>
                      <w:u w:val="single"/>
                    </w:rPr>
                  </w:pPr>
                </w:p>
              </w:tc>
              <w:tc>
                <w:tcPr>
                  <w:tcW w:w="232" w:type="pct"/>
                  <w:vMerge w:val="continue"/>
                  <w:noWrap w:val="0"/>
                  <w:vAlign w:val="center"/>
                </w:tcPr>
                <w:p w14:paraId="680C09AC">
                  <w:pPr>
                    <w:jc w:val="center"/>
                    <w:rPr>
                      <w:b/>
                      <w:bCs/>
                      <w:u w:val="single"/>
                    </w:rPr>
                  </w:pPr>
                </w:p>
              </w:tc>
              <w:tc>
                <w:tcPr>
                  <w:tcW w:w="368" w:type="pct"/>
                  <w:vMerge w:val="continue"/>
                  <w:noWrap w:val="0"/>
                  <w:vAlign w:val="center"/>
                </w:tcPr>
                <w:p w14:paraId="0C791E60">
                  <w:pPr>
                    <w:jc w:val="center"/>
                    <w:rPr>
                      <w:b/>
                      <w:bCs/>
                      <w:u w:val="single"/>
                    </w:rPr>
                  </w:pPr>
                </w:p>
              </w:tc>
              <w:tc>
                <w:tcPr>
                  <w:tcW w:w="359" w:type="pct"/>
                  <w:vMerge w:val="continue"/>
                  <w:noWrap w:val="0"/>
                  <w:vAlign w:val="center"/>
                </w:tcPr>
                <w:p w14:paraId="37A9B7F4">
                  <w:pPr>
                    <w:jc w:val="center"/>
                    <w:rPr>
                      <w:b/>
                      <w:bCs/>
                      <w:u w:val="single"/>
                    </w:rPr>
                  </w:pPr>
                </w:p>
              </w:tc>
              <w:tc>
                <w:tcPr>
                  <w:tcW w:w="297" w:type="pct"/>
                  <w:vMerge w:val="continue"/>
                  <w:noWrap w:val="0"/>
                  <w:vAlign w:val="center"/>
                </w:tcPr>
                <w:p w14:paraId="1F90B768">
                  <w:pPr>
                    <w:jc w:val="center"/>
                    <w:rPr>
                      <w:b/>
                      <w:bCs/>
                      <w:u w:val="single"/>
                    </w:rPr>
                  </w:pPr>
                </w:p>
              </w:tc>
              <w:tc>
                <w:tcPr>
                  <w:tcW w:w="201" w:type="pct"/>
                  <w:noWrap w:val="0"/>
                  <w:vAlign w:val="center"/>
                </w:tcPr>
                <w:p w14:paraId="7380BF19">
                  <w:pPr>
                    <w:jc w:val="left"/>
                    <w:rPr>
                      <w:b/>
                      <w:bCs/>
                      <w:u w:val="single"/>
                    </w:rPr>
                  </w:pPr>
                  <w:r>
                    <w:rPr>
                      <w:rFonts w:hint="eastAsia"/>
                      <w:b/>
                      <w:bCs/>
                      <w:u w:val="single"/>
                      <w:lang w:val="en-US" w:eastAsia="zh-CN"/>
                    </w:rPr>
                    <w:t>北</w:t>
                  </w:r>
                </w:p>
              </w:tc>
              <w:tc>
                <w:tcPr>
                  <w:tcW w:w="393" w:type="pct"/>
                  <w:noWrap w:val="0"/>
                  <w:vAlign w:val="center"/>
                </w:tcPr>
                <w:p w14:paraId="5498FCC8">
                  <w:pPr>
                    <w:jc w:val="center"/>
                    <w:rPr>
                      <w:rFonts w:hint="default" w:eastAsia="宋体"/>
                      <w:b/>
                      <w:bCs/>
                      <w:u w:val="single"/>
                      <w:lang w:val="en-US" w:eastAsia="zh-CN"/>
                    </w:rPr>
                  </w:pPr>
                  <w:r>
                    <w:rPr>
                      <w:rFonts w:hint="eastAsia"/>
                      <w:b/>
                      <w:bCs/>
                      <w:u w:val="single"/>
                      <w:lang w:val="en-US" w:eastAsia="zh-CN"/>
                    </w:rPr>
                    <w:t>30.8</w:t>
                  </w:r>
                </w:p>
              </w:tc>
              <w:tc>
                <w:tcPr>
                  <w:tcW w:w="612" w:type="dxa"/>
                  <w:noWrap w:val="0"/>
                  <w:vAlign w:val="center"/>
                </w:tcPr>
                <w:p w14:paraId="4D7CC14F">
                  <w:pPr>
                    <w:jc w:val="center"/>
                    <w:rPr>
                      <w:rFonts w:hint="eastAsia" w:eastAsia="宋体"/>
                      <w:b/>
                      <w:bCs/>
                      <w:u w:val="single"/>
                      <w:lang w:val="en-US" w:eastAsia="zh-CN"/>
                    </w:rPr>
                  </w:pPr>
                  <w:r>
                    <w:rPr>
                      <w:rFonts w:hint="eastAsia" w:eastAsia="宋体"/>
                      <w:b/>
                      <w:bCs/>
                      <w:u w:val="single"/>
                      <w:lang w:val="en-US" w:eastAsia="zh-CN"/>
                    </w:rPr>
                    <w:t xml:space="preserve">50.2 </w:t>
                  </w:r>
                </w:p>
              </w:tc>
              <w:tc>
                <w:tcPr>
                  <w:tcW w:w="235" w:type="pct"/>
                  <w:vMerge w:val="continue"/>
                  <w:noWrap w:val="0"/>
                  <w:vAlign w:val="center"/>
                </w:tcPr>
                <w:p w14:paraId="54567E32">
                  <w:pPr>
                    <w:jc w:val="center"/>
                    <w:rPr>
                      <w:rFonts w:hint="eastAsia" w:eastAsia="宋体"/>
                      <w:b/>
                      <w:bCs/>
                      <w:u w:val="single"/>
                      <w:lang w:val="en-US" w:eastAsia="zh-CN"/>
                    </w:rPr>
                  </w:pPr>
                </w:p>
              </w:tc>
              <w:tc>
                <w:tcPr>
                  <w:tcW w:w="333" w:type="pct"/>
                  <w:vMerge w:val="continue"/>
                  <w:noWrap w:val="0"/>
                  <w:vAlign w:val="center"/>
                </w:tcPr>
                <w:p w14:paraId="0E99095F">
                  <w:pPr>
                    <w:jc w:val="center"/>
                    <w:rPr>
                      <w:rFonts w:hint="eastAsia" w:eastAsia="宋体"/>
                      <w:b/>
                      <w:bCs/>
                      <w:u w:val="single"/>
                      <w:lang w:val="en-US" w:eastAsia="zh-CN"/>
                    </w:rPr>
                  </w:pPr>
                </w:p>
              </w:tc>
              <w:tc>
                <w:tcPr>
                  <w:tcW w:w="649" w:type="dxa"/>
                  <w:noWrap w:val="0"/>
                  <w:vAlign w:val="center"/>
                </w:tcPr>
                <w:p w14:paraId="185C2AAE">
                  <w:pPr>
                    <w:jc w:val="center"/>
                    <w:rPr>
                      <w:rFonts w:hint="eastAsia" w:eastAsia="宋体"/>
                      <w:b/>
                      <w:bCs/>
                      <w:u w:val="single"/>
                      <w:lang w:val="en-US" w:eastAsia="zh-CN"/>
                    </w:rPr>
                  </w:pPr>
                  <w:r>
                    <w:rPr>
                      <w:rFonts w:hint="eastAsia" w:eastAsia="宋体"/>
                      <w:b/>
                      <w:bCs/>
                      <w:u w:val="single"/>
                      <w:lang w:val="en-US" w:eastAsia="zh-CN"/>
                    </w:rPr>
                    <w:t xml:space="preserve">30.2 </w:t>
                  </w:r>
                </w:p>
              </w:tc>
              <w:tc>
                <w:tcPr>
                  <w:tcW w:w="233" w:type="pct"/>
                  <w:vMerge w:val="continue"/>
                  <w:noWrap w:val="0"/>
                  <w:vAlign w:val="center"/>
                </w:tcPr>
                <w:p w14:paraId="67D8AC5D">
                  <w:pPr>
                    <w:jc w:val="center"/>
                    <w:rPr>
                      <w:b/>
                      <w:bCs/>
                      <w:u w:val="single"/>
                    </w:rPr>
                  </w:pPr>
                </w:p>
              </w:tc>
            </w:tr>
            <w:tr w14:paraId="3E15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5000" w:type="pct"/>
                  <w:gridSpan w:val="16"/>
                  <w:noWrap w:val="0"/>
                  <w:vAlign w:val="center"/>
                </w:tcPr>
                <w:p w14:paraId="187E5953">
                  <w:pPr>
                    <w:jc w:val="left"/>
                    <w:rPr>
                      <w:rFonts w:hint="eastAsia" w:eastAsia="宋体" w:cs="Times New Roman"/>
                      <w:b/>
                      <w:bCs/>
                      <w:color w:val="auto"/>
                      <w:kern w:val="0"/>
                      <w:sz w:val="21"/>
                      <w:szCs w:val="21"/>
                      <w:u w:val="single"/>
                      <w:lang w:val="en-US" w:eastAsia="zh-CN" w:bidi="ar-SA"/>
                    </w:rPr>
                  </w:pPr>
                  <w:r>
                    <w:rPr>
                      <w:rFonts w:hint="eastAsia"/>
                      <w:b/>
                      <w:bCs/>
                      <w:color w:val="auto"/>
                      <w:kern w:val="0"/>
                      <w:szCs w:val="21"/>
                      <w:u w:val="single"/>
                      <w:lang w:val="en-US" w:eastAsia="zh-CN"/>
                    </w:rPr>
                    <w:t>备注</w:t>
                  </w:r>
                  <w:r>
                    <w:rPr>
                      <w:rFonts w:hint="eastAsia" w:ascii="Times New Roman" w:hAnsi="Times New Roman" w:eastAsia="宋体" w:cs="Times New Roman"/>
                      <w:b/>
                      <w:bCs/>
                      <w:color w:val="auto"/>
                      <w:kern w:val="0"/>
                      <w:sz w:val="21"/>
                      <w:szCs w:val="21"/>
                      <w:u w:val="single"/>
                      <w:lang w:val="en-US" w:eastAsia="zh-CN" w:bidi="ar-SA"/>
                    </w:rPr>
                    <w:t>：脱水车间以西南角作为原点（X，Y，Z=0，0，0）东西向为 X 轴，南北向为 Y 轴</w:t>
                  </w:r>
                  <w:r>
                    <w:rPr>
                      <w:rFonts w:hint="eastAsia" w:eastAsia="宋体" w:cs="Times New Roman"/>
                      <w:b/>
                      <w:bCs/>
                      <w:color w:val="auto"/>
                      <w:kern w:val="0"/>
                      <w:sz w:val="21"/>
                      <w:szCs w:val="21"/>
                      <w:u w:val="single"/>
                      <w:lang w:val="en-US" w:eastAsia="zh-CN" w:bidi="ar-SA"/>
                    </w:rPr>
                    <w:t>；</w:t>
                  </w:r>
                </w:p>
                <w:p w14:paraId="2D483524">
                  <w:pPr>
                    <w:pStyle w:val="7"/>
                    <w:keepNext w:val="0"/>
                    <w:keepLines w:val="0"/>
                    <w:pageBreakBefore w:val="0"/>
                    <w:widowControl/>
                    <w:kinsoku/>
                    <w:wordWrap/>
                    <w:overflowPunct/>
                    <w:topLinePunct w:val="0"/>
                    <w:autoSpaceDE/>
                    <w:autoSpaceDN/>
                    <w:bidi w:val="0"/>
                    <w:adjustRightInd/>
                    <w:snapToGrid w:val="0"/>
                    <w:spacing w:before="0" w:after="0" w:line="240" w:lineRule="auto"/>
                    <w:ind w:right="113"/>
                    <w:jc w:val="left"/>
                    <w:textAlignment w:val="auto"/>
                    <w:rPr>
                      <w:rFonts w:hint="eastAsia" w:ascii="Times New Roman" w:hAnsi="Times New Roman" w:eastAsia="宋体" w:cs="Times New Roman"/>
                      <w:b/>
                      <w:bCs/>
                      <w:color w:val="auto"/>
                      <w:kern w:val="0"/>
                      <w:sz w:val="21"/>
                      <w:szCs w:val="21"/>
                      <w:u w:val="single"/>
                      <w:lang w:val="en-US" w:eastAsia="zh-CN" w:bidi="ar-SA"/>
                    </w:rPr>
                  </w:pPr>
                  <w:r>
                    <w:rPr>
                      <w:rFonts w:hint="eastAsia" w:eastAsia="宋体" w:cs="Times New Roman"/>
                      <w:b/>
                      <w:bCs/>
                      <w:color w:val="auto"/>
                      <w:kern w:val="0"/>
                      <w:sz w:val="21"/>
                      <w:szCs w:val="21"/>
                      <w:u w:val="single"/>
                      <w:lang w:val="en-US" w:eastAsia="zh-CN" w:bidi="ar-SA"/>
                    </w:rPr>
                    <w:t>充填站</w:t>
                  </w:r>
                  <w:r>
                    <w:rPr>
                      <w:rFonts w:hint="eastAsia" w:ascii="Times New Roman" w:hAnsi="Times New Roman" w:eastAsia="宋体" w:cs="Times New Roman"/>
                      <w:b/>
                      <w:bCs/>
                      <w:color w:val="auto"/>
                      <w:kern w:val="0"/>
                      <w:sz w:val="21"/>
                      <w:szCs w:val="21"/>
                      <w:u w:val="single"/>
                      <w:lang w:val="en-US" w:eastAsia="zh-CN" w:bidi="ar-SA"/>
                    </w:rPr>
                    <w:t>以西南角作为原点（X，Y，Z=0，0，0）东西向为 X 轴，南北向为 Y 轴。</w:t>
                  </w:r>
                </w:p>
                <w:p w14:paraId="13D32A82">
                  <w:pPr>
                    <w:jc w:val="left"/>
                    <w:rPr>
                      <w:rFonts w:hint="eastAsia"/>
                      <w:b/>
                      <w:bCs/>
                      <w:color w:val="auto"/>
                      <w:kern w:val="0"/>
                      <w:szCs w:val="21"/>
                      <w:u w:val="single"/>
                      <w:lang w:val="en-US" w:eastAsia="zh-CN"/>
                    </w:rPr>
                  </w:pPr>
                  <w:r>
                    <w:rPr>
                      <w:rFonts w:hint="eastAsia" w:eastAsia="宋体" w:cs="Times New Roman"/>
                      <w:b/>
                      <w:bCs/>
                      <w:color w:val="auto"/>
                      <w:kern w:val="0"/>
                      <w:sz w:val="21"/>
                      <w:szCs w:val="21"/>
                      <w:u w:val="single"/>
                      <w:lang w:val="en-US" w:eastAsia="zh-CN" w:bidi="ar-SA"/>
                    </w:rPr>
                    <w:t>脱水车间</w:t>
                  </w:r>
                  <w:r>
                    <w:rPr>
                      <w:rFonts w:hint="eastAsia" w:ascii="Times New Roman" w:hAnsi="Times New Roman" w:eastAsia="宋体" w:cs="Times New Roman"/>
                      <w:b/>
                      <w:bCs/>
                      <w:color w:val="auto"/>
                      <w:kern w:val="0"/>
                      <w:sz w:val="21"/>
                      <w:szCs w:val="21"/>
                      <w:u w:val="single"/>
                      <w:lang w:val="en-US" w:eastAsia="zh-CN" w:bidi="ar-SA"/>
                    </w:rPr>
                    <w:t>以车间</w:t>
                  </w:r>
                  <w:r>
                    <w:rPr>
                      <w:rFonts w:hint="eastAsia" w:eastAsia="宋体" w:cs="Times New Roman"/>
                      <w:b/>
                      <w:bCs/>
                      <w:color w:val="auto"/>
                      <w:kern w:val="0"/>
                      <w:sz w:val="21"/>
                      <w:szCs w:val="21"/>
                      <w:u w:val="single"/>
                      <w:lang w:val="en-US" w:eastAsia="zh-CN" w:bidi="ar-SA"/>
                    </w:rPr>
                    <w:t>边界</w:t>
                  </w:r>
                  <w:r>
                    <w:rPr>
                      <w:rFonts w:hint="eastAsia" w:ascii="Times New Roman" w:hAnsi="Times New Roman" w:eastAsia="宋体" w:cs="Times New Roman"/>
                      <w:b/>
                      <w:bCs/>
                      <w:color w:val="auto"/>
                      <w:kern w:val="0"/>
                      <w:sz w:val="21"/>
                      <w:szCs w:val="21"/>
                      <w:u w:val="single"/>
                      <w:lang w:val="en-US" w:eastAsia="zh-CN" w:bidi="ar-SA"/>
                    </w:rPr>
                    <w:t>为厂界。</w:t>
                  </w:r>
                </w:p>
              </w:tc>
            </w:tr>
          </w:tbl>
          <w:p w14:paraId="7B6C7497">
            <w:pPr>
              <w:pStyle w:val="63"/>
              <w:snapToGrid w:val="0"/>
              <w:spacing w:line="240" w:lineRule="auto"/>
              <w:ind w:firstLine="480"/>
              <w:jc w:val="center"/>
              <w:rPr>
                <w:rFonts w:hint="eastAsia" w:ascii="Times New Roman" w:hAnsi="Times New Roman" w:cs="Times New Roman"/>
                <w:b/>
                <w:bCs/>
                <w:snapToGrid w:val="0"/>
                <w:kern w:val="0"/>
                <w:sz w:val="24"/>
                <w:u w:val="single"/>
                <w:lang w:val="en-US" w:eastAsia="zh-CN"/>
              </w:rPr>
            </w:pPr>
            <w:r>
              <w:rPr>
                <w:rFonts w:hint="default" w:ascii="Times New Roman" w:hAnsi="Times New Roman" w:eastAsia="宋体" w:cs="Times New Roman"/>
                <w:b/>
                <w:bCs/>
                <w:spacing w:val="0"/>
                <w:kern w:val="2"/>
                <w:sz w:val="24"/>
                <w:szCs w:val="24"/>
                <w:u w:val="single"/>
                <w:lang w:val="en-US" w:eastAsia="zh-CN" w:bidi="ar-SA"/>
              </w:rPr>
              <w:t>表</w:t>
            </w:r>
            <w:r>
              <w:rPr>
                <w:rFonts w:hint="eastAsia" w:cs="Times New Roman"/>
                <w:b/>
                <w:bCs/>
                <w:spacing w:val="0"/>
                <w:kern w:val="2"/>
                <w:sz w:val="24"/>
                <w:szCs w:val="24"/>
                <w:u w:val="single"/>
                <w:lang w:val="en-US" w:eastAsia="zh-CN" w:bidi="ar-SA"/>
              </w:rPr>
              <w:t xml:space="preserve">24   </w:t>
            </w:r>
            <w:r>
              <w:rPr>
                <w:rFonts w:hint="default" w:ascii="Times New Roman" w:hAnsi="Times New Roman" w:eastAsia="宋体" w:cs="Times New Roman"/>
                <w:b/>
                <w:bCs/>
                <w:spacing w:val="0"/>
                <w:kern w:val="2"/>
                <w:sz w:val="24"/>
                <w:szCs w:val="24"/>
                <w:u w:val="single"/>
                <w:lang w:val="en-US" w:eastAsia="zh-CN" w:bidi="ar-SA"/>
              </w:rPr>
              <w:t xml:space="preserve"> 本项目噪声源强调查清单（室</w:t>
            </w:r>
            <w:r>
              <w:rPr>
                <w:rFonts w:hint="eastAsia" w:eastAsia="宋体" w:cs="Times New Roman"/>
                <w:b/>
                <w:bCs/>
                <w:spacing w:val="0"/>
                <w:kern w:val="2"/>
                <w:sz w:val="24"/>
                <w:szCs w:val="24"/>
                <w:u w:val="single"/>
                <w:lang w:val="en-US" w:eastAsia="zh-CN" w:bidi="ar-SA"/>
              </w:rPr>
              <w:t>外</w:t>
            </w:r>
            <w:r>
              <w:rPr>
                <w:rFonts w:hint="default" w:ascii="Times New Roman" w:hAnsi="Times New Roman" w:eastAsia="宋体" w:cs="Times New Roman"/>
                <w:b/>
                <w:bCs/>
                <w:spacing w:val="0"/>
                <w:kern w:val="2"/>
                <w:sz w:val="24"/>
                <w:szCs w:val="24"/>
                <w:u w:val="single"/>
                <w:lang w:val="en-US" w:eastAsia="zh-CN" w:bidi="ar-SA"/>
              </w:rPr>
              <w:t>声源）</w:t>
            </w:r>
          </w:p>
          <w:tbl>
            <w:tblPr>
              <w:tblStyle w:val="24"/>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020"/>
              <w:gridCol w:w="684"/>
              <w:gridCol w:w="685"/>
              <w:gridCol w:w="655"/>
              <w:gridCol w:w="1675"/>
              <w:gridCol w:w="757"/>
              <w:gridCol w:w="1821"/>
              <w:gridCol w:w="654"/>
            </w:tblGrid>
            <w:tr w14:paraId="243E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4" w:type="dxa"/>
                  <w:vMerge w:val="restart"/>
                  <w:vAlign w:val="center"/>
                </w:tcPr>
                <w:p w14:paraId="57BE0CD9">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序号</w:t>
                  </w:r>
                </w:p>
              </w:tc>
              <w:tc>
                <w:tcPr>
                  <w:tcW w:w="1020" w:type="dxa"/>
                  <w:vMerge w:val="restart"/>
                  <w:vAlign w:val="center"/>
                </w:tcPr>
                <w:p w14:paraId="678E7F8C">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声源名称</w:t>
                  </w:r>
                </w:p>
              </w:tc>
              <w:tc>
                <w:tcPr>
                  <w:tcW w:w="2024" w:type="dxa"/>
                  <w:gridSpan w:val="3"/>
                  <w:vAlign w:val="center"/>
                </w:tcPr>
                <w:p w14:paraId="40D3BAB7">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空间相对位置</w:t>
                  </w:r>
                </w:p>
              </w:tc>
              <w:tc>
                <w:tcPr>
                  <w:tcW w:w="1675" w:type="dxa"/>
                  <w:vAlign w:val="center"/>
                </w:tcPr>
                <w:p w14:paraId="010BA842">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声源源强</w:t>
                  </w:r>
                </w:p>
              </w:tc>
              <w:tc>
                <w:tcPr>
                  <w:tcW w:w="757" w:type="dxa"/>
                  <w:vMerge w:val="restart"/>
                  <w:vAlign w:val="center"/>
                </w:tcPr>
                <w:p w14:paraId="2807F949">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数量/台</w:t>
                  </w:r>
                </w:p>
              </w:tc>
              <w:tc>
                <w:tcPr>
                  <w:tcW w:w="1821" w:type="dxa"/>
                  <w:vMerge w:val="restart"/>
                  <w:vAlign w:val="center"/>
                </w:tcPr>
                <w:p w14:paraId="7D336438">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声源控制措施</w:t>
                  </w:r>
                </w:p>
              </w:tc>
              <w:tc>
                <w:tcPr>
                  <w:tcW w:w="654" w:type="dxa"/>
                  <w:vMerge w:val="restart"/>
                  <w:vAlign w:val="center"/>
                </w:tcPr>
                <w:p w14:paraId="22F427F2">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highlight w:val="none"/>
                      <w:u w:val="single"/>
                      <w:vertAlign w:val="baseline"/>
                      <w:lang w:val="en-US" w:eastAsia="zh-CN"/>
                    </w:rPr>
                    <w:t>运行时段</w:t>
                  </w:r>
                </w:p>
              </w:tc>
            </w:tr>
            <w:tr w14:paraId="5465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84" w:type="dxa"/>
                  <w:vMerge w:val="continue"/>
                  <w:vAlign w:val="center"/>
                </w:tcPr>
                <w:p w14:paraId="6E123A9E">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1020" w:type="dxa"/>
                  <w:vMerge w:val="continue"/>
                  <w:vAlign w:val="center"/>
                </w:tcPr>
                <w:p w14:paraId="51FA9058">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684" w:type="dxa"/>
                  <w:vAlign w:val="center"/>
                </w:tcPr>
                <w:p w14:paraId="4F9D6213">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X</w:t>
                  </w:r>
                </w:p>
              </w:tc>
              <w:tc>
                <w:tcPr>
                  <w:tcW w:w="685" w:type="dxa"/>
                  <w:vAlign w:val="center"/>
                </w:tcPr>
                <w:p w14:paraId="2F683DB6">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Y</w:t>
                  </w:r>
                </w:p>
              </w:tc>
              <w:tc>
                <w:tcPr>
                  <w:tcW w:w="655" w:type="dxa"/>
                  <w:vAlign w:val="center"/>
                </w:tcPr>
                <w:p w14:paraId="31ACE72E">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Z</w:t>
                  </w:r>
                </w:p>
              </w:tc>
              <w:tc>
                <w:tcPr>
                  <w:tcW w:w="1675" w:type="dxa"/>
                  <w:vAlign w:val="center"/>
                </w:tcPr>
                <w:p w14:paraId="6D62BD08">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声压级</w:t>
                  </w:r>
                  <w:r>
                    <w:rPr>
                      <w:rFonts w:hint="default" w:eastAsia="宋体" w:cs="Times New Roman"/>
                      <w:b/>
                      <w:bCs/>
                      <w:snapToGrid w:val="0"/>
                      <w:kern w:val="0"/>
                      <w:sz w:val="21"/>
                      <w:szCs w:val="21"/>
                      <w:u w:val="single"/>
                      <w:vertAlign w:val="baseline"/>
                      <w:lang w:val="en-US" w:eastAsia="zh-CN"/>
                    </w:rPr>
                    <w:t>/</w:t>
                  </w:r>
                  <w:r>
                    <w:rPr>
                      <w:rFonts w:hint="eastAsia" w:eastAsia="宋体" w:cs="Times New Roman"/>
                      <w:b/>
                      <w:bCs/>
                      <w:snapToGrid w:val="0"/>
                      <w:kern w:val="0"/>
                      <w:sz w:val="21"/>
                      <w:szCs w:val="21"/>
                      <w:u w:val="single"/>
                      <w:vertAlign w:val="baseline"/>
                      <w:lang w:val="en-US" w:eastAsia="zh-CN"/>
                    </w:rPr>
                    <w:t>距声源距离</w:t>
                  </w:r>
                  <w:r>
                    <w:rPr>
                      <w:rFonts w:hint="default" w:eastAsia="宋体" w:cs="Times New Roman"/>
                      <w:b/>
                      <w:bCs/>
                      <w:snapToGrid w:val="0"/>
                      <w:kern w:val="0"/>
                      <w:sz w:val="21"/>
                      <w:szCs w:val="21"/>
                      <w:u w:val="single"/>
                      <w:vertAlign w:val="baseline"/>
                      <w:lang w:val="en-US" w:eastAsia="zh-CN"/>
                    </w:rPr>
                    <w:t>dB(A)/m</w:t>
                  </w:r>
                </w:p>
              </w:tc>
              <w:tc>
                <w:tcPr>
                  <w:tcW w:w="757" w:type="dxa"/>
                  <w:vMerge w:val="continue"/>
                  <w:vAlign w:val="center"/>
                </w:tcPr>
                <w:p w14:paraId="4709F92C">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1821" w:type="dxa"/>
                  <w:vMerge w:val="continue"/>
                  <w:vAlign w:val="center"/>
                </w:tcPr>
                <w:p w14:paraId="3538A9DD">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654" w:type="dxa"/>
                  <w:vMerge w:val="continue"/>
                  <w:vAlign w:val="center"/>
                </w:tcPr>
                <w:p w14:paraId="6178C11F">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r>
            <w:tr w14:paraId="0464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4" w:type="dxa"/>
                  <w:vAlign w:val="center"/>
                </w:tcPr>
                <w:p w14:paraId="7D73CCCC">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1</w:t>
                  </w:r>
                </w:p>
              </w:tc>
              <w:tc>
                <w:tcPr>
                  <w:tcW w:w="1020" w:type="dxa"/>
                  <w:vAlign w:val="center"/>
                </w:tcPr>
                <w:p w14:paraId="29C2D657">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高效浓密机</w:t>
                  </w:r>
                </w:p>
              </w:tc>
              <w:tc>
                <w:tcPr>
                  <w:tcW w:w="684" w:type="dxa"/>
                  <w:vAlign w:val="center"/>
                </w:tcPr>
                <w:p w14:paraId="04341F3C">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-1.7</w:t>
                  </w:r>
                </w:p>
              </w:tc>
              <w:tc>
                <w:tcPr>
                  <w:tcW w:w="685" w:type="dxa"/>
                  <w:vAlign w:val="center"/>
                </w:tcPr>
                <w:p w14:paraId="3C46ECEE">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24.1</w:t>
                  </w:r>
                </w:p>
              </w:tc>
              <w:tc>
                <w:tcPr>
                  <w:tcW w:w="655" w:type="dxa"/>
                  <w:vAlign w:val="center"/>
                </w:tcPr>
                <w:p w14:paraId="50EB0BF8">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7.0</w:t>
                  </w:r>
                </w:p>
              </w:tc>
              <w:tc>
                <w:tcPr>
                  <w:tcW w:w="1675" w:type="dxa"/>
                  <w:vAlign w:val="center"/>
                </w:tcPr>
                <w:p w14:paraId="6D839ACC">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80/1</w:t>
                  </w:r>
                </w:p>
              </w:tc>
              <w:tc>
                <w:tcPr>
                  <w:tcW w:w="757" w:type="dxa"/>
                  <w:vAlign w:val="center"/>
                </w:tcPr>
                <w:p w14:paraId="6519C3AD">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1</w:t>
                  </w:r>
                </w:p>
              </w:tc>
              <w:tc>
                <w:tcPr>
                  <w:tcW w:w="1821" w:type="dxa"/>
                  <w:vMerge w:val="restart"/>
                  <w:vAlign w:val="center"/>
                </w:tcPr>
                <w:p w14:paraId="6F7B3826">
                  <w:pPr>
                    <w:keepNext w:val="0"/>
                    <w:keepLines w:val="0"/>
                    <w:widowControl/>
                    <w:suppressLineNumbers w:val="0"/>
                    <w:jc w:val="center"/>
                    <w:rPr>
                      <w:rFonts w:hint="eastAsia" w:eastAsia="宋体" w:cs="Times New Roman"/>
                      <w:b/>
                      <w:bCs/>
                      <w:snapToGrid w:val="0"/>
                      <w:kern w:val="0"/>
                      <w:sz w:val="21"/>
                      <w:szCs w:val="21"/>
                      <w:u w:val="single"/>
                      <w:vertAlign w:val="baseline"/>
                      <w:lang w:val="en-US" w:eastAsia="zh-CN"/>
                    </w:rPr>
                  </w:pPr>
                  <w:r>
                    <w:rPr>
                      <w:rFonts w:hint="eastAsia" w:ascii="Times New Roman" w:hAnsi="Times New Roman" w:eastAsia="宋体" w:cs="Times New Roman"/>
                      <w:b/>
                      <w:bCs/>
                      <w:snapToGrid w:val="0"/>
                      <w:kern w:val="0"/>
                      <w:sz w:val="21"/>
                      <w:szCs w:val="21"/>
                      <w:u w:val="single"/>
                      <w:vertAlign w:val="baseline"/>
                      <w:lang w:val="en-US" w:eastAsia="zh-CN" w:bidi="ar-SA"/>
                    </w:rPr>
                    <w:t>优先选优低噪声设备，基础减震，加隔声罩</w:t>
                  </w:r>
                </w:p>
              </w:tc>
              <w:tc>
                <w:tcPr>
                  <w:tcW w:w="654" w:type="dxa"/>
                  <w:vAlign w:val="center"/>
                </w:tcPr>
                <w:p w14:paraId="2E3415F4">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间歇</w:t>
                  </w:r>
                </w:p>
              </w:tc>
            </w:tr>
            <w:tr w14:paraId="5AA3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4" w:type="dxa"/>
                  <w:vAlign w:val="center"/>
                </w:tcPr>
                <w:p w14:paraId="48CEBC70">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2</w:t>
                  </w:r>
                </w:p>
              </w:tc>
              <w:tc>
                <w:tcPr>
                  <w:tcW w:w="1020" w:type="dxa"/>
                  <w:vAlign w:val="center"/>
                </w:tcPr>
                <w:p w14:paraId="3A4B7A50">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回水泵</w:t>
                  </w:r>
                </w:p>
              </w:tc>
              <w:tc>
                <w:tcPr>
                  <w:tcW w:w="684" w:type="dxa"/>
                  <w:vAlign w:val="center"/>
                </w:tcPr>
                <w:p w14:paraId="12DE9854">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0</w:t>
                  </w:r>
                </w:p>
              </w:tc>
              <w:tc>
                <w:tcPr>
                  <w:tcW w:w="685" w:type="dxa"/>
                  <w:vAlign w:val="center"/>
                </w:tcPr>
                <w:p w14:paraId="5CA09B72">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27.4</w:t>
                  </w:r>
                </w:p>
              </w:tc>
              <w:tc>
                <w:tcPr>
                  <w:tcW w:w="655" w:type="dxa"/>
                  <w:vAlign w:val="center"/>
                </w:tcPr>
                <w:p w14:paraId="73793AB3">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5.7</w:t>
                  </w:r>
                </w:p>
              </w:tc>
              <w:tc>
                <w:tcPr>
                  <w:tcW w:w="1675" w:type="dxa"/>
                  <w:vAlign w:val="center"/>
                </w:tcPr>
                <w:p w14:paraId="78E28E28">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80/1</w:t>
                  </w:r>
                </w:p>
              </w:tc>
              <w:tc>
                <w:tcPr>
                  <w:tcW w:w="757" w:type="dxa"/>
                  <w:vAlign w:val="center"/>
                </w:tcPr>
                <w:p w14:paraId="0A4B1E61">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2</w:t>
                  </w:r>
                </w:p>
              </w:tc>
              <w:tc>
                <w:tcPr>
                  <w:tcW w:w="1821" w:type="dxa"/>
                  <w:vMerge w:val="continue"/>
                  <w:vAlign w:val="center"/>
                </w:tcPr>
                <w:p w14:paraId="643FD0C0">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654" w:type="dxa"/>
                  <w:vAlign w:val="center"/>
                </w:tcPr>
                <w:p w14:paraId="761CB3DD">
                  <w:pPr>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间歇</w:t>
                  </w:r>
                </w:p>
              </w:tc>
            </w:tr>
            <w:tr w14:paraId="4152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84" w:type="dxa"/>
                  <w:vAlign w:val="center"/>
                </w:tcPr>
                <w:p w14:paraId="53C6AFAC">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3</w:t>
                  </w:r>
                </w:p>
              </w:tc>
              <w:tc>
                <w:tcPr>
                  <w:tcW w:w="1020" w:type="dxa"/>
                  <w:vAlign w:val="center"/>
                </w:tcPr>
                <w:p w14:paraId="64FCFC52">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空压机</w:t>
                  </w:r>
                </w:p>
              </w:tc>
              <w:tc>
                <w:tcPr>
                  <w:tcW w:w="684" w:type="dxa"/>
                  <w:vAlign w:val="center"/>
                </w:tcPr>
                <w:p w14:paraId="4B5FB669">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-4.6</w:t>
                  </w:r>
                </w:p>
              </w:tc>
              <w:tc>
                <w:tcPr>
                  <w:tcW w:w="685" w:type="dxa"/>
                  <w:vAlign w:val="center"/>
                </w:tcPr>
                <w:p w14:paraId="5BD9E08B">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22.7</w:t>
                  </w:r>
                </w:p>
              </w:tc>
              <w:tc>
                <w:tcPr>
                  <w:tcW w:w="655" w:type="dxa"/>
                  <w:vAlign w:val="center"/>
                </w:tcPr>
                <w:p w14:paraId="49EF7297">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7.0</w:t>
                  </w:r>
                </w:p>
              </w:tc>
              <w:tc>
                <w:tcPr>
                  <w:tcW w:w="1675" w:type="dxa"/>
                  <w:vAlign w:val="center"/>
                </w:tcPr>
                <w:p w14:paraId="3828C82B">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85/1</w:t>
                  </w:r>
                </w:p>
              </w:tc>
              <w:tc>
                <w:tcPr>
                  <w:tcW w:w="757" w:type="dxa"/>
                  <w:vAlign w:val="center"/>
                </w:tcPr>
                <w:p w14:paraId="621D2F60">
                  <w:pPr>
                    <w:pStyle w:val="63"/>
                    <w:snapToGrid w:val="0"/>
                    <w:spacing w:line="240" w:lineRule="auto"/>
                    <w:ind w:firstLine="0" w:firstLineChars="0"/>
                    <w:jc w:val="center"/>
                    <w:rPr>
                      <w:rFonts w:hint="default"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1</w:t>
                  </w:r>
                </w:p>
              </w:tc>
              <w:tc>
                <w:tcPr>
                  <w:tcW w:w="1821" w:type="dxa"/>
                  <w:vMerge w:val="continue"/>
                  <w:vAlign w:val="center"/>
                </w:tcPr>
                <w:p w14:paraId="095DF685">
                  <w:pPr>
                    <w:pStyle w:val="63"/>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p>
              </w:tc>
              <w:tc>
                <w:tcPr>
                  <w:tcW w:w="654" w:type="dxa"/>
                  <w:vAlign w:val="center"/>
                </w:tcPr>
                <w:p w14:paraId="6A08D6FF">
                  <w:pPr>
                    <w:snapToGrid w:val="0"/>
                    <w:spacing w:line="240" w:lineRule="auto"/>
                    <w:ind w:firstLine="0" w:firstLineChars="0"/>
                    <w:jc w:val="center"/>
                    <w:rPr>
                      <w:rFonts w:hint="eastAsia" w:eastAsia="宋体" w:cs="Times New Roman"/>
                      <w:b/>
                      <w:bCs/>
                      <w:snapToGrid w:val="0"/>
                      <w:kern w:val="0"/>
                      <w:sz w:val="21"/>
                      <w:szCs w:val="21"/>
                      <w:u w:val="single"/>
                      <w:vertAlign w:val="baseline"/>
                      <w:lang w:val="en-US" w:eastAsia="zh-CN"/>
                    </w:rPr>
                  </w:pPr>
                  <w:r>
                    <w:rPr>
                      <w:rFonts w:hint="eastAsia" w:eastAsia="宋体" w:cs="Times New Roman"/>
                      <w:b/>
                      <w:bCs/>
                      <w:snapToGrid w:val="0"/>
                      <w:kern w:val="0"/>
                      <w:sz w:val="21"/>
                      <w:szCs w:val="21"/>
                      <w:u w:val="single"/>
                      <w:vertAlign w:val="baseline"/>
                      <w:lang w:val="en-US" w:eastAsia="zh-CN"/>
                    </w:rPr>
                    <w:t>间歇</w:t>
                  </w:r>
                </w:p>
              </w:tc>
            </w:tr>
            <w:tr w14:paraId="65AC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335" w:type="dxa"/>
                  <w:gridSpan w:val="9"/>
                  <w:vAlign w:val="center"/>
                </w:tcPr>
                <w:p w14:paraId="3662E9E8">
                  <w:pPr>
                    <w:pStyle w:val="63"/>
                    <w:snapToGrid w:val="0"/>
                    <w:spacing w:line="240" w:lineRule="auto"/>
                    <w:ind w:firstLine="0" w:firstLineChars="0"/>
                    <w:jc w:val="left"/>
                    <w:rPr>
                      <w:rFonts w:hint="eastAsia" w:eastAsia="宋体" w:cs="Times New Roman"/>
                      <w:b/>
                      <w:bCs/>
                      <w:snapToGrid w:val="0"/>
                      <w:kern w:val="0"/>
                      <w:sz w:val="21"/>
                      <w:szCs w:val="21"/>
                      <w:u w:val="single"/>
                      <w:vertAlign w:val="baseline"/>
                      <w:lang w:val="en-US" w:eastAsia="zh-CN"/>
                    </w:rPr>
                  </w:pPr>
                  <w:r>
                    <w:rPr>
                      <w:rFonts w:hint="eastAsia" w:ascii="Times New Roman" w:hAnsi="Times New Roman" w:eastAsia="宋体" w:cs="Times New Roman"/>
                      <w:b/>
                      <w:bCs/>
                      <w:color w:val="auto"/>
                      <w:kern w:val="0"/>
                      <w:sz w:val="21"/>
                      <w:szCs w:val="21"/>
                      <w:u w:val="single"/>
                      <w:lang w:val="en-US" w:eastAsia="zh-CN" w:bidi="ar-SA"/>
                    </w:rPr>
                    <w:t>备注：以脱水车间西南角作为原点（X，Y，Z=0，0，0）东西向为 X 轴，南北向为 Y 轴。</w:t>
                  </w:r>
                </w:p>
              </w:tc>
            </w:tr>
          </w:tbl>
          <w:p w14:paraId="2F408EF6">
            <w:pPr>
              <w:pStyle w:val="63"/>
              <w:snapToGrid w:val="0"/>
              <w:ind w:firstLine="480"/>
              <w:jc w:val="both"/>
              <w:rPr>
                <w:rFonts w:hint="eastAsia" w:ascii="Times New Roman" w:hAnsi="Times New Roman" w:eastAsia="宋体" w:cs="Times New Roman"/>
                <w:sz w:val="24"/>
                <w:szCs w:val="24"/>
                <w:lang w:val="en-US" w:eastAsia="zh-CN"/>
              </w:rPr>
            </w:pPr>
            <w:r>
              <w:rPr>
                <w:rFonts w:hint="eastAsia" w:ascii="Times New Roman" w:hAnsi="Times New Roman" w:cs="Times New Roman"/>
                <w:snapToGrid w:val="0"/>
                <w:kern w:val="0"/>
                <w:sz w:val="24"/>
                <w:lang w:val="en-US" w:eastAsia="zh-CN"/>
              </w:rPr>
              <w:t>（二）噪声影</w:t>
            </w:r>
            <w:r>
              <w:rPr>
                <w:rFonts w:hint="eastAsia" w:ascii="Times New Roman" w:hAnsi="Times New Roman" w:eastAsia="宋体" w:cs="Times New Roman"/>
                <w:sz w:val="24"/>
                <w:szCs w:val="24"/>
                <w:lang w:val="en-US" w:eastAsia="zh-CN"/>
              </w:rPr>
              <w:t xml:space="preserve">响及达标分析 </w:t>
            </w:r>
          </w:p>
          <w:p w14:paraId="432D4DD0">
            <w:pPr>
              <w:pStyle w:val="63"/>
              <w:snapToGrid w:val="0"/>
              <w:ind w:firstLine="48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本次评价根据《环境影响评价技术导则-声环境》（HJ2.4-2021）对项目营运期噪声进行环境影响分析。选用点源的噪声预测模式，将各设备噪声源视为一个点噪声源。在声源传播过程中，噪声受到厂房的吸收和屏蔽，经过距离衰减和空气吸收后，到达受声点。 </w:t>
            </w:r>
          </w:p>
          <w:p w14:paraId="455589E0">
            <w:pPr>
              <w:pStyle w:val="63"/>
              <w:numPr>
                <w:ilvl w:val="0"/>
                <w:numId w:val="6"/>
              </w:numPr>
              <w:snapToGrid w:val="0"/>
              <w:ind w:firstLine="48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点声源几何发散衰减公式其预测模式如下：</w:t>
            </w:r>
          </w:p>
          <w:p w14:paraId="6C25B9F3">
            <w:pPr>
              <w:pStyle w:val="63"/>
              <w:numPr>
                <w:ilvl w:val="0"/>
                <w:numId w:val="0"/>
              </w:numPr>
              <w:snapToGrid w:val="0"/>
              <w:jc w:val="center"/>
              <w:rPr>
                <w:rFonts w:hint="default" w:ascii="Times New Roman" w:hAnsi="Times New Roman" w:cs="Times New Roman"/>
                <w:snapToGrid w:val="0"/>
                <w:kern w:val="0"/>
                <w:sz w:val="24"/>
                <w:lang w:val="en-US" w:eastAsia="zh-CN"/>
              </w:rPr>
            </w:pPr>
            <w:r>
              <w:rPr>
                <w:rFonts w:hint="default" w:ascii="Times New Roman" w:hAnsi="Times New Roman" w:eastAsia="宋体" w:cs="Times New Roman"/>
                <w:sz w:val="24"/>
                <w:szCs w:val="24"/>
              </w:rPr>
              <w:t>Lp(r)=Lp(r0)-20lg(r/r0)</w:t>
            </w:r>
          </w:p>
          <w:p w14:paraId="19FE6DCE">
            <w:pPr>
              <w:pStyle w:val="63"/>
              <w:numPr>
                <w:ilvl w:val="0"/>
                <w:numId w:val="0"/>
              </w:numPr>
              <w:snapToGrid w:val="0"/>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式中：Lp(r) —距声源 r 处的 A 声级，dB(A)； </w:t>
            </w:r>
          </w:p>
          <w:p w14:paraId="0F59D6F8">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Lp(r0) —参考位置 r0处的声压级，dB； </w:t>
            </w:r>
          </w:p>
          <w:p w14:paraId="42B9E103">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r—预测点距声源的距离，m； </w:t>
            </w:r>
          </w:p>
          <w:p w14:paraId="02A18FAE">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r0—参考位置距声源的距离，m； </w:t>
            </w:r>
          </w:p>
          <w:p w14:paraId="726667D1">
            <w:pPr>
              <w:pStyle w:val="63"/>
              <w:numPr>
                <w:ilvl w:val="0"/>
                <w:numId w:val="0"/>
              </w:numPr>
              <w:snapToGrid w:val="0"/>
              <w:ind w:firstLine="480" w:firstLineChars="200"/>
              <w:jc w:val="center"/>
              <w:rPr>
                <w:rFonts w:hint="default" w:ascii="Times New Roman" w:hAnsi="Times New Roman" w:eastAsia="宋体" w:cs="Times New Roman"/>
                <w:sz w:val="24"/>
                <w:szCs w:val="24"/>
              </w:rPr>
            </w:pPr>
            <w:r>
              <w:rPr>
                <w:rFonts w:hint="eastAsia" w:eastAsia="宋体" w:cs="Times New Roman"/>
                <w:sz w:val="24"/>
                <w:szCs w:val="24"/>
                <w:lang w:eastAsia="zh-CN"/>
              </w:rPr>
              <w:t>（</w:t>
            </w:r>
            <w:r>
              <w:rPr>
                <w:rFonts w:hint="eastAsia" w:eastAsia="宋体" w:cs="Times New Roman"/>
                <w:sz w:val="24"/>
                <w:szCs w:val="24"/>
                <w:lang w:val="en-US" w:eastAsia="zh-CN"/>
              </w:rPr>
              <w:t>2</w:t>
            </w:r>
            <w:r>
              <w:rPr>
                <w:rFonts w:hint="eastAsia" w:eastAsia="宋体" w:cs="Times New Roman"/>
                <w:sz w:val="24"/>
                <w:szCs w:val="24"/>
                <w:lang w:eastAsia="zh-CN"/>
              </w:rPr>
              <w:t>）</w:t>
            </w:r>
            <w:r>
              <w:rPr>
                <w:rFonts w:hint="default" w:ascii="Times New Roman" w:hAnsi="Times New Roman" w:eastAsia="宋体" w:cs="Times New Roman"/>
                <w:sz w:val="24"/>
                <w:szCs w:val="24"/>
              </w:rPr>
              <w:t>噪声贡献值计算公式               </w:t>
            </w:r>
            <w:r>
              <w:drawing>
                <wp:inline distT="0" distB="0" distL="114300" distR="114300">
                  <wp:extent cx="2454910" cy="499745"/>
                  <wp:effectExtent l="0" t="0" r="2540" b="14605"/>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9"/>
                          <a:stretch>
                            <a:fillRect/>
                          </a:stretch>
                        </pic:blipFill>
                        <pic:spPr>
                          <a:xfrm>
                            <a:off x="0" y="0"/>
                            <a:ext cx="2454910" cy="499745"/>
                          </a:xfrm>
                          <a:prstGeom prst="rect">
                            <a:avLst/>
                          </a:prstGeom>
                          <a:noFill/>
                          <a:ln>
                            <a:noFill/>
                          </a:ln>
                        </pic:spPr>
                      </pic:pic>
                    </a:graphicData>
                  </a:graphic>
                </wp:inline>
              </w:drawing>
            </w:r>
          </w:p>
          <w:p w14:paraId="7BE9C034">
            <w:pPr>
              <w:pStyle w:val="63"/>
              <w:numPr>
                <w:ilvl w:val="0"/>
                <w:numId w:val="0"/>
              </w:numPr>
              <w:snapToGrid w:val="0"/>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式中：Leqg—噪声贡献值，dB； </w:t>
            </w:r>
          </w:p>
          <w:p w14:paraId="04CB36E5">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 —预测计算的时间段，s； </w:t>
            </w:r>
          </w:p>
          <w:p w14:paraId="01DC9B6C">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ti—i 声源在 T 时段内的运行时间，s； </w:t>
            </w:r>
          </w:p>
          <w:p w14:paraId="4B137046">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N—室外声源个数； </w:t>
            </w:r>
          </w:p>
          <w:p w14:paraId="4C6990D2">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M—等效室外声源个数； </w:t>
            </w:r>
          </w:p>
          <w:p w14:paraId="6535DF27">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tj—j 声源在 T 时段内的运行时间，s； </w:t>
            </w:r>
          </w:p>
          <w:p w14:paraId="1D1706C6">
            <w:pPr>
              <w:pStyle w:val="63"/>
              <w:numPr>
                <w:ilvl w:val="0"/>
                <w:numId w:val="0"/>
              </w:numPr>
              <w:snapToGrid w:val="0"/>
              <w:ind w:firstLine="1200" w:firstLineChars="5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LAi—i 声源在预测点产生的等效连续 A 声级，dB； </w:t>
            </w:r>
          </w:p>
          <w:p w14:paraId="7AE681F5">
            <w:pPr>
              <w:pStyle w:val="63"/>
              <w:numPr>
                <w:ilvl w:val="0"/>
                <w:numId w:val="0"/>
              </w:numPr>
              <w:snapToGrid w:val="0"/>
              <w:ind w:firstLine="1200" w:firstLineChars="500"/>
              <w:jc w:val="both"/>
              <w:rPr>
                <w:rFonts w:hint="eastAsia" w:eastAsia="宋体" w:cs="Times New Roman"/>
                <w:sz w:val="24"/>
                <w:szCs w:val="24"/>
                <w:lang w:eastAsia="zh-CN"/>
              </w:rPr>
            </w:pPr>
            <w:r>
              <w:rPr>
                <w:rFonts w:hint="default" w:ascii="Times New Roman" w:hAnsi="Times New Roman" w:eastAsia="宋体" w:cs="Times New Roman"/>
                <w:sz w:val="24"/>
                <w:szCs w:val="24"/>
              </w:rPr>
              <w:t>LAj—j 声源在预测点产生的等效连续 A 声级，dB</w:t>
            </w:r>
            <w:r>
              <w:rPr>
                <w:rFonts w:hint="eastAsia" w:eastAsia="宋体" w:cs="Times New Roman"/>
                <w:sz w:val="24"/>
                <w:szCs w:val="24"/>
                <w:lang w:eastAsia="zh-CN"/>
              </w:rPr>
              <w:t>。</w:t>
            </w:r>
          </w:p>
          <w:p w14:paraId="5A776649">
            <w:pPr>
              <w:pStyle w:val="63"/>
              <w:numPr>
                <w:ilvl w:val="0"/>
                <w:numId w:val="0"/>
              </w:numPr>
              <w:snapToGrid w:val="0"/>
              <w:ind w:firstLine="480" w:firstLineChars="200"/>
              <w:jc w:val="both"/>
              <w:rPr>
                <w:rFonts w:hint="default" w:ascii="Times New Roman" w:hAnsi="Times New Roman" w:cs="Times New Roman"/>
                <w:snapToGrid w:val="0"/>
                <w:kern w:val="0"/>
                <w:sz w:val="24"/>
                <w:lang w:val="en-US" w:eastAsia="zh-CN"/>
              </w:rPr>
            </w:pPr>
            <w:r>
              <w:rPr>
                <w:rFonts w:hint="eastAsia" w:ascii="Times New Roman" w:hAnsi="Times New Roman" w:eastAsia="宋体" w:cs="Times New Roman"/>
                <w:sz w:val="24"/>
                <w:szCs w:val="24"/>
                <w:lang w:val="en-US" w:eastAsia="zh-CN"/>
              </w:rPr>
              <w:t>本项目脱水车间位于现有厂区内，充填站位于枪马矿区采矿工业场地西10坑附近，开启作</w:t>
            </w:r>
            <w:r>
              <w:rPr>
                <w:rFonts w:hint="eastAsia" w:cs="Times New Roman"/>
                <w:snapToGrid w:val="0"/>
                <w:kern w:val="0"/>
                <w:sz w:val="24"/>
                <w:lang w:val="en-US" w:eastAsia="zh-CN"/>
              </w:rPr>
              <w:t>业时对各厂界噪声进行</w:t>
            </w:r>
            <w:r>
              <w:rPr>
                <w:rFonts w:hint="eastAsia" w:ascii="Times New Roman" w:hAnsi="Times New Roman" w:cs="Times New Roman"/>
                <w:snapToGrid w:val="0"/>
                <w:kern w:val="0"/>
                <w:sz w:val="24"/>
                <w:lang w:val="en-US" w:eastAsia="zh-CN"/>
              </w:rPr>
              <w:t>预测，本项目夜间不生产。具体预测结果见下表。</w:t>
            </w:r>
          </w:p>
          <w:p w14:paraId="3AA8A9D7">
            <w:pPr>
              <w:keepNext w:val="0"/>
              <w:keepLines w:val="0"/>
              <w:widowControl/>
              <w:suppressLineNumbers w:val="0"/>
              <w:jc w:val="center"/>
              <w:rPr>
                <w:rFonts w:hint="eastAsia" w:cs="Times New Roman"/>
                <w:b/>
                <w:bCs/>
                <w:spacing w:val="0"/>
                <w:kern w:val="2"/>
                <w:sz w:val="24"/>
                <w:szCs w:val="24"/>
                <w:lang w:val="en-US" w:eastAsia="zh-CN" w:bidi="ar-SA"/>
              </w:rPr>
            </w:pPr>
            <w:r>
              <w:rPr>
                <w:rFonts w:hint="eastAsia" w:cs="Times New Roman"/>
                <w:b/>
                <w:bCs/>
                <w:spacing w:val="0"/>
                <w:kern w:val="2"/>
                <w:sz w:val="24"/>
                <w:szCs w:val="24"/>
                <w:lang w:val="en-US" w:eastAsia="zh-CN" w:bidi="ar-SA"/>
              </w:rPr>
              <w:t>表25</w:t>
            </w:r>
            <w:r>
              <w:rPr>
                <w:rFonts w:hint="default" w:cs="Times New Roman"/>
                <w:b/>
                <w:bCs/>
                <w:spacing w:val="0"/>
                <w:kern w:val="2"/>
                <w:sz w:val="24"/>
                <w:szCs w:val="24"/>
                <w:lang w:val="en-US" w:eastAsia="zh-CN" w:bidi="ar-SA"/>
              </w:rPr>
              <w:t xml:space="preserve"> </w:t>
            </w:r>
            <w:r>
              <w:rPr>
                <w:rFonts w:hint="eastAsia" w:cs="Times New Roman"/>
                <w:b/>
                <w:bCs/>
                <w:spacing w:val="0"/>
                <w:kern w:val="2"/>
                <w:sz w:val="24"/>
                <w:szCs w:val="24"/>
                <w:lang w:val="en-US" w:eastAsia="zh-CN" w:bidi="ar-SA"/>
              </w:rPr>
              <w:t xml:space="preserve">   厂界噪声预测结果统计表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100"/>
              <w:gridCol w:w="1159"/>
              <w:gridCol w:w="1173"/>
              <w:gridCol w:w="1241"/>
              <w:gridCol w:w="1281"/>
            </w:tblGrid>
            <w:tr w14:paraId="0F76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gridSpan w:val="2"/>
                  <w:vMerge w:val="restart"/>
                  <w:vAlign w:val="center"/>
                </w:tcPr>
                <w:p w14:paraId="0C8DF0AF">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噪声源</w:t>
                  </w:r>
                </w:p>
              </w:tc>
              <w:tc>
                <w:tcPr>
                  <w:tcW w:w="4854" w:type="dxa"/>
                  <w:gridSpan w:val="4"/>
                  <w:vAlign w:val="center"/>
                </w:tcPr>
                <w:p w14:paraId="745CFB80">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厂界噪声值dB（A）</w:t>
                  </w:r>
                </w:p>
              </w:tc>
            </w:tr>
            <w:tr w14:paraId="5883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gridSpan w:val="2"/>
                  <w:vMerge w:val="continue"/>
                  <w:vAlign w:val="center"/>
                </w:tcPr>
                <w:p w14:paraId="0695F841">
                  <w:pPr>
                    <w:pStyle w:val="63"/>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p>
              </w:tc>
              <w:tc>
                <w:tcPr>
                  <w:tcW w:w="1159" w:type="dxa"/>
                  <w:vAlign w:val="center"/>
                </w:tcPr>
                <w:p w14:paraId="68715939">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东厂界</w:t>
                  </w:r>
                </w:p>
              </w:tc>
              <w:tc>
                <w:tcPr>
                  <w:tcW w:w="1173" w:type="dxa"/>
                  <w:vAlign w:val="center"/>
                </w:tcPr>
                <w:p w14:paraId="40B3A41D">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南厂界</w:t>
                  </w:r>
                </w:p>
              </w:tc>
              <w:tc>
                <w:tcPr>
                  <w:tcW w:w="1241" w:type="dxa"/>
                  <w:vAlign w:val="center"/>
                </w:tcPr>
                <w:p w14:paraId="1EF1CD63">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西厂界</w:t>
                  </w:r>
                </w:p>
              </w:tc>
              <w:tc>
                <w:tcPr>
                  <w:tcW w:w="1281" w:type="dxa"/>
                  <w:vAlign w:val="center"/>
                </w:tcPr>
                <w:p w14:paraId="45D10B46">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北厂界</w:t>
                  </w:r>
                </w:p>
              </w:tc>
            </w:tr>
            <w:tr w14:paraId="467F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vAlign w:val="center"/>
                </w:tcPr>
                <w:p w14:paraId="28F058BF">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贡献值</w:t>
                  </w:r>
                </w:p>
              </w:tc>
              <w:tc>
                <w:tcPr>
                  <w:tcW w:w="2100" w:type="dxa"/>
                  <w:vAlign w:val="center"/>
                </w:tcPr>
                <w:p w14:paraId="3B80616D">
                  <w:pPr>
                    <w:pStyle w:val="63"/>
                    <w:snapToGrid w:val="0"/>
                    <w:spacing w:line="240" w:lineRule="auto"/>
                    <w:ind w:firstLine="0" w:firstLineChars="0"/>
                    <w:jc w:val="center"/>
                    <w:rPr>
                      <w:rFonts w:hint="default"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脱水车间</w:t>
                  </w:r>
                </w:p>
              </w:tc>
              <w:tc>
                <w:tcPr>
                  <w:tcW w:w="1159" w:type="dxa"/>
                  <w:vAlign w:val="center"/>
                </w:tcPr>
                <w:p w14:paraId="1C3D2B06">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56.2</w:t>
                  </w:r>
                </w:p>
              </w:tc>
              <w:tc>
                <w:tcPr>
                  <w:tcW w:w="1173" w:type="dxa"/>
                  <w:vAlign w:val="center"/>
                </w:tcPr>
                <w:p w14:paraId="1FFC756B">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56.8</w:t>
                  </w:r>
                </w:p>
              </w:tc>
              <w:tc>
                <w:tcPr>
                  <w:tcW w:w="1241" w:type="dxa"/>
                  <w:vAlign w:val="center"/>
                </w:tcPr>
                <w:p w14:paraId="4D725C28">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52.9</w:t>
                  </w:r>
                </w:p>
              </w:tc>
              <w:tc>
                <w:tcPr>
                  <w:tcW w:w="1281" w:type="dxa"/>
                  <w:vAlign w:val="center"/>
                </w:tcPr>
                <w:p w14:paraId="41B639C7">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57.2</w:t>
                  </w:r>
                </w:p>
              </w:tc>
            </w:tr>
            <w:tr w14:paraId="5F8D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14:paraId="39F32C6A">
                  <w:pPr>
                    <w:pStyle w:val="63"/>
                    <w:snapToGrid w:val="0"/>
                    <w:spacing w:line="240" w:lineRule="auto"/>
                    <w:ind w:firstLine="0" w:firstLineChars="0"/>
                    <w:jc w:val="center"/>
                    <w:rPr>
                      <w:rFonts w:hint="eastAsia" w:cs="Times New Roman"/>
                      <w:snapToGrid w:val="0"/>
                      <w:kern w:val="0"/>
                      <w:sz w:val="21"/>
                      <w:szCs w:val="21"/>
                      <w:highlight w:val="none"/>
                      <w:vertAlign w:val="baseline"/>
                      <w:lang w:val="en-US" w:eastAsia="zh-CN"/>
                    </w:rPr>
                  </w:pPr>
                </w:p>
              </w:tc>
              <w:tc>
                <w:tcPr>
                  <w:tcW w:w="2100" w:type="dxa"/>
                  <w:vAlign w:val="center"/>
                </w:tcPr>
                <w:p w14:paraId="41DD4A3B">
                  <w:pPr>
                    <w:pStyle w:val="63"/>
                    <w:snapToGrid w:val="0"/>
                    <w:spacing w:line="240" w:lineRule="auto"/>
                    <w:ind w:firstLine="0" w:firstLineChars="0"/>
                    <w:jc w:val="center"/>
                    <w:rPr>
                      <w:rFonts w:hint="default"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充填站</w:t>
                  </w:r>
                </w:p>
              </w:tc>
              <w:tc>
                <w:tcPr>
                  <w:tcW w:w="1159" w:type="dxa"/>
                  <w:vAlign w:val="center"/>
                </w:tcPr>
                <w:p w14:paraId="0A7326F0">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41.3</w:t>
                  </w:r>
                </w:p>
              </w:tc>
              <w:tc>
                <w:tcPr>
                  <w:tcW w:w="1173" w:type="dxa"/>
                  <w:vAlign w:val="center"/>
                </w:tcPr>
                <w:p w14:paraId="057B556F">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35.8</w:t>
                  </w:r>
                </w:p>
              </w:tc>
              <w:tc>
                <w:tcPr>
                  <w:tcW w:w="1241" w:type="dxa"/>
                  <w:vAlign w:val="center"/>
                </w:tcPr>
                <w:p w14:paraId="65A64D79">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45.9</w:t>
                  </w:r>
                </w:p>
              </w:tc>
              <w:tc>
                <w:tcPr>
                  <w:tcW w:w="1281" w:type="dxa"/>
                  <w:vAlign w:val="center"/>
                </w:tcPr>
                <w:p w14:paraId="6197BA84">
                  <w:pPr>
                    <w:pStyle w:val="63"/>
                    <w:snapToGrid w:val="0"/>
                    <w:spacing w:line="240" w:lineRule="auto"/>
                    <w:ind w:firstLine="0" w:firstLineChars="0"/>
                    <w:jc w:val="center"/>
                    <w:rPr>
                      <w:rFonts w:hint="default" w:ascii="Times New Roman" w:hAnsi="Times New Roman" w:cs="Times New Roman"/>
                      <w:snapToGrid w:val="0"/>
                      <w:kern w:val="0"/>
                      <w:sz w:val="21"/>
                      <w:szCs w:val="21"/>
                      <w:highlight w:val="none"/>
                      <w:vertAlign w:val="baseline"/>
                      <w:lang w:val="en-US" w:eastAsia="zh-CN"/>
                    </w:rPr>
                  </w:pPr>
                  <w:r>
                    <w:rPr>
                      <w:rFonts w:hint="eastAsia" w:cs="Times New Roman"/>
                      <w:snapToGrid w:val="0"/>
                      <w:kern w:val="0"/>
                      <w:sz w:val="21"/>
                      <w:szCs w:val="21"/>
                      <w:highlight w:val="none"/>
                      <w:vertAlign w:val="baseline"/>
                      <w:lang w:val="en-US" w:eastAsia="zh-CN"/>
                    </w:rPr>
                    <w:t>35.0</w:t>
                  </w:r>
                </w:p>
              </w:tc>
            </w:tr>
            <w:tr w14:paraId="3EDA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gridSpan w:val="2"/>
                  <w:vAlign w:val="center"/>
                </w:tcPr>
                <w:p w14:paraId="5013FEC3">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2类标准（昼间）</w:t>
                  </w:r>
                </w:p>
              </w:tc>
              <w:tc>
                <w:tcPr>
                  <w:tcW w:w="1159" w:type="dxa"/>
                  <w:vAlign w:val="center"/>
                </w:tcPr>
                <w:p w14:paraId="269ED76D">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60</w:t>
                  </w:r>
                </w:p>
              </w:tc>
              <w:tc>
                <w:tcPr>
                  <w:tcW w:w="1173" w:type="dxa"/>
                  <w:vAlign w:val="center"/>
                </w:tcPr>
                <w:p w14:paraId="46AF0FAD">
                  <w:pPr>
                    <w:pStyle w:val="63"/>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60</w:t>
                  </w:r>
                </w:p>
              </w:tc>
              <w:tc>
                <w:tcPr>
                  <w:tcW w:w="1241" w:type="dxa"/>
                  <w:vAlign w:val="center"/>
                </w:tcPr>
                <w:p w14:paraId="135ACF77">
                  <w:pPr>
                    <w:pStyle w:val="63"/>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60</w:t>
                  </w:r>
                </w:p>
              </w:tc>
              <w:tc>
                <w:tcPr>
                  <w:tcW w:w="1281" w:type="dxa"/>
                  <w:vAlign w:val="center"/>
                </w:tcPr>
                <w:p w14:paraId="7AFD666A">
                  <w:pPr>
                    <w:pStyle w:val="63"/>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60</w:t>
                  </w:r>
                </w:p>
              </w:tc>
            </w:tr>
            <w:tr w14:paraId="364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gridSpan w:val="2"/>
                  <w:vAlign w:val="center"/>
                </w:tcPr>
                <w:p w14:paraId="469C5C4F">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达标性判定</w:t>
                  </w:r>
                </w:p>
              </w:tc>
              <w:tc>
                <w:tcPr>
                  <w:tcW w:w="1159" w:type="dxa"/>
                  <w:vAlign w:val="center"/>
                </w:tcPr>
                <w:p w14:paraId="33DA72AE">
                  <w:pPr>
                    <w:pStyle w:val="63"/>
                    <w:snapToGrid w:val="0"/>
                    <w:spacing w:line="240" w:lineRule="auto"/>
                    <w:ind w:firstLine="0" w:firstLineChars="0"/>
                    <w:jc w:val="center"/>
                    <w:rPr>
                      <w:rFonts w:hint="default"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达标</w:t>
                  </w:r>
                </w:p>
              </w:tc>
              <w:tc>
                <w:tcPr>
                  <w:tcW w:w="1173" w:type="dxa"/>
                  <w:vAlign w:val="center"/>
                </w:tcPr>
                <w:p w14:paraId="6E2210EF">
                  <w:pPr>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达标</w:t>
                  </w:r>
                </w:p>
              </w:tc>
              <w:tc>
                <w:tcPr>
                  <w:tcW w:w="1241" w:type="dxa"/>
                  <w:vAlign w:val="center"/>
                </w:tcPr>
                <w:p w14:paraId="6075BF5C">
                  <w:pPr>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达标</w:t>
                  </w:r>
                </w:p>
              </w:tc>
              <w:tc>
                <w:tcPr>
                  <w:tcW w:w="1281" w:type="dxa"/>
                  <w:vAlign w:val="center"/>
                </w:tcPr>
                <w:p w14:paraId="650BC456">
                  <w:pPr>
                    <w:snapToGrid w:val="0"/>
                    <w:spacing w:line="240" w:lineRule="auto"/>
                    <w:ind w:firstLine="0" w:firstLineChars="0"/>
                    <w:jc w:val="center"/>
                    <w:rPr>
                      <w:rFonts w:hint="eastAsia" w:ascii="Times New Roman" w:hAnsi="Times New Roman" w:cs="Times New Roman"/>
                      <w:snapToGrid w:val="0"/>
                      <w:kern w:val="0"/>
                      <w:sz w:val="21"/>
                      <w:szCs w:val="21"/>
                      <w:vertAlign w:val="baseline"/>
                      <w:lang w:val="en-US" w:eastAsia="zh-CN"/>
                    </w:rPr>
                  </w:pPr>
                  <w:r>
                    <w:rPr>
                      <w:rFonts w:hint="eastAsia" w:cs="Times New Roman"/>
                      <w:snapToGrid w:val="0"/>
                      <w:kern w:val="0"/>
                      <w:sz w:val="21"/>
                      <w:szCs w:val="21"/>
                      <w:vertAlign w:val="baseline"/>
                      <w:lang w:val="en-US" w:eastAsia="zh-CN"/>
                    </w:rPr>
                    <w:t>达标</w:t>
                  </w:r>
                </w:p>
              </w:tc>
            </w:tr>
          </w:tbl>
          <w:p w14:paraId="16A1D8D0">
            <w:pPr>
              <w:pStyle w:val="63"/>
              <w:snapToGrid w:val="0"/>
              <w:ind w:firstLine="480"/>
              <w:jc w:val="both"/>
              <w:rPr>
                <w:rFonts w:hint="eastAsia" w:ascii="Times New Roman" w:hAnsi="Times New Roman" w:cs="Times New Roman"/>
                <w:snapToGrid w:val="0"/>
                <w:kern w:val="0"/>
                <w:sz w:val="24"/>
                <w:lang w:val="en-US" w:eastAsia="zh-CN"/>
              </w:rPr>
            </w:pPr>
            <w:r>
              <w:rPr>
                <w:rFonts w:ascii="宋体" w:hAnsi="宋体" w:eastAsia="宋体" w:cs="宋体"/>
                <w:sz w:val="24"/>
                <w:szCs w:val="24"/>
              </w:rPr>
              <w:t>从上表可以看出，项目在厂界的噪声预测能满足《工业企业厂界环境噪声排放标准》</w:t>
            </w:r>
            <w:r>
              <w:rPr>
                <w:rFonts w:hint="default" w:ascii="Times New Roman" w:hAnsi="Times New Roman" w:eastAsia="宋体" w:cs="Times New Roman"/>
                <w:sz w:val="24"/>
                <w:szCs w:val="24"/>
              </w:rPr>
              <w:t>（GB12348-2008）中的</w:t>
            </w:r>
            <w:r>
              <w:rPr>
                <w:rFonts w:hint="default" w:ascii="Times New Roman" w:hAnsi="Times New Roman" w:cs="Times New Roman"/>
                <w:sz w:val="24"/>
                <w:szCs w:val="24"/>
                <w:lang w:val="en-US" w:eastAsia="zh-CN"/>
              </w:rPr>
              <w:t>2</w:t>
            </w:r>
            <w:r>
              <w:rPr>
                <w:rFonts w:hint="default" w:ascii="Times New Roman" w:hAnsi="Times New Roman" w:eastAsia="宋体" w:cs="Times New Roman"/>
                <w:sz w:val="24"/>
                <w:szCs w:val="24"/>
              </w:rPr>
              <w:t>类</w:t>
            </w:r>
            <w:r>
              <w:rPr>
                <w:rFonts w:ascii="宋体" w:hAnsi="宋体" w:eastAsia="宋体" w:cs="宋体"/>
                <w:sz w:val="24"/>
                <w:szCs w:val="24"/>
              </w:rPr>
              <w:t>标准要求。综上所述，项目通过采用低噪声设备、减振、车间隔声等措施处理后，项目产生的噪声对周围声环境影响较小。</w:t>
            </w:r>
          </w:p>
          <w:p w14:paraId="65AE2DAF">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三</w:t>
            </w:r>
            <w:r>
              <w:rPr>
                <w:rFonts w:hint="eastAsia" w:ascii="Times New Roman" w:hAnsi="Times New Roman" w:cs="Times New Roman"/>
                <w:snapToGrid w:val="0"/>
                <w:kern w:val="0"/>
                <w:sz w:val="24"/>
                <w:lang w:val="en-US" w:eastAsia="zh-CN"/>
              </w:rPr>
              <w:t xml:space="preserve">）监测计划 </w:t>
            </w:r>
          </w:p>
          <w:p w14:paraId="2A90C316">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本项目噪声跟踪监测计划见表</w:t>
            </w:r>
            <w:r>
              <w:rPr>
                <w:rFonts w:hint="eastAsia" w:cs="Times New Roman"/>
                <w:snapToGrid w:val="0"/>
                <w:kern w:val="0"/>
                <w:sz w:val="24"/>
                <w:lang w:val="en-US" w:eastAsia="zh-CN"/>
              </w:rPr>
              <w:t>26</w:t>
            </w:r>
            <w:r>
              <w:rPr>
                <w:rFonts w:hint="eastAsia" w:ascii="Times New Roman" w:hAnsi="Times New Roman" w:cs="Times New Roman"/>
                <w:snapToGrid w:val="0"/>
                <w:kern w:val="0"/>
                <w:sz w:val="24"/>
                <w:lang w:val="en-US" w:eastAsia="zh-CN"/>
              </w:rPr>
              <w:t xml:space="preserve">。 </w:t>
            </w:r>
          </w:p>
          <w:p w14:paraId="280B431D">
            <w:pPr>
              <w:keepNext w:val="0"/>
              <w:keepLines w:val="0"/>
              <w:widowControl/>
              <w:suppressLineNumbers w:val="0"/>
              <w:jc w:val="center"/>
              <w:rPr>
                <w:rFonts w:hint="eastAsia" w:cs="Times New Roman"/>
                <w:b/>
                <w:bCs/>
                <w:spacing w:val="0"/>
                <w:kern w:val="2"/>
                <w:sz w:val="24"/>
                <w:szCs w:val="24"/>
                <w:lang w:val="en-US" w:eastAsia="zh-CN" w:bidi="ar-SA"/>
              </w:rPr>
            </w:pPr>
            <w:r>
              <w:rPr>
                <w:rFonts w:hint="eastAsia" w:cs="Times New Roman"/>
                <w:b/>
                <w:bCs/>
                <w:spacing w:val="0"/>
                <w:kern w:val="2"/>
                <w:sz w:val="24"/>
                <w:szCs w:val="24"/>
                <w:lang w:val="en-US" w:eastAsia="zh-CN" w:bidi="ar-SA"/>
              </w:rPr>
              <w:t>表26   污染源监测计划一览表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369"/>
              <w:gridCol w:w="2100"/>
              <w:gridCol w:w="1385"/>
            </w:tblGrid>
            <w:tr w14:paraId="5632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328" w:type="dxa"/>
                  <w:vAlign w:val="center"/>
                </w:tcPr>
                <w:p w14:paraId="7E6C11E1">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监测项目</w:t>
                  </w:r>
                </w:p>
              </w:tc>
              <w:tc>
                <w:tcPr>
                  <w:tcW w:w="3369" w:type="dxa"/>
                  <w:vAlign w:val="center"/>
                </w:tcPr>
                <w:p w14:paraId="5C13C162">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监测点位</w:t>
                  </w:r>
                </w:p>
              </w:tc>
              <w:tc>
                <w:tcPr>
                  <w:tcW w:w="2100" w:type="dxa"/>
                  <w:vAlign w:val="center"/>
                </w:tcPr>
                <w:p w14:paraId="6EE02EE0">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监测因子</w:t>
                  </w:r>
                </w:p>
              </w:tc>
              <w:tc>
                <w:tcPr>
                  <w:tcW w:w="1385" w:type="dxa"/>
                  <w:vAlign w:val="center"/>
                </w:tcPr>
                <w:p w14:paraId="0A34C62B">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监测频次</w:t>
                  </w:r>
                </w:p>
              </w:tc>
            </w:tr>
            <w:tr w14:paraId="0B9A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14:paraId="6A96C7C1">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噪声</w:t>
                  </w:r>
                </w:p>
              </w:tc>
              <w:tc>
                <w:tcPr>
                  <w:tcW w:w="3369" w:type="dxa"/>
                  <w:vAlign w:val="center"/>
                </w:tcPr>
                <w:p w14:paraId="43026115">
                  <w:pPr>
                    <w:keepNext w:val="0"/>
                    <w:keepLines w:val="0"/>
                    <w:widowControl/>
                    <w:suppressLineNumbers w:val="0"/>
                    <w:jc w:val="center"/>
                    <w:rPr>
                      <w:rFonts w:hint="default" w:ascii="Times New Roman" w:hAnsi="Times New Roman" w:eastAsia="宋体" w:cs="Times New Roman"/>
                      <w:bCs/>
                      <w:kern w:val="21"/>
                      <w:sz w:val="21"/>
                      <w:szCs w:val="21"/>
                      <w:vertAlign w:val="baseline"/>
                    </w:rPr>
                  </w:pPr>
                  <w:r>
                    <w:rPr>
                      <w:rFonts w:hint="default" w:ascii="Times New Roman" w:hAnsi="Times New Roman" w:eastAsia="宋体" w:cs="Times New Roman"/>
                      <w:color w:val="000000"/>
                      <w:kern w:val="0"/>
                      <w:sz w:val="21"/>
                      <w:szCs w:val="21"/>
                      <w:lang w:val="en-US" w:eastAsia="zh-CN" w:bidi="ar"/>
                    </w:rPr>
                    <w:t>枪马一选厂、充填站四周 1m 各设置一个监测点</w:t>
                  </w:r>
                </w:p>
              </w:tc>
              <w:tc>
                <w:tcPr>
                  <w:tcW w:w="2100" w:type="dxa"/>
                  <w:vAlign w:val="center"/>
                </w:tcPr>
                <w:p w14:paraId="1C338496">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等效连续A声级</w:t>
                  </w:r>
                </w:p>
              </w:tc>
              <w:tc>
                <w:tcPr>
                  <w:tcW w:w="1385" w:type="dxa"/>
                  <w:vAlign w:val="center"/>
                </w:tcPr>
                <w:p w14:paraId="0FB3358C">
                  <w:pPr>
                    <w:pStyle w:val="6"/>
                    <w:adjustRightInd w:val="0"/>
                    <w:snapToGrid w:val="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1次/季度</w:t>
                  </w:r>
                </w:p>
              </w:tc>
            </w:tr>
          </w:tbl>
          <w:p w14:paraId="00353EA6">
            <w:pPr>
              <w:pStyle w:val="63"/>
              <w:snapToGrid w:val="0"/>
              <w:ind w:firstLine="480"/>
              <w:jc w:val="both"/>
              <w:rPr>
                <w:rFonts w:hint="default"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lang w:eastAsia="zh-CN"/>
              </w:rPr>
              <w:t>（</w:t>
            </w:r>
            <w:r>
              <w:rPr>
                <w:rFonts w:hint="eastAsia" w:cs="Times New Roman"/>
                <w:b/>
                <w:bCs/>
                <w:sz w:val="24"/>
                <w:szCs w:val="24"/>
                <w:u w:val="single"/>
                <w:lang w:val="en-US" w:eastAsia="zh-CN"/>
              </w:rPr>
              <w:t>四</w:t>
            </w:r>
            <w:r>
              <w:rPr>
                <w:rFonts w:hint="eastAsia"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rPr>
              <w:t xml:space="preserve">运输路线对周边环境影响分析 </w:t>
            </w:r>
          </w:p>
          <w:p w14:paraId="1B96D04B">
            <w:pPr>
              <w:pStyle w:val="63"/>
              <w:snapToGrid w:val="0"/>
              <w:ind w:firstLine="480"/>
              <w:jc w:val="both"/>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本项目位于</w:t>
            </w:r>
            <w:r>
              <w:rPr>
                <w:rFonts w:hint="eastAsia" w:cs="Times New Roman"/>
                <w:b/>
                <w:bCs/>
                <w:sz w:val="24"/>
                <w:szCs w:val="24"/>
                <w:u w:val="single"/>
                <w:lang w:val="en-US" w:eastAsia="zh-CN"/>
              </w:rPr>
              <w:t>灵宝市朱阳镇小河村</w:t>
            </w:r>
            <w:r>
              <w:rPr>
                <w:rFonts w:hint="default" w:ascii="Times New Roman" w:hAnsi="Times New Roman" w:eastAsia="宋体" w:cs="Times New Roman"/>
                <w:b/>
                <w:bCs/>
                <w:sz w:val="24"/>
                <w:szCs w:val="24"/>
                <w:u w:val="single"/>
              </w:rPr>
              <w:t>，尾砂来源于</w:t>
            </w:r>
            <w:r>
              <w:rPr>
                <w:rFonts w:hint="eastAsia" w:cs="Times New Roman"/>
                <w:b/>
                <w:bCs/>
                <w:sz w:val="24"/>
                <w:szCs w:val="24"/>
                <w:u w:val="single"/>
                <w:lang w:val="en-US" w:eastAsia="zh-CN"/>
              </w:rPr>
              <w:t>枪马一</w:t>
            </w:r>
            <w:r>
              <w:rPr>
                <w:rFonts w:hint="default" w:ascii="Times New Roman" w:hAnsi="Times New Roman" w:eastAsia="宋体" w:cs="Times New Roman"/>
                <w:b/>
                <w:bCs/>
                <w:sz w:val="24"/>
                <w:szCs w:val="24"/>
                <w:u w:val="single"/>
              </w:rPr>
              <w:t>选厂，项目生产过程中的的原料主要由</w:t>
            </w:r>
            <w:r>
              <w:rPr>
                <w:rFonts w:hint="eastAsia" w:cs="Times New Roman"/>
                <w:b/>
                <w:bCs/>
                <w:sz w:val="24"/>
                <w:szCs w:val="24"/>
                <w:u w:val="single"/>
                <w:lang w:val="en-US" w:eastAsia="zh-CN"/>
              </w:rPr>
              <w:t>斗式货车（40t/辆）</w:t>
            </w:r>
            <w:r>
              <w:rPr>
                <w:rFonts w:hint="default" w:ascii="Times New Roman" w:hAnsi="Times New Roman" w:eastAsia="宋体" w:cs="Times New Roman"/>
                <w:b/>
                <w:bCs/>
                <w:sz w:val="24"/>
                <w:szCs w:val="24"/>
                <w:u w:val="single"/>
              </w:rPr>
              <w:t>和罐车</w:t>
            </w:r>
            <w:r>
              <w:rPr>
                <w:rFonts w:hint="eastAsia" w:cs="Times New Roman"/>
                <w:b/>
                <w:bCs/>
                <w:sz w:val="24"/>
                <w:szCs w:val="24"/>
                <w:u w:val="single"/>
                <w:lang w:eastAsia="zh-CN"/>
              </w:rPr>
              <w:t>（</w:t>
            </w:r>
            <w:r>
              <w:rPr>
                <w:rFonts w:hint="eastAsia" w:cs="Times New Roman"/>
                <w:b/>
                <w:bCs/>
                <w:sz w:val="24"/>
                <w:szCs w:val="24"/>
                <w:u w:val="single"/>
                <w:lang w:val="en-US" w:eastAsia="zh-CN"/>
              </w:rPr>
              <w:t>17m</w:t>
            </w:r>
            <w:r>
              <w:rPr>
                <w:rFonts w:hint="eastAsia" w:cs="Times New Roman"/>
                <w:b/>
                <w:bCs/>
                <w:sz w:val="24"/>
                <w:szCs w:val="24"/>
                <w:u w:val="single"/>
                <w:vertAlign w:val="superscript"/>
                <w:lang w:val="en-US" w:eastAsia="zh-CN"/>
              </w:rPr>
              <w:t>3</w:t>
            </w:r>
            <w:r>
              <w:rPr>
                <w:rFonts w:hint="eastAsia" w:cs="Times New Roman"/>
                <w:b/>
                <w:bCs/>
                <w:sz w:val="24"/>
                <w:szCs w:val="24"/>
                <w:u w:val="single"/>
                <w:vertAlign w:val="baseline"/>
                <w:lang w:val="en-US" w:eastAsia="zh-CN"/>
              </w:rPr>
              <w:t>/辆</w:t>
            </w:r>
            <w:r>
              <w:rPr>
                <w:rFonts w:hint="eastAsia" w:cs="Times New Roman"/>
                <w:b/>
                <w:bCs/>
                <w:sz w:val="24"/>
                <w:szCs w:val="24"/>
                <w:u w:val="single"/>
                <w:lang w:eastAsia="zh-CN"/>
              </w:rPr>
              <w:t>）</w:t>
            </w:r>
            <w:r>
              <w:rPr>
                <w:rFonts w:hint="default" w:ascii="Times New Roman" w:hAnsi="Times New Roman" w:eastAsia="宋体" w:cs="Times New Roman"/>
                <w:b/>
                <w:bCs/>
                <w:sz w:val="24"/>
                <w:szCs w:val="24"/>
                <w:u w:val="single"/>
              </w:rPr>
              <w:t>进行运输，项目运输路线车辆在运输过程中会产生一定量的扬尘、噪声，对沿途</w:t>
            </w:r>
            <w:r>
              <w:rPr>
                <w:rFonts w:hint="eastAsia" w:cs="Times New Roman"/>
                <w:b/>
                <w:bCs/>
                <w:sz w:val="24"/>
                <w:szCs w:val="24"/>
                <w:u w:val="single"/>
                <w:lang w:val="en-US" w:eastAsia="zh-CN"/>
              </w:rPr>
              <w:t>村民</w:t>
            </w:r>
            <w:r>
              <w:rPr>
                <w:rFonts w:hint="default" w:ascii="Times New Roman" w:hAnsi="Times New Roman" w:eastAsia="宋体" w:cs="Times New Roman"/>
                <w:b/>
                <w:bCs/>
                <w:sz w:val="24"/>
                <w:szCs w:val="24"/>
                <w:u w:val="single"/>
              </w:rPr>
              <w:t>产生一定的影响，为降低车辆在运输过程中对周围的影响，评价提出以下措施：</w:t>
            </w:r>
          </w:p>
          <w:p w14:paraId="49E6D90E">
            <w:pPr>
              <w:pStyle w:val="63"/>
              <w:snapToGrid w:val="0"/>
              <w:ind w:firstLine="480"/>
              <w:jc w:val="both"/>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①根据产品需求合理规划运输时间，加强运输车辆的集中运输，降低运输车辆停车、起步频次，避免紧急制动，禁止运输车辆鸣笛，降低运输车辆噪声对周围环境的影响；</w:t>
            </w:r>
          </w:p>
          <w:p w14:paraId="290142EB">
            <w:pPr>
              <w:pStyle w:val="63"/>
              <w:snapToGrid w:val="0"/>
              <w:ind w:firstLine="480"/>
              <w:jc w:val="both"/>
              <w:rPr>
                <w:rFonts w:hint="default" w:ascii="Times New Roman" w:hAnsi="Times New Roman" w:eastAsia="宋体" w:cs="Times New Roman"/>
                <w:b/>
                <w:bCs/>
                <w:sz w:val="24"/>
                <w:szCs w:val="24"/>
                <w:u w:val="single"/>
              </w:rPr>
            </w:pPr>
            <w:r>
              <w:rPr>
                <w:rFonts w:hint="eastAsia" w:cs="Times New Roman"/>
                <w:b/>
                <w:bCs/>
                <w:sz w:val="24"/>
                <w:szCs w:val="24"/>
                <w:u w:val="single"/>
                <w:lang w:val="en-US" w:eastAsia="zh-CN"/>
              </w:rPr>
              <w:t>②</w:t>
            </w:r>
            <w:r>
              <w:rPr>
                <w:rFonts w:hint="default" w:ascii="Times New Roman" w:hAnsi="Times New Roman" w:eastAsia="宋体" w:cs="Times New Roman"/>
                <w:b/>
                <w:bCs/>
                <w:sz w:val="24"/>
                <w:szCs w:val="24"/>
                <w:u w:val="single"/>
              </w:rPr>
              <w:t>选用符合国家标准要求的运输车辆，对运输车辆进行定期检修与保养，提 高运输车辆性能，诚少因车辆故障产生的噪声及尾气排放等；</w:t>
            </w:r>
          </w:p>
          <w:p w14:paraId="1AC4BC76">
            <w:pPr>
              <w:pStyle w:val="63"/>
              <w:snapToGrid w:val="0"/>
              <w:ind w:firstLine="480"/>
              <w:jc w:val="both"/>
              <w:rPr>
                <w:rFonts w:hint="default" w:ascii="Times New Roman" w:hAnsi="Times New Roman" w:eastAsia="宋体" w:cs="Times New Roman"/>
                <w:b/>
                <w:bCs/>
                <w:sz w:val="24"/>
                <w:szCs w:val="24"/>
                <w:u w:val="single"/>
              </w:rPr>
            </w:pPr>
            <w:r>
              <w:rPr>
                <w:rFonts w:hint="eastAsia" w:cs="Times New Roman"/>
                <w:b/>
                <w:bCs/>
                <w:sz w:val="24"/>
                <w:szCs w:val="24"/>
                <w:u w:val="single"/>
                <w:lang w:val="en-US" w:eastAsia="zh-CN"/>
              </w:rPr>
              <w:t>③</w:t>
            </w:r>
            <w:r>
              <w:rPr>
                <w:rFonts w:hint="default" w:ascii="Times New Roman" w:hAnsi="Times New Roman" w:eastAsia="宋体" w:cs="Times New Roman"/>
                <w:b/>
                <w:bCs/>
                <w:sz w:val="24"/>
                <w:szCs w:val="24"/>
                <w:u w:val="single"/>
              </w:rPr>
              <w:t>对车辆限载限速，实行全封闭运输，防止运输过程中物料抛洒泄漏及粉尘飞扬；</w:t>
            </w:r>
          </w:p>
          <w:p w14:paraId="522F0434">
            <w:pPr>
              <w:pStyle w:val="63"/>
              <w:snapToGrid w:val="0"/>
              <w:ind w:firstLine="480"/>
              <w:jc w:val="both"/>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④对</w:t>
            </w:r>
            <w:r>
              <w:rPr>
                <w:rFonts w:hint="eastAsia" w:cs="Times New Roman"/>
                <w:b/>
                <w:bCs/>
                <w:sz w:val="24"/>
                <w:szCs w:val="24"/>
                <w:u w:val="single"/>
                <w:lang w:val="en-US" w:eastAsia="zh-CN"/>
              </w:rPr>
              <w:t>运输</w:t>
            </w:r>
            <w:r>
              <w:rPr>
                <w:rFonts w:hint="default" w:ascii="Times New Roman" w:hAnsi="Times New Roman" w:eastAsia="宋体" w:cs="Times New Roman"/>
                <w:b/>
                <w:bCs/>
                <w:sz w:val="24"/>
                <w:szCs w:val="24"/>
                <w:u w:val="single"/>
              </w:rPr>
              <w:t>道路进行硬化，定期酒水，加强对路面的修理和维护，最大程度</w:t>
            </w:r>
            <w:r>
              <w:rPr>
                <w:rFonts w:hint="eastAsia" w:cs="Times New Roman"/>
                <w:b/>
                <w:bCs/>
                <w:sz w:val="24"/>
                <w:szCs w:val="24"/>
                <w:u w:val="single"/>
                <w:lang w:val="en-US" w:eastAsia="zh-CN"/>
              </w:rPr>
              <w:t>减</w:t>
            </w:r>
            <w:r>
              <w:rPr>
                <w:rFonts w:hint="default" w:ascii="Times New Roman" w:hAnsi="Times New Roman" w:eastAsia="宋体" w:cs="Times New Roman"/>
                <w:b/>
                <w:bCs/>
                <w:sz w:val="24"/>
                <w:szCs w:val="24"/>
                <w:u w:val="single"/>
              </w:rPr>
              <w:t>小运输扬尘对周围环境的影响；</w:t>
            </w:r>
          </w:p>
          <w:p w14:paraId="7C80DDD9">
            <w:pPr>
              <w:pStyle w:val="63"/>
              <w:snapToGrid w:val="0"/>
              <w:ind w:firstLine="480"/>
              <w:jc w:val="both"/>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 xml:space="preserve">⑤对进出车辆车轮及车身外部进行清洗，防止车辆带泥上路，减小对沿途环境的污染。 </w:t>
            </w:r>
          </w:p>
          <w:p w14:paraId="51DC3F99">
            <w:pPr>
              <w:pStyle w:val="63"/>
              <w:snapToGrid w:val="0"/>
              <w:ind w:firstLine="480"/>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u w:val="single"/>
              </w:rPr>
              <w:t>通过采取上述防治措施后，项目物料运输对周围环境影响较小。</w:t>
            </w:r>
          </w:p>
          <w:p w14:paraId="5A4C734C">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4.</w:t>
            </w:r>
            <w:r>
              <w:rPr>
                <w:rFonts w:hint="eastAsia" w:ascii="Times New Roman" w:hAnsi="Times New Roman" w:cs="Times New Roman"/>
                <w:snapToGrid w:val="0"/>
                <w:kern w:val="0"/>
                <w:sz w:val="24"/>
                <w:lang w:val="en-US" w:eastAsia="zh-CN"/>
              </w:rPr>
              <w:t>2.</w:t>
            </w:r>
            <w:r>
              <w:rPr>
                <w:rFonts w:hint="default" w:ascii="Times New Roman" w:hAnsi="Times New Roman" w:cs="Times New Roman"/>
                <w:snapToGrid w:val="0"/>
                <w:kern w:val="0"/>
                <w:sz w:val="24"/>
                <w:lang w:val="en-US" w:eastAsia="zh-CN"/>
              </w:rPr>
              <w:t xml:space="preserve">4 </w:t>
            </w:r>
            <w:r>
              <w:rPr>
                <w:rFonts w:hint="eastAsia" w:ascii="Times New Roman" w:hAnsi="Times New Roman" w:cs="Times New Roman"/>
                <w:snapToGrid w:val="0"/>
                <w:kern w:val="0"/>
                <w:sz w:val="24"/>
                <w:lang w:val="en-US" w:eastAsia="zh-CN"/>
              </w:rPr>
              <w:t xml:space="preserve">固体废物影响及防治措施 </w:t>
            </w:r>
          </w:p>
          <w:p w14:paraId="3DAEE7C9">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（一）固体废弃物源强 </w:t>
            </w:r>
          </w:p>
          <w:p w14:paraId="622F541A">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本项目不新增工作人员，无新增生活垃圾。 </w:t>
            </w:r>
          </w:p>
          <w:p w14:paraId="179FFAB2">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本项目为尾矿处置项目，处理后尾矿作为充填材料，主要产生的固体废物主要为沉淀池砂浆、除尘系统回收粉尘、少量废机油。 </w:t>
            </w:r>
          </w:p>
          <w:p w14:paraId="168F9EA2">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①一般固体废物 </w:t>
            </w:r>
          </w:p>
          <w:p w14:paraId="41AF52A7">
            <w:pPr>
              <w:pStyle w:val="63"/>
              <w:snapToGrid w:val="0"/>
              <w:ind w:firstLine="480"/>
              <w:jc w:val="both"/>
              <w:rPr>
                <w:rFonts w:hint="eastAsia" w:cs="Times New Roman"/>
                <w:snapToGrid w:val="0"/>
                <w:kern w:val="0"/>
                <w:sz w:val="24"/>
                <w:highlight w:val="none"/>
                <w:lang w:val="en-US" w:eastAsia="zh-CN"/>
              </w:rPr>
            </w:pPr>
            <w:r>
              <w:rPr>
                <w:rFonts w:hint="eastAsia" w:ascii="Times New Roman" w:hAnsi="Times New Roman" w:cs="Times New Roman"/>
                <w:snapToGrid w:val="0"/>
                <w:kern w:val="0"/>
                <w:sz w:val="24"/>
                <w:highlight w:val="none"/>
                <w:lang w:val="en-US" w:eastAsia="zh-CN"/>
              </w:rPr>
              <w:t>充填体</w:t>
            </w:r>
            <w:r>
              <w:rPr>
                <w:rFonts w:hint="eastAsia" w:cs="Times New Roman"/>
                <w:snapToGrid w:val="0"/>
                <w:kern w:val="0"/>
                <w:sz w:val="24"/>
                <w:highlight w:val="none"/>
                <w:lang w:val="en-US" w:eastAsia="zh-CN"/>
              </w:rPr>
              <w:t>泌</w:t>
            </w:r>
            <w:r>
              <w:rPr>
                <w:rFonts w:hint="eastAsia" w:ascii="Times New Roman" w:hAnsi="Times New Roman" w:cs="Times New Roman"/>
                <w:snapToGrid w:val="0"/>
                <w:kern w:val="0"/>
                <w:sz w:val="24"/>
                <w:highlight w:val="none"/>
                <w:lang w:val="en-US" w:eastAsia="zh-CN"/>
              </w:rPr>
              <w:t>水含有</w:t>
            </w:r>
            <w:r>
              <w:rPr>
                <w:rFonts w:hint="default" w:ascii="Times New Roman" w:hAnsi="Times New Roman" w:cs="Times New Roman"/>
                <w:snapToGrid w:val="0"/>
                <w:kern w:val="0"/>
                <w:sz w:val="24"/>
                <w:highlight w:val="none"/>
                <w:lang w:val="en-US" w:eastAsia="zh-CN"/>
              </w:rPr>
              <w:t>SS</w:t>
            </w:r>
            <w:r>
              <w:rPr>
                <w:rFonts w:hint="eastAsia" w:ascii="Times New Roman" w:hAnsi="Times New Roman" w:cs="Times New Roman"/>
                <w:snapToGrid w:val="0"/>
                <w:kern w:val="0"/>
                <w:sz w:val="24"/>
                <w:highlight w:val="none"/>
                <w:lang w:val="en-US" w:eastAsia="zh-CN"/>
              </w:rPr>
              <w:t>约</w:t>
            </w:r>
            <w:r>
              <w:rPr>
                <w:rFonts w:hint="default" w:ascii="Times New Roman" w:hAnsi="Times New Roman" w:cs="Times New Roman"/>
                <w:snapToGrid w:val="0"/>
                <w:kern w:val="0"/>
                <w:sz w:val="24"/>
                <w:highlight w:val="none"/>
                <w:lang w:val="en-US" w:eastAsia="zh-CN"/>
              </w:rPr>
              <w:t>300mg/</w:t>
            </w:r>
            <w:r>
              <w:rPr>
                <w:rFonts w:hint="eastAsia" w:cs="Times New Roman"/>
                <w:snapToGrid w:val="0"/>
                <w:kern w:val="0"/>
                <w:sz w:val="24"/>
                <w:highlight w:val="none"/>
                <w:lang w:val="en-US" w:eastAsia="zh-CN"/>
              </w:rPr>
              <w:t>L</w:t>
            </w:r>
            <w:r>
              <w:rPr>
                <w:rFonts w:hint="eastAsia" w:ascii="Times New Roman" w:hAnsi="Times New Roman" w:cs="Times New Roman"/>
                <w:snapToGrid w:val="0"/>
                <w:kern w:val="0"/>
                <w:sz w:val="24"/>
                <w:highlight w:val="none"/>
                <w:lang w:val="en-US" w:eastAsia="zh-CN"/>
              </w:rPr>
              <w:t>，管</w:t>
            </w:r>
            <w:r>
              <w:rPr>
                <w:rFonts w:hint="eastAsia" w:cs="Times New Roman"/>
                <w:snapToGrid w:val="0"/>
                <w:kern w:val="0"/>
                <w:sz w:val="24"/>
                <w:highlight w:val="none"/>
                <w:lang w:val="en-US" w:eastAsia="zh-CN"/>
              </w:rPr>
              <w:t>道冲</w:t>
            </w:r>
            <w:r>
              <w:rPr>
                <w:rFonts w:hint="eastAsia" w:ascii="Times New Roman" w:hAnsi="Times New Roman" w:cs="Times New Roman"/>
                <w:snapToGrid w:val="0"/>
                <w:kern w:val="0"/>
                <w:sz w:val="24"/>
                <w:highlight w:val="none"/>
                <w:lang w:val="en-US" w:eastAsia="zh-CN"/>
              </w:rPr>
              <w:t>洗废水含有</w:t>
            </w:r>
            <w:r>
              <w:rPr>
                <w:rFonts w:hint="default" w:ascii="Times New Roman" w:hAnsi="Times New Roman" w:cs="Times New Roman"/>
                <w:snapToGrid w:val="0"/>
                <w:kern w:val="0"/>
                <w:sz w:val="24"/>
                <w:highlight w:val="none"/>
                <w:lang w:val="en-US" w:eastAsia="zh-CN"/>
              </w:rPr>
              <w:t>SS</w:t>
            </w:r>
            <w:r>
              <w:rPr>
                <w:rFonts w:hint="eastAsia" w:ascii="Times New Roman" w:hAnsi="Times New Roman" w:cs="Times New Roman"/>
                <w:snapToGrid w:val="0"/>
                <w:kern w:val="0"/>
                <w:sz w:val="24"/>
                <w:highlight w:val="none"/>
                <w:lang w:val="en-US" w:eastAsia="zh-CN"/>
              </w:rPr>
              <w:t>约</w:t>
            </w:r>
            <w:r>
              <w:rPr>
                <w:rFonts w:hint="default" w:ascii="Times New Roman" w:hAnsi="Times New Roman" w:cs="Times New Roman"/>
                <w:snapToGrid w:val="0"/>
                <w:kern w:val="0"/>
                <w:sz w:val="24"/>
                <w:highlight w:val="none"/>
                <w:lang w:val="en-US" w:eastAsia="zh-CN"/>
              </w:rPr>
              <w:t>150mg/L</w:t>
            </w:r>
            <w:r>
              <w:rPr>
                <w:rFonts w:hint="eastAsia" w:ascii="Times New Roman" w:hAnsi="Times New Roman" w:cs="Times New Roman"/>
                <w:snapToGrid w:val="0"/>
                <w:kern w:val="0"/>
                <w:sz w:val="24"/>
                <w:highlight w:val="none"/>
                <w:lang w:val="en-US" w:eastAsia="zh-CN"/>
              </w:rPr>
              <w:t>，经过计算可知，</w:t>
            </w:r>
            <w:r>
              <w:rPr>
                <w:rFonts w:hint="eastAsia"/>
                <w:color w:val="000000"/>
                <w:highlight w:val="none"/>
              </w:rPr>
              <w:t>中段平硐口沉淀池</w:t>
            </w:r>
            <w:r>
              <w:rPr>
                <w:rFonts w:hint="eastAsia" w:ascii="Times New Roman" w:hAnsi="Times New Roman" w:cs="Times New Roman"/>
                <w:snapToGrid w:val="0"/>
                <w:kern w:val="0"/>
                <w:sz w:val="24"/>
                <w:highlight w:val="none"/>
                <w:lang w:val="en-US" w:eastAsia="zh-CN"/>
              </w:rPr>
              <w:t>污泥产生量约为</w:t>
            </w:r>
            <w:r>
              <w:rPr>
                <w:rFonts w:hint="eastAsia" w:cs="Times New Roman"/>
                <w:snapToGrid w:val="0"/>
                <w:kern w:val="0"/>
                <w:sz w:val="24"/>
                <w:highlight w:val="none"/>
                <w:lang w:val="en-US" w:eastAsia="zh-CN"/>
              </w:rPr>
              <w:t>1.49</w:t>
            </w:r>
            <w:r>
              <w:rPr>
                <w:rFonts w:hint="default" w:ascii="Times New Roman" w:hAnsi="Times New Roman" w:cs="Times New Roman"/>
                <w:snapToGrid w:val="0"/>
                <w:kern w:val="0"/>
                <w:sz w:val="24"/>
                <w:highlight w:val="none"/>
                <w:lang w:val="en-US" w:eastAsia="zh-CN"/>
              </w:rPr>
              <w:t>t/a</w:t>
            </w:r>
            <w:r>
              <w:rPr>
                <w:rFonts w:hint="eastAsia" w:ascii="Times New Roman" w:hAnsi="Times New Roman" w:cs="Times New Roman"/>
                <w:snapToGrid w:val="0"/>
                <w:kern w:val="0"/>
                <w:sz w:val="24"/>
                <w:highlight w:val="none"/>
                <w:lang w:val="en-US" w:eastAsia="zh-CN"/>
              </w:rPr>
              <w:t>，定期清掏回用做原料</w:t>
            </w:r>
            <w:r>
              <w:rPr>
                <w:rFonts w:hint="eastAsia" w:cs="Times New Roman"/>
                <w:snapToGrid w:val="0"/>
                <w:kern w:val="0"/>
                <w:sz w:val="24"/>
                <w:highlight w:val="none"/>
                <w:lang w:val="en-US" w:eastAsia="zh-CN"/>
              </w:rPr>
              <w:t>。</w:t>
            </w:r>
          </w:p>
          <w:p w14:paraId="0022C50F">
            <w:pPr>
              <w:pStyle w:val="63"/>
              <w:snapToGrid w:val="0"/>
              <w:ind w:firstLine="480"/>
              <w:jc w:val="both"/>
              <w:rPr>
                <w:rFonts w:hint="default" w:ascii="Times New Roman" w:hAnsi="Times New Roman" w:cs="Times New Roman"/>
                <w:snapToGrid w:val="0"/>
                <w:kern w:val="0"/>
                <w:sz w:val="24"/>
                <w:highlight w:val="none"/>
                <w:lang w:val="en-US" w:eastAsia="zh-CN"/>
              </w:rPr>
            </w:pPr>
            <w:r>
              <w:rPr>
                <w:rFonts w:hint="eastAsia" w:ascii="Times New Roman" w:hAnsi="Times New Roman" w:cs="Times New Roman"/>
                <w:snapToGrid w:val="0"/>
                <w:kern w:val="0"/>
                <w:sz w:val="24"/>
                <w:highlight w:val="none"/>
                <w:lang w:val="en-US" w:eastAsia="zh-CN"/>
              </w:rPr>
              <w:t xml:space="preserve">② 除尘器除尘灰 </w:t>
            </w:r>
          </w:p>
          <w:p w14:paraId="2176D27D">
            <w:pPr>
              <w:pStyle w:val="63"/>
              <w:snapToGrid w:val="0"/>
              <w:ind w:firstLine="480"/>
              <w:jc w:val="both"/>
              <w:rPr>
                <w:rFonts w:hint="eastAsia" w:ascii="Times New Roman" w:hAnsi="Times New Roman" w:cs="Times New Roman"/>
                <w:snapToGrid w:val="0"/>
                <w:kern w:val="0"/>
                <w:sz w:val="24"/>
                <w:highlight w:val="none"/>
                <w:lang w:val="en-US" w:eastAsia="zh-CN"/>
              </w:rPr>
            </w:pPr>
            <w:r>
              <w:rPr>
                <w:rFonts w:hint="eastAsia" w:ascii="Times New Roman" w:hAnsi="Times New Roman" w:cs="Times New Roman"/>
                <w:snapToGrid w:val="0"/>
                <w:kern w:val="0"/>
                <w:sz w:val="24"/>
                <w:highlight w:val="none"/>
                <w:lang w:val="en-US" w:eastAsia="zh-CN"/>
              </w:rPr>
              <w:t>布袋除尘器收集的粉尘主要成分为水泥，可作为原料投入搅拌机使用，根据计算，布袋收尘灰每年产生</w:t>
            </w:r>
            <w:r>
              <w:rPr>
                <w:rFonts w:hint="eastAsia" w:cs="Times New Roman"/>
                <w:snapToGrid w:val="0"/>
                <w:kern w:val="0"/>
                <w:sz w:val="24"/>
                <w:highlight w:val="none"/>
                <w:lang w:val="en-US" w:eastAsia="zh-CN"/>
              </w:rPr>
              <w:t>4.2</w:t>
            </w:r>
            <w:r>
              <w:rPr>
                <w:rFonts w:hint="default" w:ascii="Times New Roman" w:hAnsi="Times New Roman" w:cs="Times New Roman"/>
                <w:snapToGrid w:val="0"/>
                <w:kern w:val="0"/>
                <w:sz w:val="24"/>
                <w:highlight w:val="none"/>
                <w:lang w:val="en-US" w:eastAsia="zh-CN"/>
              </w:rPr>
              <w:t>kg</w:t>
            </w:r>
            <w:r>
              <w:rPr>
                <w:rFonts w:hint="eastAsia" w:ascii="Times New Roman" w:hAnsi="Times New Roman" w:cs="Times New Roman"/>
                <w:snapToGrid w:val="0"/>
                <w:kern w:val="0"/>
                <w:sz w:val="24"/>
                <w:highlight w:val="none"/>
                <w:lang w:val="en-US" w:eastAsia="zh-CN"/>
              </w:rPr>
              <w:t>。</w:t>
            </w:r>
          </w:p>
          <w:p w14:paraId="20052060">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highlight w:val="none"/>
                <w:lang w:val="en-US" w:eastAsia="zh-CN"/>
              </w:rPr>
              <w:t>③少量废机</w:t>
            </w:r>
            <w:r>
              <w:rPr>
                <w:rFonts w:hint="eastAsia" w:ascii="Times New Roman" w:hAnsi="Times New Roman" w:cs="Times New Roman"/>
                <w:snapToGrid w:val="0"/>
                <w:kern w:val="0"/>
                <w:sz w:val="24"/>
                <w:lang w:val="en-US" w:eastAsia="zh-CN"/>
              </w:rPr>
              <w:t xml:space="preserve">油 </w:t>
            </w:r>
          </w:p>
          <w:p w14:paraId="6686F537">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机械设备机修过程将产生少量废机油、废润滑油等废矿物油及含矿物油废 物等机修废物，这部分固废属于危险废物，危险废物产生量大概为</w:t>
            </w:r>
            <w:r>
              <w:rPr>
                <w:rFonts w:hint="default" w:ascii="Times New Roman" w:hAnsi="Times New Roman" w:cs="Times New Roman"/>
                <w:snapToGrid w:val="0"/>
                <w:kern w:val="0"/>
                <w:sz w:val="24"/>
                <w:highlight w:val="none"/>
                <w:lang w:val="en-US" w:eastAsia="zh-CN"/>
              </w:rPr>
              <w:t>0.06t/a</w:t>
            </w:r>
            <w:r>
              <w:rPr>
                <w:rFonts w:hint="eastAsia" w:ascii="Times New Roman" w:hAnsi="Times New Roman" w:cs="Times New Roman"/>
                <w:snapToGrid w:val="0"/>
                <w:kern w:val="0"/>
                <w:sz w:val="24"/>
                <w:highlight w:val="none"/>
                <w:lang w:val="en-US" w:eastAsia="zh-CN"/>
              </w:rPr>
              <w:t>。</w:t>
            </w:r>
            <w:r>
              <w:rPr>
                <w:rFonts w:hint="eastAsia" w:ascii="Times New Roman" w:hAnsi="Times New Roman" w:cs="Times New Roman"/>
                <w:snapToGrid w:val="0"/>
                <w:kern w:val="0"/>
                <w:sz w:val="24"/>
                <w:lang w:val="en-US" w:eastAsia="zh-CN"/>
              </w:rPr>
              <w:t xml:space="preserve"> </w:t>
            </w:r>
          </w:p>
          <w:p w14:paraId="10EB5A5A">
            <w:pPr>
              <w:pStyle w:val="63"/>
              <w:snapToGrid w:val="0"/>
              <w:ind w:firstLine="480"/>
              <w:jc w:val="both"/>
            </w:pPr>
            <w:r>
              <w:rPr>
                <w:rFonts w:hint="eastAsia" w:ascii="Times New Roman" w:hAnsi="Times New Roman" w:cs="Times New Roman"/>
                <w:snapToGrid w:val="0"/>
                <w:kern w:val="0"/>
                <w:sz w:val="24"/>
                <w:lang w:val="en-US" w:eastAsia="zh-CN"/>
              </w:rPr>
              <w:t>本项目固体废物属性鉴别及产生情况见表</w:t>
            </w:r>
            <w:r>
              <w:rPr>
                <w:rFonts w:hint="eastAsia" w:cs="Times New Roman"/>
                <w:snapToGrid w:val="0"/>
                <w:kern w:val="0"/>
                <w:sz w:val="24"/>
                <w:lang w:val="en-US" w:eastAsia="zh-CN"/>
              </w:rPr>
              <w:t>27</w:t>
            </w:r>
            <w:r>
              <w:rPr>
                <w:rFonts w:hint="eastAsia" w:ascii="Times New Roman" w:hAnsi="Times New Roman" w:cs="Times New Roman"/>
                <w:snapToGrid w:val="0"/>
                <w:kern w:val="0"/>
                <w:sz w:val="24"/>
                <w:lang w:val="en-US" w:eastAsia="zh-CN"/>
              </w:rPr>
              <w:t>。</w:t>
            </w:r>
          </w:p>
          <w:p w14:paraId="6FFCB37B">
            <w:pPr>
              <w:keepNext w:val="0"/>
              <w:keepLines w:val="0"/>
              <w:widowControl/>
              <w:suppressLineNumbers w:val="0"/>
              <w:jc w:val="center"/>
              <w:rPr>
                <w:rFonts w:hint="eastAsia" w:cs="Times New Roman"/>
                <w:b/>
                <w:bCs/>
                <w:spacing w:val="0"/>
                <w:kern w:val="2"/>
                <w:sz w:val="24"/>
                <w:szCs w:val="24"/>
                <w:lang w:val="en-US" w:eastAsia="zh-CN" w:bidi="ar-SA"/>
              </w:rPr>
            </w:pPr>
            <w:r>
              <w:rPr>
                <w:rFonts w:hint="eastAsia" w:cs="Times New Roman"/>
                <w:b/>
                <w:bCs/>
                <w:spacing w:val="0"/>
                <w:kern w:val="2"/>
                <w:sz w:val="24"/>
                <w:szCs w:val="24"/>
                <w:lang w:val="en-US" w:eastAsia="zh-CN" w:bidi="ar-SA"/>
              </w:rPr>
              <w:t>表27  本项目固体废物产排情况一览表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78"/>
              <w:gridCol w:w="1445"/>
              <w:gridCol w:w="1200"/>
              <w:gridCol w:w="3472"/>
            </w:tblGrid>
            <w:tr w14:paraId="470A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955670A">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序号</w:t>
                  </w:r>
                </w:p>
              </w:tc>
              <w:tc>
                <w:tcPr>
                  <w:tcW w:w="1378" w:type="dxa"/>
                  <w:vAlign w:val="center"/>
                </w:tcPr>
                <w:p w14:paraId="2FBA066F">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固废名称</w:t>
                  </w:r>
                </w:p>
              </w:tc>
              <w:tc>
                <w:tcPr>
                  <w:tcW w:w="1445" w:type="dxa"/>
                  <w:vAlign w:val="center"/>
                </w:tcPr>
                <w:p w14:paraId="5A403C9F">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固废属性</w:t>
                  </w:r>
                </w:p>
              </w:tc>
              <w:tc>
                <w:tcPr>
                  <w:tcW w:w="1200" w:type="dxa"/>
                  <w:vAlign w:val="center"/>
                </w:tcPr>
                <w:p w14:paraId="69D6FDEA">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产生量</w:t>
                  </w:r>
                </w:p>
              </w:tc>
              <w:tc>
                <w:tcPr>
                  <w:tcW w:w="3472" w:type="dxa"/>
                  <w:vAlign w:val="center"/>
                </w:tcPr>
                <w:p w14:paraId="48F241EB">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去向</w:t>
                  </w:r>
                </w:p>
              </w:tc>
            </w:tr>
            <w:tr w14:paraId="2E60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DDD54F6">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1</w:t>
                  </w:r>
                </w:p>
              </w:tc>
              <w:tc>
                <w:tcPr>
                  <w:tcW w:w="1378" w:type="dxa"/>
                  <w:vAlign w:val="center"/>
                </w:tcPr>
                <w:p w14:paraId="1F9BFAFD">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沉淀池砂浆</w:t>
                  </w:r>
                </w:p>
              </w:tc>
              <w:tc>
                <w:tcPr>
                  <w:tcW w:w="1445" w:type="dxa"/>
                  <w:vMerge w:val="restart"/>
                  <w:vAlign w:val="center"/>
                </w:tcPr>
                <w:p w14:paraId="2C6E43BB">
                  <w:pPr>
                    <w:pStyle w:val="6"/>
                    <w:adjustRightInd w:val="0"/>
                    <w:snapToGrid w:val="0"/>
                    <w:spacing w:before="120"/>
                    <w:jc w:val="center"/>
                    <w:rPr>
                      <w:rFonts w:hint="eastAsia"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一般工业固废</w:t>
                  </w:r>
                </w:p>
              </w:tc>
              <w:tc>
                <w:tcPr>
                  <w:tcW w:w="1200" w:type="dxa"/>
                  <w:vAlign w:val="center"/>
                </w:tcPr>
                <w:p w14:paraId="3A05858D">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1.49t/a</w:t>
                  </w:r>
                </w:p>
              </w:tc>
              <w:tc>
                <w:tcPr>
                  <w:tcW w:w="3472" w:type="dxa"/>
                  <w:vAlign w:val="center"/>
                </w:tcPr>
                <w:p w14:paraId="1FB0FFB4">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作为原料回用于生产</w:t>
                  </w:r>
                </w:p>
              </w:tc>
            </w:tr>
            <w:tr w14:paraId="289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E8D79A0">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2</w:t>
                  </w:r>
                </w:p>
              </w:tc>
              <w:tc>
                <w:tcPr>
                  <w:tcW w:w="1378" w:type="dxa"/>
                  <w:vAlign w:val="center"/>
                </w:tcPr>
                <w:p w14:paraId="2BE92F68">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除尘器粉尘</w:t>
                  </w:r>
                </w:p>
              </w:tc>
              <w:tc>
                <w:tcPr>
                  <w:tcW w:w="1445" w:type="dxa"/>
                  <w:vMerge w:val="continue"/>
                  <w:vAlign w:val="center"/>
                </w:tcPr>
                <w:p w14:paraId="456D8AA7">
                  <w:pPr>
                    <w:pStyle w:val="6"/>
                    <w:adjustRightInd w:val="0"/>
                    <w:snapToGrid w:val="0"/>
                    <w:spacing w:before="120"/>
                    <w:jc w:val="center"/>
                    <w:rPr>
                      <w:rFonts w:hint="default" w:ascii="Times New Roman" w:hAnsi="Times New Roman" w:eastAsia="宋体" w:cs="Times New Roman"/>
                      <w:bCs/>
                      <w:kern w:val="21"/>
                      <w:sz w:val="21"/>
                      <w:szCs w:val="21"/>
                      <w:vertAlign w:val="baseline"/>
                    </w:rPr>
                  </w:pPr>
                </w:p>
              </w:tc>
              <w:tc>
                <w:tcPr>
                  <w:tcW w:w="1200" w:type="dxa"/>
                  <w:vAlign w:val="center"/>
                </w:tcPr>
                <w:p w14:paraId="497FE04F">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4.2kg/a</w:t>
                  </w:r>
                </w:p>
              </w:tc>
              <w:tc>
                <w:tcPr>
                  <w:tcW w:w="3472" w:type="dxa"/>
                  <w:vAlign w:val="center"/>
                </w:tcPr>
                <w:p w14:paraId="2EA61E88">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作为原料回用于搅拌</w:t>
                  </w:r>
                </w:p>
              </w:tc>
            </w:tr>
            <w:tr w14:paraId="60A1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91FC925">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default" w:ascii="Times New Roman" w:hAnsi="Times New Roman" w:eastAsia="宋体" w:cs="Times New Roman"/>
                      <w:bCs/>
                      <w:kern w:val="21"/>
                      <w:sz w:val="21"/>
                      <w:szCs w:val="21"/>
                      <w:vertAlign w:val="baseline"/>
                      <w:lang w:val="en-US" w:eastAsia="zh-CN"/>
                    </w:rPr>
                    <w:t>3</w:t>
                  </w:r>
                </w:p>
              </w:tc>
              <w:tc>
                <w:tcPr>
                  <w:tcW w:w="1378" w:type="dxa"/>
                  <w:vAlign w:val="center"/>
                </w:tcPr>
                <w:p w14:paraId="2C047050">
                  <w:pPr>
                    <w:pStyle w:val="6"/>
                    <w:adjustRightInd w:val="0"/>
                    <w:snapToGrid w:val="0"/>
                    <w:spacing w:before="120"/>
                    <w:jc w:val="center"/>
                    <w:rPr>
                      <w:rFonts w:hint="eastAsia"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废机油</w:t>
                  </w:r>
                </w:p>
              </w:tc>
              <w:tc>
                <w:tcPr>
                  <w:tcW w:w="1445" w:type="dxa"/>
                  <w:vAlign w:val="center"/>
                </w:tcPr>
                <w:p w14:paraId="0BD12CE0">
                  <w:pPr>
                    <w:pStyle w:val="6"/>
                    <w:adjustRightInd w:val="0"/>
                    <w:snapToGrid w:val="0"/>
                    <w:spacing w:before="120"/>
                    <w:jc w:val="center"/>
                    <w:rPr>
                      <w:rFonts w:hint="eastAsia"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危险废物（HW08）</w:t>
                  </w:r>
                </w:p>
              </w:tc>
              <w:tc>
                <w:tcPr>
                  <w:tcW w:w="1200" w:type="dxa"/>
                  <w:vAlign w:val="center"/>
                </w:tcPr>
                <w:p w14:paraId="229FD743">
                  <w:pPr>
                    <w:pStyle w:val="6"/>
                    <w:adjustRightInd w:val="0"/>
                    <w:snapToGrid w:val="0"/>
                    <w:spacing w:before="120"/>
                    <w:jc w:val="center"/>
                    <w:rPr>
                      <w:rFonts w:hint="default" w:ascii="Times New Roman" w:hAnsi="Times New Roman" w:eastAsia="宋体" w:cs="Times New Roman"/>
                      <w:bCs/>
                      <w:kern w:val="21"/>
                      <w:sz w:val="21"/>
                      <w:szCs w:val="21"/>
                      <w:vertAlign w:val="baseline"/>
                    </w:rPr>
                  </w:pPr>
                  <w:r>
                    <w:rPr>
                      <w:rFonts w:hint="default" w:ascii="Times New Roman" w:hAnsi="Times New Roman" w:cs="Times New Roman"/>
                      <w:snapToGrid w:val="0"/>
                      <w:kern w:val="0"/>
                      <w:sz w:val="21"/>
                      <w:szCs w:val="21"/>
                      <w:highlight w:val="none"/>
                      <w:lang w:val="en-US" w:eastAsia="zh-CN"/>
                    </w:rPr>
                    <w:t>0.06t/a</w:t>
                  </w:r>
                </w:p>
              </w:tc>
              <w:tc>
                <w:tcPr>
                  <w:tcW w:w="3472" w:type="dxa"/>
                  <w:vAlign w:val="center"/>
                </w:tcPr>
                <w:p w14:paraId="7F4A526E">
                  <w:pPr>
                    <w:pStyle w:val="6"/>
                    <w:adjustRightInd w:val="0"/>
                    <w:snapToGrid w:val="0"/>
                    <w:spacing w:before="120"/>
                    <w:jc w:val="center"/>
                    <w:rPr>
                      <w:rFonts w:hint="default" w:ascii="Times New Roman" w:hAnsi="Times New Roman" w:eastAsia="宋体" w:cs="Times New Roman"/>
                      <w:bCs/>
                      <w:kern w:val="21"/>
                      <w:sz w:val="21"/>
                      <w:szCs w:val="21"/>
                      <w:vertAlign w:val="baseline"/>
                      <w:lang w:val="en-US" w:eastAsia="zh-CN"/>
                    </w:rPr>
                  </w:pPr>
                  <w:r>
                    <w:rPr>
                      <w:rFonts w:hint="eastAsia" w:cs="Times New Roman"/>
                      <w:bCs/>
                      <w:kern w:val="21"/>
                      <w:sz w:val="21"/>
                      <w:szCs w:val="21"/>
                      <w:vertAlign w:val="baseline"/>
                      <w:lang w:val="en-US" w:eastAsia="zh-CN"/>
                    </w:rPr>
                    <w:t>暂存于现有危废间，定期交由有资质单位处置</w:t>
                  </w:r>
                </w:p>
              </w:tc>
            </w:tr>
          </w:tbl>
          <w:p w14:paraId="6500D5ED">
            <w:pPr>
              <w:spacing w:line="360" w:lineRule="auto"/>
              <w:ind w:firstLine="482" w:firstLineChars="200"/>
              <w:rPr>
                <w:rFonts w:hint="default" w:ascii="Times New Roman" w:hAnsi="Times New Roman" w:eastAsia="宋体" w:cs="Times New Roman"/>
                <w:b/>
                <w:bCs/>
                <w:sz w:val="24"/>
                <w:u w:val="single"/>
                <w:lang w:val="en-US"/>
              </w:rPr>
            </w:pPr>
            <w:r>
              <w:rPr>
                <w:rFonts w:hint="eastAsia" w:eastAsia="宋体" w:cs="Times New Roman"/>
                <w:b/>
                <w:bCs/>
                <w:sz w:val="24"/>
                <w:u w:val="single"/>
                <w:lang w:eastAsia="zh-CN"/>
              </w:rPr>
              <w:t>（</w:t>
            </w:r>
            <w:r>
              <w:rPr>
                <w:rFonts w:hint="eastAsia" w:eastAsia="宋体" w:cs="Times New Roman"/>
                <w:b/>
                <w:bCs/>
                <w:sz w:val="24"/>
                <w:u w:val="single"/>
                <w:lang w:val="en-US" w:eastAsia="zh-CN"/>
              </w:rPr>
              <w:t>二</w:t>
            </w:r>
            <w:r>
              <w:rPr>
                <w:rFonts w:hint="eastAsia" w:eastAsia="宋体" w:cs="Times New Roman"/>
                <w:b/>
                <w:bCs/>
                <w:sz w:val="24"/>
                <w:u w:val="single"/>
                <w:lang w:eastAsia="zh-CN"/>
              </w:rPr>
              <w:t>）</w:t>
            </w:r>
            <w:r>
              <w:rPr>
                <w:rFonts w:hint="eastAsia" w:cs="Times New Roman"/>
                <w:b/>
                <w:bCs/>
                <w:sz w:val="24"/>
                <w:u w:val="single"/>
                <w:lang w:val="en-US" w:eastAsia="zh-CN"/>
              </w:rPr>
              <w:t>尾矿性质</w:t>
            </w:r>
          </w:p>
          <w:p w14:paraId="7DE7B57D">
            <w:pPr>
              <w:spacing w:line="360" w:lineRule="auto"/>
              <w:ind w:firstLine="482" w:firstLineChars="200"/>
              <w:rPr>
                <w:rFonts w:hint="default" w:ascii="Times New Roman" w:hAnsi="Times New Roman" w:eastAsia="宋体" w:cs="Times New Roman"/>
                <w:b/>
                <w:bCs/>
                <w:sz w:val="24"/>
                <w:u w:val="single"/>
                <w:lang w:val="en-US" w:eastAsia="zh-CN"/>
              </w:rPr>
            </w:pPr>
            <w:r>
              <w:rPr>
                <w:rFonts w:hint="eastAsia" w:ascii="Times New Roman" w:hAnsi="Times New Roman" w:eastAsia="宋体" w:cs="Times New Roman"/>
                <w:b/>
                <w:bCs/>
                <w:sz w:val="24"/>
                <w:u w:val="single"/>
                <w:lang w:val="en-US" w:eastAsia="zh-CN"/>
              </w:rPr>
              <w:t>1、</w:t>
            </w:r>
            <w:r>
              <w:rPr>
                <w:rFonts w:hint="eastAsia" w:cs="Times New Roman"/>
                <w:b/>
                <w:bCs/>
                <w:sz w:val="24"/>
                <w:u w:val="single"/>
                <w:lang w:val="en-US" w:eastAsia="zh-CN"/>
              </w:rPr>
              <w:t>尾矿</w:t>
            </w:r>
            <w:r>
              <w:rPr>
                <w:rFonts w:hint="eastAsia" w:ascii="Times New Roman" w:hAnsi="Times New Roman" w:eastAsia="宋体" w:cs="Times New Roman"/>
                <w:b/>
                <w:bCs/>
                <w:sz w:val="24"/>
                <w:u w:val="single"/>
                <w:lang w:val="en-US" w:eastAsia="zh-CN"/>
              </w:rPr>
              <w:t>属性分析</w:t>
            </w:r>
          </w:p>
          <w:p w14:paraId="5D1A929D">
            <w:pPr>
              <w:spacing w:line="360" w:lineRule="auto"/>
              <w:ind w:firstLine="482" w:firstLineChars="200"/>
              <w:rPr>
                <w:rFonts w:hint="default" w:ascii="Times New Roman" w:hAnsi="Times New Roman" w:cs="Times New Roman"/>
                <w:b/>
                <w:bCs/>
                <w:sz w:val="24"/>
                <w:szCs w:val="24"/>
                <w:u w:val="single"/>
                <w:lang w:val="en-US" w:eastAsia="zh-CN"/>
              </w:rPr>
            </w:pPr>
            <w:r>
              <w:rPr>
                <w:rFonts w:hint="eastAsia" w:eastAsia="宋体" w:cs="Times New Roman"/>
                <w:b/>
                <w:bCs/>
                <w:sz w:val="24"/>
                <w:u w:val="single"/>
                <w:lang w:val="en-US" w:eastAsia="zh-CN"/>
              </w:rPr>
              <w:t>本项目尾砂来源于枪马一选厂，枪马一选</w:t>
            </w:r>
            <w:r>
              <w:rPr>
                <w:rFonts w:hint="eastAsia" w:ascii="Times New Roman" w:hAnsi="Times New Roman" w:eastAsia="宋体" w:cs="Times New Roman"/>
                <w:b/>
                <w:bCs/>
                <w:sz w:val="24"/>
                <w:u w:val="single"/>
                <w:lang w:val="en-US" w:eastAsia="zh-CN"/>
              </w:rPr>
              <w:t>厂与</w:t>
            </w:r>
            <w:r>
              <w:rPr>
                <w:rFonts w:hint="eastAsia" w:ascii="Times New Roman" w:hAnsi="Times New Roman" w:eastAsia="宋体" w:cs="Times New Roman"/>
                <w:b/>
                <w:bCs/>
                <w:sz w:val="24"/>
                <w:u w:val="single"/>
              </w:rPr>
              <w:t>崟鑫选厂</w:t>
            </w:r>
            <w:r>
              <w:rPr>
                <w:rFonts w:hint="eastAsia" w:ascii="Times New Roman" w:hAnsi="Times New Roman" w:eastAsia="宋体" w:cs="Times New Roman"/>
                <w:b/>
                <w:bCs/>
                <w:sz w:val="24"/>
                <w:u w:val="single"/>
                <w:lang w:val="en-US" w:eastAsia="zh-CN"/>
              </w:rPr>
              <w:t>主要接纳</w:t>
            </w:r>
            <w:r>
              <w:rPr>
                <w:rFonts w:hint="eastAsia" w:ascii="Times New Roman" w:hAnsi="Times New Roman" w:eastAsia="宋体" w:cs="Times New Roman"/>
                <w:b/>
                <w:bCs/>
                <w:sz w:val="24"/>
                <w:u w:val="single"/>
              </w:rPr>
              <w:t>灵宝黄金股份有限公司</w:t>
            </w:r>
            <w:r>
              <w:rPr>
                <w:rFonts w:hint="eastAsia" w:cs="Times New Roman"/>
                <w:b/>
                <w:bCs/>
                <w:sz w:val="24"/>
                <w:u w:val="single"/>
                <w:lang w:val="en-US" w:eastAsia="zh-CN"/>
              </w:rPr>
              <w:t>枪马矿区和崟鑫矿区的</w:t>
            </w:r>
            <w:r>
              <w:rPr>
                <w:rFonts w:hint="eastAsia" w:ascii="Times New Roman" w:hAnsi="Times New Roman" w:eastAsia="宋体" w:cs="Times New Roman"/>
                <w:b/>
                <w:bCs/>
                <w:sz w:val="24"/>
                <w:u w:val="single"/>
                <w:lang w:val="en-US" w:eastAsia="zh-CN"/>
              </w:rPr>
              <w:t>地采矿石，</w:t>
            </w:r>
            <w:r>
              <w:rPr>
                <w:rFonts w:hint="eastAsia" w:cs="Times New Roman"/>
                <w:b/>
                <w:bCs/>
                <w:sz w:val="24"/>
                <w:u w:val="single"/>
                <w:lang w:val="en-US" w:eastAsia="zh-CN"/>
              </w:rPr>
              <w:t>两矿区紧邻，开采深度和</w:t>
            </w:r>
            <w:r>
              <w:rPr>
                <w:rFonts w:hint="eastAsia" w:ascii="Times New Roman" w:hAnsi="Times New Roman" w:eastAsia="宋体" w:cs="Times New Roman"/>
                <w:b/>
                <w:bCs/>
                <w:sz w:val="24"/>
                <w:u w:val="single"/>
                <w:lang w:val="en-US" w:eastAsia="zh-CN"/>
              </w:rPr>
              <w:t>矿石性质类似，故本次引</w:t>
            </w:r>
            <w:r>
              <w:rPr>
                <w:rFonts w:hint="eastAsia" w:ascii="宋体" w:hAnsi="宋体" w:cs="宋体"/>
                <w:b/>
                <w:bCs/>
                <w:sz w:val="24"/>
                <w:szCs w:val="24"/>
                <w:u w:val="single"/>
                <w:lang w:val="en-US" w:eastAsia="zh-CN"/>
              </w:rPr>
              <w:t>用《灵宝黄金集团股份有限公司灵金一矿金矿资源开发利用项目环境影响报告书》中对崟鑫选厂尾矿渣的毒性浸出实验及</w:t>
            </w:r>
            <w:r>
              <w:rPr>
                <w:rFonts w:hint="default" w:ascii="Times New Roman" w:hAnsi="Times New Roman" w:cs="Times New Roman"/>
                <w:b/>
                <w:bCs/>
                <w:sz w:val="24"/>
                <w:szCs w:val="24"/>
                <w:u w:val="single"/>
                <w:lang w:val="en-US" w:eastAsia="zh-CN"/>
              </w:rPr>
              <w:t>放射性检测数据，结果如下：</w:t>
            </w:r>
          </w:p>
          <w:p w14:paraId="391A8BCE">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2021年9月7日，河南康纯检测技术有限公司崟鑫选厂尾矿渣做了浸出毒性试验（固体废物浸出毒性浸出方法 硫酸硝酸法），结果见表</w:t>
            </w:r>
            <w:r>
              <w:rPr>
                <w:rFonts w:hint="eastAsia" w:cs="Times New Roman"/>
                <w:b/>
                <w:bCs/>
                <w:sz w:val="24"/>
                <w:u w:val="single"/>
                <w:lang w:val="en-US" w:eastAsia="zh-CN"/>
              </w:rPr>
              <w:t>28</w:t>
            </w:r>
            <w:r>
              <w:rPr>
                <w:rFonts w:hint="default" w:ascii="Times New Roman" w:hAnsi="Times New Roman" w:cs="Times New Roman"/>
                <w:b/>
                <w:bCs/>
                <w:sz w:val="24"/>
                <w:u w:val="single"/>
              </w:rPr>
              <w:t>。</w:t>
            </w:r>
          </w:p>
          <w:p w14:paraId="70DC8117">
            <w:pPr>
              <w:adjustRightInd w:val="0"/>
              <w:snapToGrid w:val="0"/>
              <w:rPr>
                <w:rFonts w:hint="default" w:eastAsia="宋体"/>
                <w:b/>
                <w:bCs/>
                <w:sz w:val="24"/>
                <w:u w:val="single"/>
                <w:lang w:val="en-US" w:eastAsia="zh-CN"/>
              </w:rPr>
            </w:pPr>
            <w:r>
              <w:rPr>
                <w:rFonts w:hint="default" w:eastAsia="宋体"/>
                <w:b/>
                <w:bCs/>
                <w:sz w:val="24"/>
                <w:u w:val="single"/>
                <w:lang w:val="en-US" w:eastAsia="zh-CN"/>
              </w:rPr>
              <w:t>表</w:t>
            </w:r>
            <w:r>
              <w:rPr>
                <w:rFonts w:hint="eastAsia" w:eastAsia="宋体"/>
                <w:b/>
                <w:bCs/>
                <w:sz w:val="24"/>
                <w:u w:val="single"/>
                <w:lang w:val="en-US" w:eastAsia="zh-CN"/>
              </w:rPr>
              <w:t>28</w:t>
            </w:r>
            <w:r>
              <w:rPr>
                <w:rFonts w:hint="default" w:eastAsia="宋体"/>
                <w:b/>
                <w:bCs/>
                <w:sz w:val="24"/>
                <w:u w:val="single"/>
                <w:lang w:val="en-US" w:eastAsia="zh-CN"/>
              </w:rPr>
              <w:t xml:space="preserve">   废石（渣）浸出毒性结果分析（危险固废鉴别）   （单位：mg/L）</w:t>
            </w:r>
          </w:p>
          <w:tbl>
            <w:tblPr>
              <w:tblStyle w:val="23"/>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596"/>
              <w:gridCol w:w="674"/>
              <w:gridCol w:w="598"/>
              <w:gridCol w:w="596"/>
              <w:gridCol w:w="598"/>
              <w:gridCol w:w="596"/>
              <w:gridCol w:w="598"/>
              <w:gridCol w:w="596"/>
              <w:gridCol w:w="598"/>
              <w:gridCol w:w="603"/>
              <w:gridCol w:w="604"/>
            </w:tblGrid>
            <w:tr w14:paraId="0B13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25" w:type="pct"/>
                  <w:vAlign w:val="center"/>
                </w:tcPr>
                <w:p w14:paraId="10AE1AD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-14605</wp:posOffset>
                            </wp:positionV>
                            <wp:extent cx="917575" cy="218440"/>
                            <wp:effectExtent l="1270" t="4445" r="14605" b="5715"/>
                            <wp:wrapNone/>
                            <wp:docPr id="40" name="直接连接符 40"/>
                            <wp:cNvGraphicFramePr/>
                            <a:graphic xmlns:a="http://schemas.openxmlformats.org/drawingml/2006/main">
                              <a:graphicData uri="http://schemas.microsoft.com/office/word/2010/wordprocessingShape">
                                <wps:wsp>
                                  <wps:cNvCnPr/>
                                  <wps:spPr>
                                    <a:xfrm>
                                      <a:off x="0" y="0"/>
                                      <a:ext cx="917575" cy="2184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15pt;height:17.2pt;width:72.25pt;z-index:251664384;mso-width-relative:page;mso-height-relative:page;" filled="f" stroked="t" coordsize="21600,21600" o:gfxdata="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2hDd9QAAAAGAQAADwAAAAAAAAABACAAAAAiAAAAZHJzL2Rvd25yZXYueG1sUEsB&#10;AhQAFAAAAAgAh07iQCTAiSv5AQAA6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宋体" w:cs="Times New Roman"/>
                      <w:b/>
                      <w:bCs/>
                      <w:sz w:val="21"/>
                      <w:szCs w:val="21"/>
                      <w:u w:val="single"/>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-13335</wp:posOffset>
                            </wp:positionV>
                            <wp:extent cx="540385" cy="355600"/>
                            <wp:effectExtent l="2540" t="3810" r="9525" b="21590"/>
                            <wp:wrapNone/>
                            <wp:docPr id="41" name="直接连接符 41"/>
                            <wp:cNvGraphicFramePr/>
                            <a:graphic xmlns:a="http://schemas.openxmlformats.org/drawingml/2006/main">
                              <a:graphicData uri="http://schemas.microsoft.com/office/word/2010/wordprocessingShape">
                                <wps:wsp>
                                  <wps:cNvCnPr/>
                                  <wps:spPr>
                                    <a:xfrm>
                                      <a:off x="0" y="0"/>
                                      <a:ext cx="540385" cy="355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1.05pt;height:28pt;width:42.55pt;z-index:251665408;mso-width-relative:page;mso-height-relative:page;" filled="f" stroked="t" coordsize="21600,21600" o:gfxdata="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hcYA1AAAAAUBAAAPAAAAAAAAAAEAIAAAACIAAABkcnMvZG93bnJldi54bWxQ&#10;SwECFAAUAAAACACHTuJAWwYvZvsBAADqAwAADgAAAAAAAAABACAAAAAj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项</w:t>
                  </w:r>
                  <w:r>
                    <w:rPr>
                      <w:rFonts w:hint="eastAsia"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目</w:t>
                  </w:r>
                </w:p>
                <w:p w14:paraId="1ABF221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类别   浓 度</w:t>
                  </w:r>
                </w:p>
              </w:tc>
              <w:tc>
                <w:tcPr>
                  <w:tcW w:w="364" w:type="pct"/>
                  <w:vAlign w:val="center"/>
                </w:tcPr>
                <w:p w14:paraId="592249C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pH</w:t>
                  </w:r>
                </w:p>
              </w:tc>
              <w:tc>
                <w:tcPr>
                  <w:tcW w:w="412" w:type="pct"/>
                  <w:vAlign w:val="center"/>
                </w:tcPr>
                <w:p w14:paraId="159F82B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汞</w:t>
                  </w:r>
                </w:p>
              </w:tc>
              <w:tc>
                <w:tcPr>
                  <w:tcW w:w="365" w:type="pct"/>
                  <w:vAlign w:val="center"/>
                </w:tcPr>
                <w:p w14:paraId="257F73AE">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镉</w:t>
                  </w:r>
                </w:p>
              </w:tc>
              <w:tc>
                <w:tcPr>
                  <w:tcW w:w="364" w:type="pct"/>
                  <w:vAlign w:val="center"/>
                </w:tcPr>
                <w:p w14:paraId="360484BA">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砷</w:t>
                  </w:r>
                </w:p>
              </w:tc>
              <w:tc>
                <w:tcPr>
                  <w:tcW w:w="365" w:type="pct"/>
                  <w:vAlign w:val="center"/>
                </w:tcPr>
                <w:p w14:paraId="0B9A8ED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铅</w:t>
                  </w:r>
                </w:p>
              </w:tc>
              <w:tc>
                <w:tcPr>
                  <w:tcW w:w="364" w:type="pct"/>
                  <w:vAlign w:val="center"/>
                </w:tcPr>
                <w:p w14:paraId="34E25B39">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铜</w:t>
                  </w:r>
                </w:p>
              </w:tc>
              <w:tc>
                <w:tcPr>
                  <w:tcW w:w="365" w:type="pct"/>
                  <w:vAlign w:val="center"/>
                </w:tcPr>
                <w:p w14:paraId="108F884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锌</w:t>
                  </w:r>
                </w:p>
              </w:tc>
              <w:tc>
                <w:tcPr>
                  <w:tcW w:w="364" w:type="pct"/>
                  <w:vAlign w:val="center"/>
                </w:tcPr>
                <w:p w14:paraId="2FEC87F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六价铬</w:t>
                  </w:r>
                </w:p>
              </w:tc>
              <w:tc>
                <w:tcPr>
                  <w:tcW w:w="365" w:type="pct"/>
                  <w:vAlign w:val="center"/>
                </w:tcPr>
                <w:p w14:paraId="5C79BCD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氰化物</w:t>
                  </w:r>
                </w:p>
              </w:tc>
              <w:tc>
                <w:tcPr>
                  <w:tcW w:w="369" w:type="pct"/>
                  <w:vAlign w:val="center"/>
                </w:tcPr>
                <w:p w14:paraId="2F24646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镍</w:t>
                  </w:r>
                </w:p>
              </w:tc>
              <w:tc>
                <w:tcPr>
                  <w:tcW w:w="369" w:type="pct"/>
                  <w:vAlign w:val="center"/>
                </w:tcPr>
                <w:p w14:paraId="04AECDE9">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银</w:t>
                  </w:r>
                </w:p>
              </w:tc>
            </w:tr>
            <w:tr w14:paraId="42AD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5" w:type="pct"/>
                  <w:vAlign w:val="center"/>
                </w:tcPr>
                <w:p w14:paraId="2C680562">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选厂尾矿渣</w:t>
                  </w:r>
                </w:p>
              </w:tc>
              <w:tc>
                <w:tcPr>
                  <w:tcW w:w="364" w:type="pct"/>
                  <w:vAlign w:val="center"/>
                </w:tcPr>
                <w:p w14:paraId="65F3B517">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7.56</w:t>
                  </w:r>
                </w:p>
              </w:tc>
              <w:tc>
                <w:tcPr>
                  <w:tcW w:w="412" w:type="pct"/>
                  <w:vAlign w:val="center"/>
                </w:tcPr>
                <w:p w14:paraId="50567DEC">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0.00034</w:t>
                  </w:r>
                </w:p>
              </w:tc>
              <w:tc>
                <w:tcPr>
                  <w:tcW w:w="365" w:type="pct"/>
                  <w:vAlign w:val="center"/>
                </w:tcPr>
                <w:p w14:paraId="6DEE9420">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0.0007</w:t>
                  </w:r>
                </w:p>
              </w:tc>
              <w:tc>
                <w:tcPr>
                  <w:tcW w:w="364" w:type="pct"/>
                  <w:vAlign w:val="center"/>
                </w:tcPr>
                <w:p w14:paraId="3C245069">
                  <w:pPr>
                    <w:pStyle w:val="68"/>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未检出</w:t>
                  </w:r>
                </w:p>
              </w:tc>
              <w:tc>
                <w:tcPr>
                  <w:tcW w:w="365" w:type="pct"/>
                  <w:vAlign w:val="center"/>
                </w:tcPr>
                <w:p w14:paraId="10FD3184">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0.0004</w:t>
                  </w:r>
                </w:p>
              </w:tc>
              <w:tc>
                <w:tcPr>
                  <w:tcW w:w="364" w:type="pct"/>
                  <w:vAlign w:val="center"/>
                </w:tcPr>
                <w:p w14:paraId="0DD950DF">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0.05</w:t>
                  </w:r>
                </w:p>
              </w:tc>
              <w:tc>
                <w:tcPr>
                  <w:tcW w:w="365" w:type="pct"/>
                  <w:vAlign w:val="center"/>
                </w:tcPr>
                <w:p w14:paraId="7278FAD9">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0.076</w:t>
                  </w:r>
                </w:p>
              </w:tc>
              <w:tc>
                <w:tcPr>
                  <w:tcW w:w="364" w:type="pct"/>
                  <w:vAlign w:val="center"/>
                </w:tcPr>
                <w:p w14:paraId="1DE9E66D">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0.037</w:t>
                  </w:r>
                </w:p>
              </w:tc>
              <w:tc>
                <w:tcPr>
                  <w:tcW w:w="365" w:type="pct"/>
                  <w:vAlign w:val="center"/>
                </w:tcPr>
                <w:p w14:paraId="0EDE4DF1">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0.008</w:t>
                  </w:r>
                </w:p>
              </w:tc>
              <w:tc>
                <w:tcPr>
                  <w:tcW w:w="369" w:type="pct"/>
                  <w:vAlign w:val="center"/>
                </w:tcPr>
                <w:p w14:paraId="139A4DFD">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0.1</w:t>
                  </w:r>
                </w:p>
              </w:tc>
              <w:tc>
                <w:tcPr>
                  <w:tcW w:w="369" w:type="pct"/>
                  <w:vAlign w:val="center"/>
                </w:tcPr>
                <w:p w14:paraId="23CAB068">
                  <w:pPr>
                    <w:pStyle w:val="68"/>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0.11</w:t>
                  </w:r>
                </w:p>
              </w:tc>
            </w:tr>
            <w:tr w14:paraId="060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5" w:type="pct"/>
                  <w:vAlign w:val="center"/>
                </w:tcPr>
                <w:p w14:paraId="414A06D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GB5085.3-2007最高允许浓度</w:t>
                  </w:r>
                </w:p>
              </w:tc>
              <w:tc>
                <w:tcPr>
                  <w:tcW w:w="364" w:type="pct"/>
                  <w:vAlign w:val="center"/>
                </w:tcPr>
                <w:p w14:paraId="5AF0234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w:t>
                  </w:r>
                </w:p>
              </w:tc>
              <w:tc>
                <w:tcPr>
                  <w:tcW w:w="412" w:type="pct"/>
                  <w:vAlign w:val="center"/>
                </w:tcPr>
                <w:p w14:paraId="1D1E8C2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0.1</w:t>
                  </w:r>
                </w:p>
              </w:tc>
              <w:tc>
                <w:tcPr>
                  <w:tcW w:w="365" w:type="pct"/>
                  <w:vAlign w:val="center"/>
                </w:tcPr>
                <w:p w14:paraId="25B1437E">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w:t>
                  </w:r>
                </w:p>
              </w:tc>
              <w:tc>
                <w:tcPr>
                  <w:tcW w:w="364" w:type="pct"/>
                  <w:vAlign w:val="center"/>
                </w:tcPr>
                <w:p w14:paraId="1CE4334B">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p>
              </w:tc>
              <w:tc>
                <w:tcPr>
                  <w:tcW w:w="365" w:type="pct"/>
                  <w:vAlign w:val="center"/>
                </w:tcPr>
                <w:p w14:paraId="78CA4FC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p>
              </w:tc>
              <w:tc>
                <w:tcPr>
                  <w:tcW w:w="364" w:type="pct"/>
                  <w:vAlign w:val="center"/>
                </w:tcPr>
                <w:p w14:paraId="7B8A186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100</w:t>
                  </w:r>
                </w:p>
              </w:tc>
              <w:tc>
                <w:tcPr>
                  <w:tcW w:w="365" w:type="pct"/>
                  <w:vAlign w:val="center"/>
                </w:tcPr>
                <w:p w14:paraId="0DC8A70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100</w:t>
                  </w:r>
                </w:p>
              </w:tc>
              <w:tc>
                <w:tcPr>
                  <w:tcW w:w="364" w:type="pct"/>
                  <w:vAlign w:val="center"/>
                </w:tcPr>
                <w:p w14:paraId="3FB6B61A">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p>
              </w:tc>
              <w:tc>
                <w:tcPr>
                  <w:tcW w:w="365" w:type="pct"/>
                  <w:vAlign w:val="center"/>
                </w:tcPr>
                <w:p w14:paraId="7CA44EF5">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100</w:t>
                  </w:r>
                </w:p>
              </w:tc>
              <w:tc>
                <w:tcPr>
                  <w:tcW w:w="369" w:type="pct"/>
                  <w:vAlign w:val="center"/>
                </w:tcPr>
                <w:p w14:paraId="2072B15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p>
              </w:tc>
              <w:tc>
                <w:tcPr>
                  <w:tcW w:w="369" w:type="pct"/>
                  <w:vAlign w:val="center"/>
                </w:tcPr>
                <w:p w14:paraId="5A46B74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5</w:t>
                  </w:r>
                </w:p>
              </w:tc>
            </w:tr>
          </w:tbl>
          <w:p w14:paraId="04A8C10C">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由表</w:t>
            </w:r>
            <w:r>
              <w:rPr>
                <w:rFonts w:hint="eastAsia" w:ascii="Times New Roman" w:hAnsi="Times New Roman" w:cs="Times New Roman"/>
                <w:b/>
                <w:bCs/>
                <w:sz w:val="24"/>
                <w:u w:val="single"/>
                <w:lang w:val="en-US" w:eastAsia="zh-CN"/>
              </w:rPr>
              <w:t>2</w:t>
            </w:r>
            <w:r>
              <w:rPr>
                <w:rFonts w:hint="eastAsia" w:cs="Times New Roman"/>
                <w:b/>
                <w:bCs/>
                <w:sz w:val="24"/>
                <w:u w:val="single"/>
                <w:lang w:val="en-US" w:eastAsia="zh-CN"/>
              </w:rPr>
              <w:t>8</w:t>
            </w:r>
            <w:r>
              <w:rPr>
                <w:rFonts w:hint="default" w:ascii="Times New Roman" w:hAnsi="Times New Roman" w:cs="Times New Roman"/>
                <w:b/>
                <w:bCs/>
                <w:sz w:val="24"/>
                <w:u w:val="single"/>
              </w:rPr>
              <w:t>可知，本项目废石（渣）浸出液中各项有毒有害元素浓度均低于《危险废物鉴别标准-浸出毒性鉴别》（GB5085.3-2007）中的标准要求，废石为</w:t>
            </w:r>
            <w:r>
              <w:rPr>
                <w:rFonts w:hint="eastAsia" w:ascii="Times New Roman" w:hAnsi="Times New Roman" w:cs="Times New Roman"/>
                <w:b/>
                <w:bCs/>
                <w:sz w:val="24"/>
                <w:u w:val="single"/>
                <w:lang w:val="en-US" w:eastAsia="zh-CN"/>
              </w:rPr>
              <w:t>第</w:t>
            </w:r>
            <w:r>
              <w:rPr>
                <w:rFonts w:hint="default" w:ascii="Times New Roman" w:hAnsi="Times New Roman" w:cs="Times New Roman"/>
                <w:b/>
                <w:bCs/>
                <w:sz w:val="24"/>
                <w:u w:val="single"/>
                <w:lang w:val="en-US" w:eastAsia="zh-CN"/>
              </w:rPr>
              <w:t>I</w:t>
            </w:r>
            <w:r>
              <w:rPr>
                <w:rFonts w:hint="default" w:ascii="Times New Roman" w:hAnsi="Times New Roman" w:cs="Times New Roman"/>
                <w:b/>
                <w:bCs/>
                <w:sz w:val="24"/>
                <w:u w:val="single"/>
              </w:rPr>
              <w:t>一般工业固体废弃物。</w:t>
            </w:r>
          </w:p>
          <w:p w14:paraId="54D89879">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2021年9月7日，河南康纯检测技术有限公司对尾矿渣样品进行了做了浸出毒性试验（固体废物 浸出毒性浸出方法 水平振荡法），结果见表</w:t>
            </w:r>
            <w:r>
              <w:rPr>
                <w:rFonts w:hint="eastAsia" w:cs="Times New Roman"/>
                <w:b/>
                <w:bCs/>
                <w:sz w:val="24"/>
                <w:u w:val="single"/>
                <w:lang w:val="en-US" w:eastAsia="zh-CN"/>
              </w:rPr>
              <w:t>29</w:t>
            </w:r>
            <w:r>
              <w:rPr>
                <w:rFonts w:hint="default" w:ascii="Times New Roman" w:hAnsi="Times New Roman" w:cs="Times New Roman"/>
                <w:b/>
                <w:bCs/>
                <w:sz w:val="24"/>
                <w:u w:val="single"/>
              </w:rPr>
              <w:t>。</w:t>
            </w:r>
          </w:p>
          <w:p w14:paraId="2A991AA8">
            <w:pPr>
              <w:pStyle w:val="4"/>
              <w:rPr>
                <w:rFonts w:hint="default"/>
              </w:rPr>
            </w:pPr>
          </w:p>
          <w:p w14:paraId="4F07587A">
            <w:pPr>
              <w:adjustRightInd w:val="0"/>
              <w:snapToGrid w:val="0"/>
              <w:rPr>
                <w:rFonts w:hint="default" w:eastAsia="宋体"/>
                <w:b/>
                <w:bCs/>
                <w:sz w:val="24"/>
                <w:u w:val="single"/>
                <w:lang w:val="en-US" w:eastAsia="zh-CN"/>
              </w:rPr>
            </w:pPr>
            <w:r>
              <w:rPr>
                <w:rFonts w:hint="default" w:eastAsia="宋体"/>
                <w:b/>
                <w:bCs/>
                <w:sz w:val="24"/>
                <w:u w:val="single"/>
                <w:lang w:val="en-US" w:eastAsia="zh-CN"/>
              </w:rPr>
              <w:t>表</w:t>
            </w:r>
            <w:r>
              <w:rPr>
                <w:rFonts w:hint="eastAsia" w:eastAsia="宋体"/>
                <w:b/>
                <w:bCs/>
                <w:sz w:val="24"/>
                <w:u w:val="single"/>
                <w:lang w:val="en-US" w:eastAsia="zh-CN"/>
              </w:rPr>
              <w:t xml:space="preserve">29  </w:t>
            </w:r>
            <w:r>
              <w:rPr>
                <w:rFonts w:hint="default" w:eastAsia="宋体"/>
                <w:b/>
                <w:bCs/>
                <w:sz w:val="24"/>
                <w:u w:val="single"/>
                <w:lang w:val="en-US" w:eastAsia="zh-CN"/>
              </w:rPr>
              <w:t xml:space="preserve"> 废石（渣）浸出毒性结果分析（一般固废类别鉴别） （单位：mg/L）</w:t>
            </w:r>
          </w:p>
          <w:tbl>
            <w:tblPr>
              <w:tblStyle w:val="2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3"/>
              <w:gridCol w:w="710"/>
              <w:gridCol w:w="710"/>
              <w:gridCol w:w="711"/>
              <w:gridCol w:w="710"/>
              <w:gridCol w:w="711"/>
              <w:gridCol w:w="710"/>
              <w:gridCol w:w="711"/>
              <w:gridCol w:w="710"/>
              <w:gridCol w:w="708"/>
            </w:tblGrid>
            <w:tr w14:paraId="3286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90" w:type="pct"/>
                  <w:vAlign w:val="center"/>
                </w:tcPr>
                <w:p w14:paraId="5968914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-14605</wp:posOffset>
                            </wp:positionV>
                            <wp:extent cx="1121410" cy="300355"/>
                            <wp:effectExtent l="1270" t="4445" r="1270" b="19050"/>
                            <wp:wrapNone/>
                            <wp:docPr id="42" name="直接连接符 42"/>
                            <wp:cNvGraphicFramePr/>
                            <a:graphic xmlns:a="http://schemas.openxmlformats.org/drawingml/2006/main">
                              <a:graphicData uri="http://schemas.microsoft.com/office/word/2010/wordprocessingShape">
                                <wps:wsp>
                                  <wps:cNvCnPr/>
                                  <wps:spPr>
                                    <a:xfrm>
                                      <a:off x="0" y="0"/>
                                      <a:ext cx="1121410" cy="3003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15pt;height:23.65pt;width:88.3pt;z-index:251661312;mso-width-relative:page;mso-height-relative:page;" filled="f" stroked="t" coordsize="21600,21600" o:gfxdata="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ftFzVAAAABgEAAA8AAAAAAAAAAQAgAAAAIgAAAGRycy9kb3ducmV2LnhtbFBL&#10;AQIUABQAAAAIAIdO4kASwPKb+QEAAOs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宋体" w:cs="Times New Roman"/>
                      <w:b/>
                      <w:bCs/>
                      <w:sz w:val="21"/>
                      <w:szCs w:val="21"/>
                      <w:u w:val="singl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-13335</wp:posOffset>
                            </wp:positionV>
                            <wp:extent cx="420370" cy="363220"/>
                            <wp:effectExtent l="3175" t="3810" r="14605" b="13970"/>
                            <wp:wrapNone/>
                            <wp:docPr id="43" name="直接连接符 43"/>
                            <wp:cNvGraphicFramePr/>
                            <a:graphic xmlns:a="http://schemas.openxmlformats.org/drawingml/2006/main">
                              <a:graphicData uri="http://schemas.microsoft.com/office/word/2010/wordprocessingShape">
                                <wps:wsp>
                                  <wps:cNvCnPr/>
                                  <wps:spPr>
                                    <a:xfrm>
                                      <a:off x="0" y="0"/>
                                      <a:ext cx="420370" cy="363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1.05pt;height:28.6pt;width:33.1pt;z-index:251662336;mso-width-relative:page;mso-height-relative:page;" filled="f" stroked="t" coordsize="21600,21600" o:gfxdata="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DKve0wAAAAUBAAAPAAAAAAAAAAEAIAAAACIAAABkcnMvZG93bnJldi54bWxQ&#10;SwECFAAUAAAACACHTuJAZbx9ZvwBAADqAwAADgAAAAAAAAABACAAAAAi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项   目</w:t>
                  </w:r>
                </w:p>
                <w:p w14:paraId="3FBC02F9">
                  <w:pPr>
                    <w:pStyle w:val="68"/>
                    <w:jc w:val="both"/>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类别   浓 度</w:t>
                  </w:r>
                </w:p>
              </w:tc>
              <w:tc>
                <w:tcPr>
                  <w:tcW w:w="434" w:type="pct"/>
                  <w:vAlign w:val="center"/>
                </w:tcPr>
                <w:p w14:paraId="55B1C6C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pH</w:t>
                  </w:r>
                </w:p>
              </w:tc>
              <w:tc>
                <w:tcPr>
                  <w:tcW w:w="434" w:type="pct"/>
                  <w:vAlign w:val="center"/>
                </w:tcPr>
                <w:p w14:paraId="0DB6BBE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汞</w:t>
                  </w:r>
                </w:p>
              </w:tc>
              <w:tc>
                <w:tcPr>
                  <w:tcW w:w="434" w:type="pct"/>
                  <w:vAlign w:val="center"/>
                </w:tcPr>
                <w:p w14:paraId="1A840E2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镉</w:t>
                  </w:r>
                </w:p>
              </w:tc>
              <w:tc>
                <w:tcPr>
                  <w:tcW w:w="434" w:type="pct"/>
                  <w:vAlign w:val="center"/>
                </w:tcPr>
                <w:p w14:paraId="34AA6E1E">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砷</w:t>
                  </w:r>
                </w:p>
              </w:tc>
              <w:tc>
                <w:tcPr>
                  <w:tcW w:w="434" w:type="pct"/>
                  <w:vAlign w:val="center"/>
                </w:tcPr>
                <w:p w14:paraId="5B2BFD2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铅</w:t>
                  </w:r>
                </w:p>
              </w:tc>
              <w:tc>
                <w:tcPr>
                  <w:tcW w:w="434" w:type="pct"/>
                  <w:vAlign w:val="center"/>
                </w:tcPr>
                <w:p w14:paraId="6D43A51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铜</w:t>
                  </w:r>
                </w:p>
              </w:tc>
              <w:tc>
                <w:tcPr>
                  <w:tcW w:w="434" w:type="pct"/>
                  <w:vAlign w:val="center"/>
                </w:tcPr>
                <w:p w14:paraId="20AEA19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锌</w:t>
                  </w:r>
                </w:p>
              </w:tc>
              <w:tc>
                <w:tcPr>
                  <w:tcW w:w="434" w:type="pct"/>
                  <w:vAlign w:val="center"/>
                </w:tcPr>
                <w:p w14:paraId="067F3DF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六价铬</w:t>
                  </w:r>
                </w:p>
              </w:tc>
              <w:tc>
                <w:tcPr>
                  <w:tcW w:w="433" w:type="pct"/>
                  <w:vAlign w:val="center"/>
                </w:tcPr>
                <w:p w14:paraId="28FC3C48">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水溶性盐(%)</w:t>
                  </w:r>
                </w:p>
              </w:tc>
            </w:tr>
            <w:tr w14:paraId="1EC9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0" w:type="pct"/>
                  <w:vAlign w:val="center"/>
                </w:tcPr>
                <w:p w14:paraId="3272BD4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崟鑫选厂尾矿渣</w:t>
                  </w:r>
                </w:p>
              </w:tc>
              <w:tc>
                <w:tcPr>
                  <w:tcW w:w="434" w:type="pct"/>
                  <w:vAlign w:val="center"/>
                </w:tcPr>
                <w:p w14:paraId="7E23C1F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7.54</w:t>
                  </w:r>
                </w:p>
              </w:tc>
              <w:tc>
                <w:tcPr>
                  <w:tcW w:w="434" w:type="pct"/>
                  <w:vAlign w:val="center"/>
                </w:tcPr>
                <w:p w14:paraId="0F6B1FA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0.00039</w:t>
                  </w:r>
                </w:p>
              </w:tc>
              <w:tc>
                <w:tcPr>
                  <w:tcW w:w="434" w:type="pct"/>
                  <w:vAlign w:val="center"/>
                </w:tcPr>
                <w:p w14:paraId="78FE3FD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0.0007</w:t>
                  </w:r>
                </w:p>
              </w:tc>
              <w:tc>
                <w:tcPr>
                  <w:tcW w:w="434" w:type="pct"/>
                  <w:vAlign w:val="center"/>
                </w:tcPr>
                <w:p w14:paraId="716649D8">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未检出</w:t>
                  </w:r>
                </w:p>
              </w:tc>
              <w:tc>
                <w:tcPr>
                  <w:tcW w:w="434" w:type="pct"/>
                  <w:vAlign w:val="center"/>
                </w:tcPr>
                <w:p w14:paraId="5EDDD06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0.002</w:t>
                  </w:r>
                </w:p>
              </w:tc>
              <w:tc>
                <w:tcPr>
                  <w:tcW w:w="434" w:type="pct"/>
                  <w:vAlign w:val="center"/>
                </w:tcPr>
                <w:p w14:paraId="1724A6F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未检出</w:t>
                  </w:r>
                </w:p>
              </w:tc>
              <w:tc>
                <w:tcPr>
                  <w:tcW w:w="434" w:type="pct"/>
                  <w:vAlign w:val="center"/>
                </w:tcPr>
                <w:p w14:paraId="02366DE2">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0.027</w:t>
                  </w:r>
                </w:p>
              </w:tc>
              <w:tc>
                <w:tcPr>
                  <w:tcW w:w="434" w:type="pct"/>
                  <w:vAlign w:val="center"/>
                </w:tcPr>
                <w:p w14:paraId="32FEA908">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0.008</w:t>
                  </w:r>
                </w:p>
              </w:tc>
              <w:tc>
                <w:tcPr>
                  <w:tcW w:w="433" w:type="pct"/>
                  <w:vAlign w:val="center"/>
                </w:tcPr>
                <w:p w14:paraId="4B0B66D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0.02</w:t>
                  </w:r>
                </w:p>
              </w:tc>
            </w:tr>
            <w:tr w14:paraId="776A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0" w:type="pct"/>
                  <w:vAlign w:val="center"/>
                </w:tcPr>
                <w:p w14:paraId="4A6B3A1E">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GB8978-1996</w:t>
                  </w:r>
                </w:p>
                <w:p w14:paraId="24448F3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最高允许浓度</w:t>
                  </w:r>
                </w:p>
              </w:tc>
              <w:tc>
                <w:tcPr>
                  <w:tcW w:w="434" w:type="pct"/>
                  <w:vAlign w:val="center"/>
                </w:tcPr>
                <w:p w14:paraId="4AE2C715">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6-9</w:t>
                  </w:r>
                </w:p>
              </w:tc>
              <w:tc>
                <w:tcPr>
                  <w:tcW w:w="434" w:type="pct"/>
                  <w:vAlign w:val="center"/>
                </w:tcPr>
                <w:p w14:paraId="6BC6440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0.05</w:t>
                  </w:r>
                </w:p>
              </w:tc>
              <w:tc>
                <w:tcPr>
                  <w:tcW w:w="434" w:type="pct"/>
                  <w:vAlign w:val="center"/>
                </w:tcPr>
                <w:p w14:paraId="6BD385C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0.1</w:t>
                  </w:r>
                </w:p>
              </w:tc>
              <w:tc>
                <w:tcPr>
                  <w:tcW w:w="434" w:type="pct"/>
                  <w:vAlign w:val="center"/>
                </w:tcPr>
                <w:p w14:paraId="5B682B1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0.5</w:t>
                  </w:r>
                </w:p>
              </w:tc>
              <w:tc>
                <w:tcPr>
                  <w:tcW w:w="434" w:type="pct"/>
                  <w:vAlign w:val="center"/>
                </w:tcPr>
                <w:p w14:paraId="163A191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w:t>
                  </w:r>
                </w:p>
              </w:tc>
              <w:tc>
                <w:tcPr>
                  <w:tcW w:w="434" w:type="pct"/>
                  <w:vAlign w:val="center"/>
                </w:tcPr>
                <w:p w14:paraId="49C08C8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0.5</w:t>
                  </w:r>
                </w:p>
              </w:tc>
              <w:tc>
                <w:tcPr>
                  <w:tcW w:w="434" w:type="pct"/>
                  <w:vAlign w:val="center"/>
                </w:tcPr>
                <w:p w14:paraId="1BF6550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2.0</w:t>
                  </w:r>
                </w:p>
              </w:tc>
              <w:tc>
                <w:tcPr>
                  <w:tcW w:w="434" w:type="pct"/>
                  <w:vAlign w:val="center"/>
                </w:tcPr>
                <w:p w14:paraId="677BE89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0.5</w:t>
                  </w:r>
                </w:p>
              </w:tc>
              <w:tc>
                <w:tcPr>
                  <w:tcW w:w="433" w:type="pct"/>
                  <w:vAlign w:val="center"/>
                </w:tcPr>
                <w:p w14:paraId="0361E259">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w:t>
                  </w:r>
                </w:p>
              </w:tc>
            </w:tr>
            <w:tr w14:paraId="7AE5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0" w:type="pct"/>
                  <w:vAlign w:val="center"/>
                </w:tcPr>
                <w:p w14:paraId="4BC56A2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项目</w:t>
                  </w:r>
                </w:p>
              </w:tc>
              <w:tc>
                <w:tcPr>
                  <w:tcW w:w="434" w:type="pct"/>
                  <w:vAlign w:val="center"/>
                </w:tcPr>
                <w:p w14:paraId="151097D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氰化物</w:t>
                  </w:r>
                </w:p>
              </w:tc>
              <w:tc>
                <w:tcPr>
                  <w:tcW w:w="434" w:type="pct"/>
                  <w:vAlign w:val="center"/>
                </w:tcPr>
                <w:p w14:paraId="0D7CC968">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镍</w:t>
                  </w:r>
                </w:p>
              </w:tc>
              <w:tc>
                <w:tcPr>
                  <w:tcW w:w="434" w:type="pct"/>
                  <w:vAlign w:val="center"/>
                </w:tcPr>
                <w:p w14:paraId="34E8A9A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银</w:t>
                  </w:r>
                </w:p>
              </w:tc>
              <w:tc>
                <w:tcPr>
                  <w:tcW w:w="434" w:type="pct"/>
                  <w:vAlign w:val="center"/>
                </w:tcPr>
                <w:p w14:paraId="60D2586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氟化物</w:t>
                  </w:r>
                </w:p>
              </w:tc>
              <w:tc>
                <w:tcPr>
                  <w:tcW w:w="434" w:type="pct"/>
                  <w:vAlign w:val="center"/>
                </w:tcPr>
                <w:p w14:paraId="0A40E80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总磷</w:t>
                  </w:r>
                </w:p>
              </w:tc>
              <w:tc>
                <w:tcPr>
                  <w:tcW w:w="434" w:type="pct"/>
                  <w:vAlign w:val="center"/>
                </w:tcPr>
                <w:p w14:paraId="47E1894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化学需氧量</w:t>
                  </w:r>
                </w:p>
              </w:tc>
              <w:tc>
                <w:tcPr>
                  <w:tcW w:w="434" w:type="pct"/>
                  <w:vAlign w:val="center"/>
                </w:tcPr>
                <w:p w14:paraId="7CBCB532">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氨氮</w:t>
                  </w:r>
                </w:p>
              </w:tc>
              <w:tc>
                <w:tcPr>
                  <w:tcW w:w="434" w:type="pct"/>
                  <w:vAlign w:val="center"/>
                </w:tcPr>
                <w:p w14:paraId="0ECAE62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有机物含量(%)</w:t>
                  </w:r>
                </w:p>
              </w:tc>
              <w:tc>
                <w:tcPr>
                  <w:tcW w:w="433" w:type="pct"/>
                  <w:vAlign w:val="center"/>
                </w:tcPr>
                <w:p w14:paraId="132B332A">
                  <w:pPr>
                    <w:pStyle w:val="68"/>
                    <w:rPr>
                      <w:rFonts w:hint="default" w:ascii="Times New Roman" w:hAnsi="Times New Roman" w:eastAsia="宋体" w:cs="Times New Roman"/>
                      <w:b/>
                      <w:bCs/>
                      <w:sz w:val="21"/>
                      <w:szCs w:val="21"/>
                      <w:u w:val="single"/>
                    </w:rPr>
                  </w:pPr>
                </w:p>
              </w:tc>
            </w:tr>
            <w:tr w14:paraId="3D69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0" w:type="pct"/>
                  <w:vAlign w:val="center"/>
                </w:tcPr>
                <w:p w14:paraId="7DAAA45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崟鑫选厂尾矿渣</w:t>
                  </w:r>
                </w:p>
              </w:tc>
              <w:tc>
                <w:tcPr>
                  <w:tcW w:w="434" w:type="pct"/>
                  <w:vAlign w:val="center"/>
                </w:tcPr>
                <w:p w14:paraId="0C2E9CC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未检出</w:t>
                  </w:r>
                </w:p>
              </w:tc>
              <w:tc>
                <w:tcPr>
                  <w:tcW w:w="434" w:type="pct"/>
                  <w:vAlign w:val="center"/>
                </w:tcPr>
                <w:p w14:paraId="797883B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未检出</w:t>
                  </w:r>
                </w:p>
              </w:tc>
              <w:tc>
                <w:tcPr>
                  <w:tcW w:w="434" w:type="pct"/>
                  <w:vAlign w:val="center"/>
                </w:tcPr>
                <w:p w14:paraId="1A27754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0.09</w:t>
                  </w:r>
                </w:p>
              </w:tc>
              <w:tc>
                <w:tcPr>
                  <w:tcW w:w="434" w:type="pct"/>
                  <w:vAlign w:val="center"/>
                </w:tcPr>
                <w:p w14:paraId="2D8F535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0.17</w:t>
                  </w:r>
                </w:p>
              </w:tc>
              <w:tc>
                <w:tcPr>
                  <w:tcW w:w="434" w:type="pct"/>
                  <w:vAlign w:val="center"/>
                </w:tcPr>
                <w:p w14:paraId="1B77D0F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0.04</w:t>
                  </w:r>
                </w:p>
              </w:tc>
              <w:tc>
                <w:tcPr>
                  <w:tcW w:w="434" w:type="pct"/>
                  <w:vAlign w:val="center"/>
                </w:tcPr>
                <w:p w14:paraId="1A28A45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11</w:t>
                  </w:r>
                </w:p>
              </w:tc>
              <w:tc>
                <w:tcPr>
                  <w:tcW w:w="434" w:type="pct"/>
                  <w:vAlign w:val="center"/>
                </w:tcPr>
                <w:p w14:paraId="176C532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0.089</w:t>
                  </w:r>
                </w:p>
              </w:tc>
              <w:tc>
                <w:tcPr>
                  <w:tcW w:w="434" w:type="pct"/>
                  <w:vAlign w:val="center"/>
                </w:tcPr>
                <w:p w14:paraId="1E9519B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0.35</w:t>
                  </w:r>
                </w:p>
              </w:tc>
              <w:tc>
                <w:tcPr>
                  <w:tcW w:w="433" w:type="pct"/>
                  <w:vAlign w:val="center"/>
                </w:tcPr>
                <w:p w14:paraId="05349024">
                  <w:pPr>
                    <w:pStyle w:val="68"/>
                    <w:rPr>
                      <w:rFonts w:hint="default" w:ascii="Times New Roman" w:hAnsi="Times New Roman" w:eastAsia="宋体" w:cs="Times New Roman"/>
                      <w:b/>
                      <w:bCs/>
                      <w:sz w:val="21"/>
                      <w:szCs w:val="21"/>
                      <w:u w:val="single"/>
                    </w:rPr>
                  </w:pPr>
                </w:p>
              </w:tc>
            </w:tr>
            <w:tr w14:paraId="1E22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0" w:type="pct"/>
                  <w:vAlign w:val="center"/>
                </w:tcPr>
                <w:p w14:paraId="3660C23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GB8978-1996最高允许浓度</w:t>
                  </w:r>
                </w:p>
              </w:tc>
              <w:tc>
                <w:tcPr>
                  <w:tcW w:w="434" w:type="pct"/>
                  <w:vAlign w:val="center"/>
                </w:tcPr>
                <w:p w14:paraId="30ABA255">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w:t>
                  </w:r>
                </w:p>
              </w:tc>
              <w:tc>
                <w:tcPr>
                  <w:tcW w:w="434" w:type="pct"/>
                  <w:vAlign w:val="center"/>
                </w:tcPr>
                <w:p w14:paraId="29D39EC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w:t>
                  </w:r>
                </w:p>
              </w:tc>
              <w:tc>
                <w:tcPr>
                  <w:tcW w:w="434" w:type="pct"/>
                  <w:vAlign w:val="center"/>
                </w:tcPr>
                <w:p w14:paraId="0D71634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0.5</w:t>
                  </w:r>
                </w:p>
              </w:tc>
              <w:tc>
                <w:tcPr>
                  <w:tcW w:w="434" w:type="pct"/>
                  <w:vAlign w:val="center"/>
                </w:tcPr>
                <w:p w14:paraId="3969DE5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10</w:t>
                  </w:r>
                </w:p>
              </w:tc>
              <w:tc>
                <w:tcPr>
                  <w:tcW w:w="434" w:type="pct"/>
                  <w:vAlign w:val="center"/>
                </w:tcPr>
                <w:p w14:paraId="65FF016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0.1</w:t>
                  </w:r>
                </w:p>
              </w:tc>
              <w:tc>
                <w:tcPr>
                  <w:tcW w:w="434" w:type="pct"/>
                  <w:vAlign w:val="center"/>
                </w:tcPr>
                <w:p w14:paraId="3DAF109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70</w:t>
                  </w:r>
                </w:p>
              </w:tc>
              <w:tc>
                <w:tcPr>
                  <w:tcW w:w="434" w:type="pct"/>
                  <w:vAlign w:val="center"/>
                </w:tcPr>
                <w:p w14:paraId="0DA6567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15</w:t>
                  </w:r>
                </w:p>
              </w:tc>
              <w:tc>
                <w:tcPr>
                  <w:tcW w:w="434" w:type="pct"/>
                  <w:vAlign w:val="center"/>
                </w:tcPr>
                <w:p w14:paraId="65D63949">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w:t>
                  </w:r>
                </w:p>
              </w:tc>
              <w:tc>
                <w:tcPr>
                  <w:tcW w:w="433" w:type="pct"/>
                  <w:vAlign w:val="center"/>
                </w:tcPr>
                <w:p w14:paraId="579D55E4">
                  <w:pPr>
                    <w:pStyle w:val="68"/>
                    <w:rPr>
                      <w:rFonts w:hint="default" w:ascii="Times New Roman" w:hAnsi="Times New Roman" w:eastAsia="宋体" w:cs="Times New Roman"/>
                      <w:b/>
                      <w:bCs/>
                      <w:sz w:val="21"/>
                      <w:szCs w:val="21"/>
                      <w:u w:val="single"/>
                    </w:rPr>
                  </w:pPr>
                </w:p>
              </w:tc>
            </w:tr>
          </w:tbl>
          <w:p w14:paraId="34459215">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根据</w:t>
            </w:r>
            <w:r>
              <w:rPr>
                <w:rFonts w:hint="eastAsia" w:eastAsia="宋体" w:cs="Times New Roman"/>
                <w:b/>
                <w:bCs/>
                <w:sz w:val="24"/>
                <w:szCs w:val="24"/>
                <w:highlight w:val="none"/>
                <w:u w:val="single"/>
                <w:lang w:val="en-US" w:eastAsia="zh-CN"/>
              </w:rPr>
              <w:t>《一般工业固体废物贮存和填埋污染控制标准》（GB18599-2020）</w:t>
            </w:r>
            <w:r>
              <w:rPr>
                <w:rFonts w:hint="default" w:ascii="Times New Roman" w:hAnsi="Times New Roman" w:cs="Times New Roman"/>
                <w:b/>
                <w:bCs/>
                <w:sz w:val="24"/>
                <w:u w:val="single"/>
              </w:rPr>
              <w:t>中有关规定，该矿</w:t>
            </w:r>
            <w:r>
              <w:rPr>
                <w:rFonts w:hint="eastAsia" w:cs="Times New Roman"/>
                <w:b/>
                <w:bCs/>
                <w:sz w:val="24"/>
                <w:u w:val="single"/>
                <w:lang w:val="en-US" w:eastAsia="zh-CN"/>
              </w:rPr>
              <w:t>尾矿</w:t>
            </w:r>
            <w:r>
              <w:rPr>
                <w:rFonts w:hint="default" w:ascii="Times New Roman" w:hAnsi="Times New Roman" w:cs="Times New Roman"/>
                <w:b/>
                <w:bCs/>
                <w:sz w:val="24"/>
                <w:u w:val="single"/>
              </w:rPr>
              <w:t>渣属于第Ⅰ类一般工业固体废弃物。</w:t>
            </w:r>
          </w:p>
          <w:p w14:paraId="7567354F">
            <w:pPr>
              <w:spacing w:line="360" w:lineRule="auto"/>
              <w:ind w:firstLine="482" w:firstLineChars="200"/>
              <w:rPr>
                <w:rFonts w:hint="default" w:ascii="Times New Roman" w:hAnsi="Times New Roman" w:cs="Times New Roman"/>
                <w:b/>
                <w:bCs/>
                <w:sz w:val="24"/>
                <w:u w:val="single"/>
              </w:rPr>
            </w:pPr>
            <w:r>
              <w:rPr>
                <w:rFonts w:hint="eastAsia" w:cs="Times New Roman"/>
                <w:b/>
                <w:bCs/>
                <w:sz w:val="24"/>
                <w:u w:val="single"/>
                <w:lang w:val="en-US" w:eastAsia="zh-CN"/>
              </w:rPr>
              <w:t>2、</w:t>
            </w:r>
            <w:r>
              <w:rPr>
                <w:rFonts w:hint="default" w:ascii="Times New Roman" w:hAnsi="Times New Roman" w:cs="Times New Roman"/>
                <w:b/>
                <w:bCs/>
                <w:sz w:val="24"/>
                <w:u w:val="single"/>
              </w:rPr>
              <w:t>矿石、废石、尾矿渣放射性分析</w:t>
            </w:r>
          </w:p>
          <w:p w14:paraId="3F0F617C">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根据《矿产资源开发利用辐射环境监督管理名录》（公告2020年第54号）中要求：“依照《建设项目环境影响评价分类管理目录》环评类别为环境影响报告书（表）且已纳入《名录》的矿产资源开发利用建设项目，建设单位应在环评报告中给出原矿、中间产品、尾矿（渣）或者其他残留物中铀（钍）系单个核素含量是否超过1贝可/克（Bq/g）的结论。”</w:t>
            </w:r>
          </w:p>
          <w:p w14:paraId="483A3A84">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2021年9月10日，河南省核工业放射性核素检测中心对</w:t>
            </w:r>
            <w:r>
              <w:rPr>
                <w:rFonts w:hint="eastAsia" w:ascii="Times New Roman" w:hAnsi="Times New Roman" w:cs="Times New Roman"/>
                <w:b/>
                <w:bCs/>
                <w:sz w:val="24"/>
                <w:u w:val="single"/>
                <w:lang w:val="en-US" w:eastAsia="zh-CN"/>
              </w:rPr>
              <w:t>灵金一矿</w:t>
            </w:r>
            <w:r>
              <w:rPr>
                <w:rFonts w:hint="default" w:ascii="Times New Roman" w:hAnsi="Times New Roman" w:cs="Times New Roman"/>
                <w:b/>
                <w:bCs/>
                <w:sz w:val="24"/>
                <w:u w:val="single"/>
              </w:rPr>
              <w:t>矿石、废石和尾矿渣样品进行了放射性核素检测，检测结果见下表。</w:t>
            </w:r>
          </w:p>
          <w:p w14:paraId="6BEA5997">
            <w:pPr>
              <w:adjustRightInd w:val="0"/>
              <w:snapToGrid w:val="0"/>
              <w:ind w:firstLine="723" w:firstLineChars="300"/>
              <w:rPr>
                <w:rFonts w:hint="default" w:eastAsia="宋体"/>
                <w:b/>
                <w:bCs/>
                <w:sz w:val="24"/>
                <w:u w:val="single"/>
                <w:lang w:val="en-US" w:eastAsia="zh-CN"/>
              </w:rPr>
            </w:pPr>
            <w:r>
              <w:rPr>
                <w:rFonts w:hint="default" w:eastAsia="宋体"/>
                <w:b/>
                <w:bCs/>
                <w:sz w:val="24"/>
                <w:u w:val="single"/>
                <w:lang w:val="en-US" w:eastAsia="zh-CN"/>
              </w:rPr>
              <w:t>表</w:t>
            </w:r>
            <w:r>
              <w:rPr>
                <w:rFonts w:hint="eastAsia" w:eastAsia="宋体"/>
                <w:b/>
                <w:bCs/>
                <w:sz w:val="24"/>
                <w:u w:val="single"/>
                <w:lang w:val="en-US" w:eastAsia="zh-CN"/>
              </w:rPr>
              <w:t>30</w:t>
            </w:r>
            <w:r>
              <w:rPr>
                <w:rFonts w:hint="default" w:eastAsia="宋体"/>
                <w:b/>
                <w:bCs/>
                <w:sz w:val="24"/>
                <w:u w:val="single"/>
                <w:lang w:val="en-US" w:eastAsia="zh-CN"/>
              </w:rPr>
              <w:t xml:space="preserve">   </w:t>
            </w:r>
            <w:r>
              <w:rPr>
                <w:rFonts w:hint="eastAsia" w:eastAsia="宋体"/>
                <w:b/>
                <w:bCs/>
                <w:sz w:val="24"/>
                <w:u w:val="single"/>
                <w:lang w:val="en-US" w:eastAsia="zh-CN"/>
              </w:rPr>
              <w:t xml:space="preserve"> 灵金一矿</w:t>
            </w:r>
            <w:r>
              <w:rPr>
                <w:rFonts w:hint="default" w:eastAsia="宋体"/>
                <w:b/>
                <w:bCs/>
                <w:sz w:val="24"/>
                <w:u w:val="single"/>
                <w:lang w:val="en-US" w:eastAsia="zh-CN"/>
              </w:rPr>
              <w:t>矿石、废石、尾矿渣放射性检测结果表</w:t>
            </w:r>
          </w:p>
          <w:tbl>
            <w:tblPr>
              <w:tblStyle w:val="23"/>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94"/>
              <w:gridCol w:w="874"/>
              <w:gridCol w:w="750"/>
              <w:gridCol w:w="2500"/>
              <w:gridCol w:w="1799"/>
            </w:tblGrid>
            <w:tr w14:paraId="23FCF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7" w:type="pct"/>
                  <w:tcBorders>
                    <w:top w:val="single" w:color="auto" w:sz="8" w:space="0"/>
                  </w:tcBorders>
                  <w:vAlign w:val="center"/>
                </w:tcPr>
                <w:p w14:paraId="3E17BEFA">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类别</w:t>
                  </w:r>
                </w:p>
                <w:p w14:paraId="2933612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检验项目</w:t>
                  </w:r>
                </w:p>
              </w:tc>
              <w:tc>
                <w:tcPr>
                  <w:tcW w:w="487" w:type="pct"/>
                  <w:tcBorders>
                    <w:top w:val="single" w:color="auto" w:sz="8" w:space="0"/>
                  </w:tcBorders>
                  <w:vAlign w:val="center"/>
                </w:tcPr>
                <w:p w14:paraId="5C941DFE">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矿石</w:t>
                  </w:r>
                </w:p>
              </w:tc>
              <w:tc>
                <w:tcPr>
                  <w:tcW w:w="537" w:type="pct"/>
                  <w:tcBorders>
                    <w:top w:val="single" w:color="auto" w:sz="8" w:space="0"/>
                  </w:tcBorders>
                  <w:vAlign w:val="center"/>
                </w:tcPr>
                <w:p w14:paraId="5691938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废石</w:t>
                  </w:r>
                </w:p>
              </w:tc>
              <w:tc>
                <w:tcPr>
                  <w:tcW w:w="460" w:type="pct"/>
                  <w:tcBorders>
                    <w:top w:val="single" w:color="auto" w:sz="8" w:space="0"/>
                  </w:tcBorders>
                  <w:vAlign w:val="center"/>
                </w:tcPr>
                <w:p w14:paraId="0B00312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尾矿渣</w:t>
                  </w:r>
                </w:p>
              </w:tc>
              <w:tc>
                <w:tcPr>
                  <w:tcW w:w="1535" w:type="pct"/>
                  <w:tcBorders>
                    <w:top w:val="single" w:color="auto" w:sz="8" w:space="0"/>
                  </w:tcBorders>
                  <w:vAlign w:val="center"/>
                </w:tcPr>
                <w:p w14:paraId="7ECAFBD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《有色金属矿产品的天然放射性限值》（GB20664-2006）限值</w:t>
                  </w:r>
                </w:p>
              </w:tc>
              <w:tc>
                <w:tcPr>
                  <w:tcW w:w="1104" w:type="pct"/>
                  <w:tcBorders>
                    <w:top w:val="single" w:color="auto" w:sz="8" w:space="0"/>
                    <w:right w:val="single" w:color="auto" w:sz="8" w:space="0"/>
                  </w:tcBorders>
                  <w:vAlign w:val="center"/>
                </w:tcPr>
                <w:p w14:paraId="7B65361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《矿产资源开发利用辐射环境监督管理名录》</w:t>
                  </w:r>
                </w:p>
              </w:tc>
            </w:tr>
            <w:tr w14:paraId="3CC6D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7" w:type="pct"/>
                  <w:tcBorders>
                    <w:left w:val="single" w:color="auto" w:sz="4" w:space="0"/>
                  </w:tcBorders>
                  <w:vAlign w:val="center"/>
                </w:tcPr>
                <w:p w14:paraId="301608E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U-238（Bq/g）</w:t>
                  </w:r>
                </w:p>
              </w:tc>
              <w:tc>
                <w:tcPr>
                  <w:tcW w:w="487" w:type="pct"/>
                  <w:vAlign w:val="center"/>
                </w:tcPr>
                <w:p w14:paraId="2A55BFC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0.049</w:t>
                  </w:r>
                </w:p>
              </w:tc>
              <w:tc>
                <w:tcPr>
                  <w:tcW w:w="537" w:type="pct"/>
                  <w:vAlign w:val="center"/>
                </w:tcPr>
                <w:p w14:paraId="0A2BAA5D">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0.012</w:t>
                  </w:r>
                </w:p>
              </w:tc>
              <w:tc>
                <w:tcPr>
                  <w:tcW w:w="460" w:type="pct"/>
                  <w:vAlign w:val="center"/>
                </w:tcPr>
                <w:p w14:paraId="4248BC37">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0.011</w:t>
                  </w:r>
                </w:p>
              </w:tc>
              <w:tc>
                <w:tcPr>
                  <w:tcW w:w="1535" w:type="pct"/>
                  <w:vAlign w:val="center"/>
                </w:tcPr>
                <w:p w14:paraId="01871D9B">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c>
                <w:tcPr>
                  <w:tcW w:w="1104" w:type="pct"/>
                  <w:tcBorders>
                    <w:right w:val="single" w:color="auto" w:sz="8" w:space="0"/>
                  </w:tcBorders>
                  <w:vAlign w:val="center"/>
                </w:tcPr>
                <w:p w14:paraId="6901EFF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r>
            <w:tr w14:paraId="38F0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7" w:type="pct"/>
                  <w:tcBorders>
                    <w:left w:val="single" w:color="auto" w:sz="4" w:space="0"/>
                  </w:tcBorders>
                  <w:vAlign w:val="center"/>
                </w:tcPr>
                <w:p w14:paraId="28315C11">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Th-232（Bq/g）</w:t>
                  </w:r>
                </w:p>
              </w:tc>
              <w:tc>
                <w:tcPr>
                  <w:tcW w:w="487" w:type="pct"/>
                  <w:vAlign w:val="center"/>
                </w:tcPr>
                <w:p w14:paraId="21BF40E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0.117</w:t>
                  </w:r>
                </w:p>
              </w:tc>
              <w:tc>
                <w:tcPr>
                  <w:tcW w:w="537" w:type="pct"/>
                  <w:vAlign w:val="center"/>
                </w:tcPr>
                <w:p w14:paraId="75AC1C5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0.006</w:t>
                  </w:r>
                </w:p>
              </w:tc>
              <w:tc>
                <w:tcPr>
                  <w:tcW w:w="460" w:type="pct"/>
                  <w:vAlign w:val="center"/>
                </w:tcPr>
                <w:p w14:paraId="6BD5471A">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0.051</w:t>
                  </w:r>
                </w:p>
              </w:tc>
              <w:tc>
                <w:tcPr>
                  <w:tcW w:w="1535" w:type="pct"/>
                  <w:vAlign w:val="center"/>
                </w:tcPr>
                <w:p w14:paraId="427B1309">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c>
                <w:tcPr>
                  <w:tcW w:w="1104" w:type="pct"/>
                  <w:tcBorders>
                    <w:right w:val="single" w:color="auto" w:sz="8" w:space="0"/>
                  </w:tcBorders>
                  <w:vAlign w:val="center"/>
                </w:tcPr>
                <w:p w14:paraId="44EC2DD3">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r>
            <w:tr w14:paraId="26A5C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7" w:type="pct"/>
                  <w:tcBorders>
                    <w:left w:val="single" w:color="auto" w:sz="4" w:space="0"/>
                    <w:bottom w:val="single" w:color="auto" w:sz="8" w:space="0"/>
                  </w:tcBorders>
                  <w:vAlign w:val="center"/>
                </w:tcPr>
                <w:p w14:paraId="4EBC2B16">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Ra-226（Bq/g）</w:t>
                  </w:r>
                </w:p>
              </w:tc>
              <w:tc>
                <w:tcPr>
                  <w:tcW w:w="487" w:type="pct"/>
                  <w:tcBorders>
                    <w:bottom w:val="single" w:color="auto" w:sz="8" w:space="0"/>
                  </w:tcBorders>
                  <w:vAlign w:val="center"/>
                </w:tcPr>
                <w:p w14:paraId="04F587B2">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0.070</w:t>
                  </w:r>
                </w:p>
              </w:tc>
              <w:tc>
                <w:tcPr>
                  <w:tcW w:w="537" w:type="pct"/>
                  <w:tcBorders>
                    <w:bottom w:val="single" w:color="auto" w:sz="8" w:space="0"/>
                  </w:tcBorders>
                  <w:vAlign w:val="center"/>
                </w:tcPr>
                <w:p w14:paraId="73890A4F">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0.004</w:t>
                  </w:r>
                </w:p>
              </w:tc>
              <w:tc>
                <w:tcPr>
                  <w:tcW w:w="460" w:type="pct"/>
                  <w:tcBorders>
                    <w:bottom w:val="single" w:color="auto" w:sz="8" w:space="0"/>
                  </w:tcBorders>
                  <w:vAlign w:val="center"/>
                </w:tcPr>
                <w:p w14:paraId="51E9CC60">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0.016</w:t>
                  </w:r>
                </w:p>
              </w:tc>
              <w:tc>
                <w:tcPr>
                  <w:tcW w:w="1535" w:type="pct"/>
                  <w:tcBorders>
                    <w:bottom w:val="single" w:color="auto" w:sz="8" w:space="0"/>
                  </w:tcBorders>
                  <w:vAlign w:val="center"/>
                </w:tcPr>
                <w:p w14:paraId="40864354">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c>
                <w:tcPr>
                  <w:tcW w:w="1104" w:type="pct"/>
                  <w:tcBorders>
                    <w:bottom w:val="single" w:color="auto" w:sz="8" w:space="0"/>
                    <w:right w:val="single" w:color="auto" w:sz="8" w:space="0"/>
                  </w:tcBorders>
                  <w:vAlign w:val="center"/>
                </w:tcPr>
                <w:p w14:paraId="0FE4B56C">
                  <w:pPr>
                    <w:pStyle w:val="68"/>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r>
          </w:tbl>
          <w:p w14:paraId="29928796">
            <w:pPr>
              <w:spacing w:line="360" w:lineRule="auto"/>
              <w:ind w:firstLine="482" w:firstLineChars="200"/>
              <w:rPr>
                <w:rFonts w:hint="default" w:ascii="Times New Roman" w:hAnsi="Times New Roman" w:cs="Times New Roman"/>
                <w:b/>
                <w:bCs/>
                <w:sz w:val="24"/>
                <w:u w:val="single"/>
              </w:rPr>
            </w:pPr>
            <w:r>
              <w:rPr>
                <w:rFonts w:hint="default" w:ascii="Times New Roman" w:hAnsi="Times New Roman" w:cs="Times New Roman"/>
                <w:b/>
                <w:bCs/>
                <w:sz w:val="24"/>
                <w:u w:val="single"/>
              </w:rPr>
              <w:t>由上述检测结果可知，</w:t>
            </w:r>
            <w:r>
              <w:rPr>
                <w:rFonts w:hint="eastAsia" w:ascii="Times New Roman" w:hAnsi="Times New Roman" w:cs="Times New Roman"/>
                <w:b/>
                <w:bCs/>
                <w:sz w:val="24"/>
                <w:u w:val="single"/>
                <w:lang w:val="en-US" w:eastAsia="zh-CN"/>
              </w:rPr>
              <w:t>灵金一矿</w:t>
            </w:r>
            <w:r>
              <w:rPr>
                <w:rFonts w:hint="default" w:ascii="Times New Roman" w:hAnsi="Times New Roman" w:cs="Times New Roman"/>
                <w:b/>
                <w:bCs/>
                <w:sz w:val="24"/>
                <w:u w:val="single"/>
              </w:rPr>
              <w:t>矿石、废石、尾矿渣样品中</w:t>
            </w:r>
            <w:r>
              <w:rPr>
                <w:rFonts w:hint="default" w:ascii="Times New Roman" w:hAnsi="Times New Roman" w:cs="Times New Roman"/>
                <w:b/>
                <w:bCs/>
                <w:sz w:val="24"/>
                <w:u w:val="single"/>
              </w:rPr>
              <w:object>
                <v:shape id="_x0000_i1025" o:spt="75" type="#_x0000_t75" style="height:15.75pt;width:2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cs="Times New Roman"/>
                <w:b/>
                <w:bCs/>
                <w:sz w:val="24"/>
                <w:u w:val="single"/>
              </w:rPr>
              <w:t>、</w:t>
            </w:r>
            <w:r>
              <w:rPr>
                <w:rFonts w:hint="default" w:ascii="Times New Roman" w:hAnsi="Times New Roman" w:cs="Times New Roman"/>
                <w:b/>
                <w:bCs/>
                <w:sz w:val="24"/>
                <w:u w:val="single"/>
              </w:rPr>
              <w:object>
                <v:shape id="_x0000_i1026" o:spt="75" type="#_x0000_t75" style="height:15.75pt;width:30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cs="Times New Roman"/>
                <w:b/>
                <w:bCs/>
                <w:sz w:val="24"/>
                <w:u w:val="single"/>
              </w:rPr>
              <w:t>、</w:t>
            </w:r>
            <w:r>
              <w:rPr>
                <w:rFonts w:hint="default" w:ascii="Times New Roman" w:hAnsi="Times New Roman" w:cs="Times New Roman"/>
                <w:b/>
                <w:bCs/>
                <w:sz w:val="24"/>
                <w:u w:val="single"/>
              </w:rPr>
              <w:object>
                <v:shape id="_x0000_i1027" o:spt="75" type="#_x0000_t75" style="height:15pt;width:30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cs="Times New Roman"/>
                <w:b/>
                <w:bCs/>
                <w:sz w:val="24"/>
                <w:u w:val="single"/>
              </w:rPr>
              <w:t>单项核素分析结果均小于1贝可/克（Bq/g）的要求，</w:t>
            </w:r>
            <w:r>
              <w:rPr>
                <w:rFonts w:hint="eastAsia" w:ascii="Times New Roman" w:hAnsi="Times New Roman" w:cs="Times New Roman"/>
                <w:b/>
                <w:bCs/>
                <w:sz w:val="24"/>
                <w:u w:val="single"/>
                <w:lang w:val="en-US" w:eastAsia="zh-CN"/>
              </w:rPr>
              <w:t>灵金一矿</w:t>
            </w:r>
            <w:r>
              <w:rPr>
                <w:rFonts w:hint="default" w:ascii="Times New Roman" w:hAnsi="Times New Roman" w:cs="Times New Roman"/>
                <w:b/>
                <w:bCs/>
                <w:sz w:val="24"/>
                <w:u w:val="single"/>
              </w:rPr>
              <w:t>产生的矿石、废石、尾矿渣对周围环境辐射影响较小。</w:t>
            </w:r>
          </w:p>
          <w:p w14:paraId="1BBC73D7">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w:t>
            </w:r>
            <w:r>
              <w:rPr>
                <w:rFonts w:hint="eastAsia" w:cs="Times New Roman"/>
                <w:snapToGrid w:val="0"/>
                <w:kern w:val="0"/>
                <w:sz w:val="24"/>
                <w:lang w:val="en-US" w:eastAsia="zh-CN"/>
              </w:rPr>
              <w:t>三</w:t>
            </w:r>
            <w:r>
              <w:rPr>
                <w:rFonts w:hint="eastAsia" w:ascii="Times New Roman" w:hAnsi="Times New Roman" w:cs="Times New Roman"/>
                <w:snapToGrid w:val="0"/>
                <w:kern w:val="0"/>
                <w:sz w:val="24"/>
                <w:lang w:val="en-US" w:eastAsia="zh-CN"/>
              </w:rPr>
              <w:t xml:space="preserve">）固体废物影响分析及防治措施 </w:t>
            </w:r>
          </w:p>
          <w:p w14:paraId="77E748DE">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项目运营期产生的所有固体废物主要是沉淀池污泥和布袋收尘器收尘。沉淀池污泥和除尘器粉尘可以回用于搅拌用作充填原料；生活垃圾分类集中收集后由环卫部门统处置；废机油产生量较小，可依托矿区现有的危废暂存间进行堆存后，委托有资质单位集中处置。 </w:t>
            </w:r>
          </w:p>
          <w:p w14:paraId="36ADAB4C">
            <w:pPr>
              <w:spacing w:line="360" w:lineRule="auto"/>
              <w:ind w:firstLine="482" w:firstLineChars="200"/>
              <w:rPr>
                <w:rFonts w:hint="default" w:ascii="Times New Roman" w:hAnsi="Times New Roman" w:cs="Times New Roman"/>
                <w:b/>
                <w:bCs/>
                <w:sz w:val="24"/>
                <w:u w:val="single"/>
              </w:rPr>
            </w:pPr>
            <w:r>
              <w:rPr>
                <w:rFonts w:hint="eastAsia" w:cs="Times New Roman"/>
                <w:b/>
                <w:bCs/>
                <w:sz w:val="24"/>
                <w:szCs w:val="24"/>
                <w:highlight w:val="none"/>
                <w:u w:val="single"/>
                <w:lang w:val="en-US" w:eastAsia="zh-CN"/>
              </w:rPr>
              <w:t>本项目尾砂属于</w:t>
            </w:r>
            <w:r>
              <w:rPr>
                <w:rFonts w:hint="default" w:ascii="Times New Roman" w:hAnsi="Times New Roman" w:cs="Times New Roman"/>
                <w:b/>
                <w:bCs/>
                <w:sz w:val="24"/>
                <w:u w:val="single"/>
              </w:rPr>
              <w:t>第Ⅰ类一般工业固体废弃物</w:t>
            </w:r>
            <w:r>
              <w:rPr>
                <w:rFonts w:hint="eastAsia" w:cs="Times New Roman"/>
                <w:b/>
                <w:bCs/>
                <w:sz w:val="24"/>
                <w:u w:val="single"/>
                <w:lang w:val="en-US" w:eastAsia="zh-CN"/>
              </w:rPr>
              <w:t>且放射性小，全部用于充填采空区，</w:t>
            </w:r>
            <w:r>
              <w:rPr>
                <w:rFonts w:hint="eastAsia" w:ascii="Times New Roman" w:hAnsi="Times New Roman" w:eastAsia="宋体" w:cs="Times New Roman"/>
                <w:b/>
                <w:bCs/>
                <w:sz w:val="24"/>
                <w:szCs w:val="24"/>
                <w:highlight w:val="none"/>
                <w:u w:val="single"/>
                <w:lang w:val="en-US" w:eastAsia="zh-CN"/>
              </w:rPr>
              <w:t>符合《灵宝市涉重金属行业发展规划（2019-2030）》</w:t>
            </w:r>
            <w:r>
              <w:rPr>
                <w:rFonts w:hint="eastAsia" w:eastAsia="宋体" w:cs="Times New Roman"/>
                <w:b/>
                <w:bCs/>
                <w:sz w:val="24"/>
                <w:szCs w:val="24"/>
                <w:highlight w:val="none"/>
                <w:u w:val="single"/>
                <w:lang w:val="en-US" w:eastAsia="zh-CN"/>
              </w:rPr>
              <w:t>、</w:t>
            </w:r>
            <w:r>
              <w:rPr>
                <w:rFonts w:hint="eastAsia" w:ascii="Times New Roman" w:hAnsi="Times New Roman" w:eastAsia="宋体" w:cs="Times New Roman"/>
                <w:b/>
                <w:bCs/>
                <w:sz w:val="24"/>
                <w:szCs w:val="24"/>
                <w:highlight w:val="none"/>
                <w:u w:val="single"/>
                <w:lang w:val="en-US" w:eastAsia="zh-CN"/>
              </w:rPr>
              <w:t>《灵宝市涉重金属行业发展规划（2019-2030）环境影响报告书》及其审查意见相关要求</w:t>
            </w:r>
            <w:r>
              <w:rPr>
                <w:rFonts w:hint="eastAsia" w:eastAsia="宋体" w:cs="Times New Roman"/>
                <w:b/>
                <w:bCs/>
                <w:sz w:val="24"/>
                <w:szCs w:val="24"/>
                <w:highlight w:val="none"/>
                <w:u w:val="single"/>
                <w:lang w:val="en-US" w:eastAsia="zh-CN"/>
              </w:rPr>
              <w:t>及《一般工业固体废物贮存和填埋污染控制标准》（GB18599-2020）中相关要求。</w:t>
            </w:r>
          </w:p>
          <w:p w14:paraId="3E055985">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上，采取上述处置措施后，项目运营期间生的各类固体废物均能按照环保要求有效、合理的处置，对周围环境影响较小。</w:t>
            </w:r>
          </w:p>
          <w:p w14:paraId="0E2C7CD2">
            <w:pPr>
              <w:pStyle w:val="63"/>
              <w:snapToGrid w:val="0"/>
              <w:ind w:firstLine="480"/>
              <w:jc w:val="both"/>
              <w:rPr>
                <w:rFonts w:hint="eastAsia" w:ascii="Times New Roman" w:hAnsi="Times New Roman" w:cs="Times New Roman"/>
                <w:b/>
                <w:bCs/>
                <w:snapToGrid w:val="0"/>
                <w:kern w:val="0"/>
                <w:sz w:val="24"/>
                <w:highlight w:val="none"/>
                <w:u w:val="single"/>
                <w:lang w:val="en-US" w:eastAsia="zh-CN"/>
              </w:rPr>
            </w:pPr>
            <w:r>
              <w:rPr>
                <w:rFonts w:hint="default" w:ascii="Times New Roman" w:hAnsi="Times New Roman" w:cs="Times New Roman"/>
                <w:b/>
                <w:bCs/>
                <w:snapToGrid w:val="0"/>
                <w:kern w:val="0"/>
                <w:sz w:val="24"/>
                <w:highlight w:val="none"/>
                <w:u w:val="single"/>
                <w:lang w:val="en-US" w:eastAsia="zh-CN"/>
              </w:rPr>
              <w:t>4.</w:t>
            </w:r>
            <w:r>
              <w:rPr>
                <w:rFonts w:hint="eastAsia" w:ascii="Times New Roman" w:hAnsi="Times New Roman" w:cs="Times New Roman"/>
                <w:b/>
                <w:bCs/>
                <w:snapToGrid w:val="0"/>
                <w:kern w:val="0"/>
                <w:sz w:val="24"/>
                <w:highlight w:val="none"/>
                <w:u w:val="single"/>
                <w:lang w:val="en-US" w:eastAsia="zh-CN"/>
              </w:rPr>
              <w:t>2.</w:t>
            </w:r>
            <w:r>
              <w:rPr>
                <w:rFonts w:hint="default" w:ascii="Times New Roman" w:hAnsi="Times New Roman" w:cs="Times New Roman"/>
                <w:b/>
                <w:bCs/>
                <w:snapToGrid w:val="0"/>
                <w:kern w:val="0"/>
                <w:sz w:val="24"/>
                <w:highlight w:val="none"/>
                <w:u w:val="single"/>
                <w:lang w:val="en-US" w:eastAsia="zh-CN"/>
              </w:rPr>
              <w:t xml:space="preserve">5 </w:t>
            </w:r>
            <w:r>
              <w:rPr>
                <w:rFonts w:hint="eastAsia" w:ascii="Times New Roman" w:hAnsi="Times New Roman" w:cs="Times New Roman"/>
                <w:b/>
                <w:bCs/>
                <w:snapToGrid w:val="0"/>
                <w:kern w:val="0"/>
                <w:sz w:val="24"/>
                <w:highlight w:val="none"/>
                <w:u w:val="single"/>
                <w:lang w:val="en-US" w:eastAsia="zh-CN"/>
              </w:rPr>
              <w:t xml:space="preserve">地下水环境影响分析 </w:t>
            </w:r>
          </w:p>
          <w:p w14:paraId="404AE8F1">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 xml:space="preserve">根据《环境影响评价技术导则 地下水环境》（HJ 610-2016），本项目尾砂再利用，属于废旧资源再生利用-其他，为Ⅳ类建设项目，可不开展地下水环境影响评价。 </w:t>
            </w:r>
          </w:p>
          <w:p w14:paraId="7B319289">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 xml:space="preserve">为进一步防止地下水污染，本项目采取一下措施： </w:t>
            </w:r>
          </w:p>
          <w:p w14:paraId="1E78FE7B">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 xml:space="preserve">Ⅰ、源头控制措施充填站内采取相应防渗措施，防止和降低污染物跑、冒、滴、漏，将污染物泄漏的环境风险事故降到最低程度；为防止设备故障期搅拌设备内泥浆外泄，在充填站搅拌机下方设置事故池，用于汇集站内跑冒滴漏的膏体和收集紧急停车情况下搅拌机内的浆液，保证在设备发生故障，非正常运行的情况下，防止超标污水直接外排，污染地下水。 </w:t>
            </w:r>
          </w:p>
          <w:p w14:paraId="444A4AA1">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Ⅱ、分区防治措施本次评价建议建设单位对沉淀池做防渗处理，渗透系数≤1×10</w:t>
            </w:r>
            <w:r>
              <w:rPr>
                <w:rFonts w:hint="default" w:ascii="Times New Roman" w:hAnsi="Times New Roman" w:cs="Times New Roman"/>
                <w:b/>
                <w:bCs/>
                <w:snapToGrid w:val="0"/>
                <w:kern w:val="0"/>
                <w:sz w:val="24"/>
                <w:u w:val="single"/>
                <w:vertAlign w:val="superscript"/>
                <w:lang w:val="en-US" w:eastAsia="zh-CN"/>
              </w:rPr>
              <w:t>-7</w:t>
            </w:r>
            <w:r>
              <w:rPr>
                <w:rFonts w:hint="default" w:ascii="Times New Roman" w:hAnsi="Times New Roman" w:cs="Times New Roman"/>
                <w:b/>
                <w:bCs/>
                <w:snapToGrid w:val="0"/>
                <w:kern w:val="0"/>
                <w:sz w:val="24"/>
                <w:u w:val="single"/>
                <w:lang w:val="en-US" w:eastAsia="zh-CN"/>
              </w:rPr>
              <w:t xml:space="preserve">cm/s，根据工程物料或污染物泄漏的途径和生产功能单元所处的位置，参照《环境影响评价技 术导则地下水环境》（HJ610-2016）地下水分区防渗要求，将涉及的区域分为重点防渗区、一般防渗区和简单防渗区。 </w:t>
            </w:r>
          </w:p>
          <w:p w14:paraId="71B64FE4">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 xml:space="preserve">重点防渗区：事故池等。 </w:t>
            </w:r>
          </w:p>
          <w:p w14:paraId="2E2F7495">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一般防渗区：</w:t>
            </w:r>
            <w:r>
              <w:rPr>
                <w:rFonts w:hint="eastAsia" w:cs="Times New Roman"/>
                <w:b/>
                <w:bCs/>
                <w:snapToGrid w:val="0"/>
                <w:kern w:val="0"/>
                <w:sz w:val="24"/>
                <w:u w:val="single"/>
                <w:lang w:val="en-US" w:eastAsia="zh-CN"/>
              </w:rPr>
              <w:t>生产作业区</w:t>
            </w:r>
            <w:r>
              <w:rPr>
                <w:rFonts w:hint="default" w:ascii="Times New Roman" w:hAnsi="Times New Roman" w:cs="Times New Roman"/>
                <w:b/>
                <w:bCs/>
                <w:snapToGrid w:val="0"/>
                <w:kern w:val="0"/>
                <w:sz w:val="24"/>
                <w:u w:val="single"/>
                <w:lang w:val="en-US" w:eastAsia="zh-CN"/>
              </w:rPr>
              <w:t>、</w:t>
            </w:r>
            <w:r>
              <w:rPr>
                <w:rFonts w:hint="eastAsia" w:cs="Times New Roman"/>
                <w:b/>
                <w:bCs/>
                <w:snapToGrid w:val="0"/>
                <w:kern w:val="0"/>
                <w:sz w:val="24"/>
                <w:u w:val="single"/>
                <w:lang w:val="en-US" w:eastAsia="zh-CN"/>
              </w:rPr>
              <w:t>尾砂堆场、排水沟、充填管线</w:t>
            </w:r>
            <w:r>
              <w:rPr>
                <w:rFonts w:hint="default" w:ascii="Times New Roman" w:hAnsi="Times New Roman" w:cs="Times New Roman"/>
                <w:b/>
                <w:bCs/>
                <w:snapToGrid w:val="0"/>
                <w:kern w:val="0"/>
                <w:sz w:val="24"/>
                <w:u w:val="single"/>
                <w:lang w:val="en-US" w:eastAsia="zh-CN"/>
              </w:rPr>
              <w:t xml:space="preserve">等。 </w:t>
            </w:r>
          </w:p>
          <w:p w14:paraId="1D189743">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简单防渗区：</w:t>
            </w:r>
            <w:r>
              <w:rPr>
                <w:rFonts w:hint="eastAsia" w:ascii="Times New Roman" w:hAnsi="Times New Roman" w:cs="Times New Roman"/>
                <w:b/>
                <w:bCs/>
                <w:snapToGrid w:val="0"/>
                <w:kern w:val="0"/>
                <w:sz w:val="24"/>
                <w:u w:val="single"/>
                <w:lang w:val="en-US" w:eastAsia="zh-CN"/>
              </w:rPr>
              <w:t>没有污染物泄漏，不会对地下水环境造成污染的厂区其他区域</w:t>
            </w:r>
            <w:r>
              <w:rPr>
                <w:rFonts w:hint="default" w:ascii="Times New Roman" w:hAnsi="Times New Roman" w:cs="Times New Roman"/>
                <w:b/>
                <w:bCs/>
                <w:snapToGrid w:val="0"/>
                <w:kern w:val="0"/>
                <w:sz w:val="24"/>
                <w:u w:val="single"/>
                <w:lang w:val="en-US" w:eastAsia="zh-CN"/>
              </w:rPr>
              <w:t>。</w:t>
            </w:r>
          </w:p>
          <w:p w14:paraId="72E837D6">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 xml:space="preserve">综上所述，本项目厂区防渗情况见下表。 </w:t>
            </w:r>
          </w:p>
          <w:p w14:paraId="44B4B415">
            <w:pPr>
              <w:pStyle w:val="63"/>
              <w:keepNext w:val="0"/>
              <w:keepLines w:val="0"/>
              <w:pageBreakBefore w:val="0"/>
              <w:widowControl w:val="0"/>
              <w:kinsoku/>
              <w:wordWrap/>
              <w:overflowPunct/>
              <w:topLinePunct w:val="0"/>
              <w:autoSpaceDE w:val="0"/>
              <w:autoSpaceDN w:val="0"/>
              <w:bidi w:val="0"/>
              <w:adjustRightInd w:val="0"/>
              <w:snapToGrid w:val="0"/>
              <w:spacing w:line="240" w:lineRule="auto"/>
              <w:ind w:firstLine="480"/>
              <w:jc w:val="center"/>
              <w:textAlignment w:val="auto"/>
              <w:rPr>
                <w:rFonts w:hint="default"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表</w:t>
            </w:r>
            <w:r>
              <w:rPr>
                <w:rFonts w:hint="eastAsia" w:cs="Times New Roman"/>
                <w:b/>
                <w:bCs/>
                <w:snapToGrid w:val="0"/>
                <w:kern w:val="0"/>
                <w:sz w:val="24"/>
                <w:u w:val="single"/>
                <w:lang w:val="en-US" w:eastAsia="zh-CN"/>
              </w:rPr>
              <w:t xml:space="preserve">31 </w:t>
            </w:r>
            <w:r>
              <w:rPr>
                <w:rFonts w:hint="default" w:ascii="Times New Roman" w:hAnsi="Times New Roman" w:cs="Times New Roman"/>
                <w:b/>
                <w:bCs/>
                <w:snapToGrid w:val="0"/>
                <w:kern w:val="0"/>
                <w:sz w:val="24"/>
                <w:u w:val="single"/>
                <w:lang w:val="en-US" w:eastAsia="zh-CN"/>
              </w:rPr>
              <w:t xml:space="preserve"> 项目防渗等级一览表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986"/>
              <w:gridCol w:w="3627"/>
            </w:tblGrid>
            <w:tr w14:paraId="652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14:paraId="05924B36">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防渗分区</w:t>
                  </w:r>
                </w:p>
              </w:tc>
              <w:tc>
                <w:tcPr>
                  <w:tcW w:w="2986" w:type="dxa"/>
                  <w:vAlign w:val="center"/>
                </w:tcPr>
                <w:p w14:paraId="06EE2364">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名称</w:t>
                  </w:r>
                </w:p>
              </w:tc>
              <w:tc>
                <w:tcPr>
                  <w:tcW w:w="3627" w:type="dxa"/>
                  <w:vAlign w:val="center"/>
                </w:tcPr>
                <w:p w14:paraId="05DE2CFA">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防渗技术要求</w:t>
                  </w:r>
                </w:p>
              </w:tc>
            </w:tr>
            <w:tr w14:paraId="4C32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14:paraId="0F338F43">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重点防渗区</w:t>
                  </w:r>
                </w:p>
              </w:tc>
              <w:tc>
                <w:tcPr>
                  <w:tcW w:w="2986" w:type="dxa"/>
                  <w:vAlign w:val="center"/>
                </w:tcPr>
                <w:p w14:paraId="68F8A18D">
                  <w:pPr>
                    <w:pStyle w:val="6"/>
                    <w:adjustRightInd w:val="0"/>
                    <w:snapToGrid w:val="0"/>
                    <w:jc w:val="center"/>
                    <w:rPr>
                      <w:rFonts w:hint="eastAsia" w:cs="Times New Roman"/>
                      <w:b/>
                      <w:bCs/>
                      <w:kern w:val="21"/>
                      <w:sz w:val="21"/>
                      <w:szCs w:val="21"/>
                      <w:u w:val="single"/>
                      <w:vertAlign w:val="baseline"/>
                      <w:lang w:val="en-US" w:eastAsia="zh-CN"/>
                    </w:rPr>
                  </w:pPr>
                  <w:r>
                    <w:rPr>
                      <w:rFonts w:hint="default" w:cs="Times New Roman"/>
                      <w:b/>
                      <w:bCs/>
                      <w:kern w:val="21"/>
                      <w:sz w:val="21"/>
                      <w:szCs w:val="21"/>
                      <w:u w:val="single"/>
                      <w:vertAlign w:val="baseline"/>
                      <w:lang w:val="en-US" w:eastAsia="zh-CN"/>
                    </w:rPr>
                    <w:t>事故池等</w:t>
                  </w:r>
                </w:p>
              </w:tc>
              <w:tc>
                <w:tcPr>
                  <w:tcW w:w="3627" w:type="dxa"/>
                  <w:vAlign w:val="center"/>
                </w:tcPr>
                <w:p w14:paraId="14ECC876">
                  <w:pPr>
                    <w:pStyle w:val="6"/>
                    <w:adjustRightInd w:val="0"/>
                    <w:snapToGrid w:val="0"/>
                    <w:jc w:val="center"/>
                    <w:rPr>
                      <w:rFonts w:hint="eastAsia"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等效黏土防渗层Mb≥6.0m，K≤1×10</w:t>
                  </w:r>
                  <w:r>
                    <w:rPr>
                      <w:rFonts w:hint="eastAsia" w:cs="Times New Roman"/>
                      <w:b/>
                      <w:bCs/>
                      <w:kern w:val="21"/>
                      <w:sz w:val="21"/>
                      <w:szCs w:val="21"/>
                      <w:u w:val="single"/>
                      <w:vertAlign w:val="superscript"/>
                      <w:lang w:val="en-US" w:eastAsia="zh-CN"/>
                    </w:rPr>
                    <w:t>-7</w:t>
                  </w:r>
                  <w:r>
                    <w:rPr>
                      <w:rFonts w:hint="eastAsia" w:cs="Times New Roman"/>
                      <w:b/>
                      <w:bCs/>
                      <w:kern w:val="21"/>
                      <w:sz w:val="21"/>
                      <w:szCs w:val="21"/>
                      <w:u w:val="single"/>
                      <w:vertAlign w:val="baseline"/>
                      <w:lang w:val="en-US" w:eastAsia="zh-CN"/>
                    </w:rPr>
                    <w:t>cm/s；或参照GB18598执行</w:t>
                  </w:r>
                </w:p>
              </w:tc>
            </w:tr>
            <w:tr w14:paraId="4D03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14:paraId="0D9DC04E">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一般防渗区</w:t>
                  </w:r>
                </w:p>
              </w:tc>
              <w:tc>
                <w:tcPr>
                  <w:tcW w:w="2986" w:type="dxa"/>
                  <w:vAlign w:val="center"/>
                </w:tcPr>
                <w:p w14:paraId="19989857">
                  <w:pPr>
                    <w:pStyle w:val="6"/>
                    <w:adjustRightInd w:val="0"/>
                    <w:snapToGrid w:val="0"/>
                    <w:jc w:val="center"/>
                    <w:rPr>
                      <w:rFonts w:hint="eastAsia"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生产作业区</w:t>
                  </w:r>
                  <w:r>
                    <w:rPr>
                      <w:rFonts w:hint="default" w:cs="Times New Roman"/>
                      <w:b/>
                      <w:bCs/>
                      <w:kern w:val="21"/>
                      <w:sz w:val="21"/>
                      <w:szCs w:val="21"/>
                      <w:u w:val="single"/>
                      <w:vertAlign w:val="baseline"/>
                      <w:lang w:val="en-US" w:eastAsia="zh-CN"/>
                    </w:rPr>
                    <w:t>、</w:t>
                  </w:r>
                  <w:r>
                    <w:rPr>
                      <w:rFonts w:hint="eastAsia" w:cs="Times New Roman"/>
                      <w:b/>
                      <w:bCs/>
                      <w:kern w:val="21"/>
                      <w:sz w:val="21"/>
                      <w:szCs w:val="21"/>
                      <w:u w:val="single"/>
                      <w:vertAlign w:val="baseline"/>
                      <w:lang w:val="en-US" w:eastAsia="zh-CN"/>
                    </w:rPr>
                    <w:t>尾砂堆场、排水沟、充填管线</w:t>
                  </w:r>
                  <w:r>
                    <w:rPr>
                      <w:rFonts w:hint="default" w:cs="Times New Roman"/>
                      <w:b/>
                      <w:bCs/>
                      <w:kern w:val="21"/>
                      <w:sz w:val="21"/>
                      <w:szCs w:val="21"/>
                      <w:u w:val="single"/>
                      <w:vertAlign w:val="baseline"/>
                      <w:lang w:val="en-US" w:eastAsia="zh-CN"/>
                    </w:rPr>
                    <w:t>等。</w:t>
                  </w:r>
                </w:p>
              </w:tc>
              <w:tc>
                <w:tcPr>
                  <w:tcW w:w="3627" w:type="dxa"/>
                  <w:vAlign w:val="center"/>
                </w:tcPr>
                <w:p w14:paraId="19C11CCA">
                  <w:pPr>
                    <w:pStyle w:val="6"/>
                    <w:adjustRightInd w:val="0"/>
                    <w:snapToGrid w:val="0"/>
                    <w:jc w:val="center"/>
                    <w:rPr>
                      <w:rFonts w:hint="eastAsia"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等效黏土防渗层Mb≥1.5m，K≤1×10</w:t>
                  </w:r>
                  <w:r>
                    <w:rPr>
                      <w:rFonts w:hint="eastAsia" w:cs="Times New Roman"/>
                      <w:b/>
                      <w:bCs/>
                      <w:kern w:val="21"/>
                      <w:sz w:val="21"/>
                      <w:szCs w:val="21"/>
                      <w:u w:val="single"/>
                      <w:vertAlign w:val="superscript"/>
                      <w:lang w:val="en-US" w:eastAsia="zh-CN"/>
                    </w:rPr>
                    <w:t>-7</w:t>
                  </w:r>
                  <w:r>
                    <w:rPr>
                      <w:rFonts w:hint="eastAsia" w:cs="Times New Roman"/>
                      <w:b/>
                      <w:bCs/>
                      <w:kern w:val="21"/>
                      <w:sz w:val="21"/>
                      <w:szCs w:val="21"/>
                      <w:u w:val="single"/>
                      <w:vertAlign w:val="baseline"/>
                      <w:lang w:val="en-US" w:eastAsia="zh-CN"/>
                    </w:rPr>
                    <w:t>cm/s；或参照GB16889执行</w:t>
                  </w:r>
                </w:p>
              </w:tc>
            </w:tr>
            <w:tr w14:paraId="7890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14:paraId="107A17A3">
                  <w:pPr>
                    <w:pStyle w:val="6"/>
                    <w:adjustRightInd w:val="0"/>
                    <w:snapToGrid w:val="0"/>
                    <w:jc w:val="center"/>
                    <w:rPr>
                      <w:rFonts w:hint="default"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简单防渗区</w:t>
                  </w:r>
                </w:p>
              </w:tc>
              <w:tc>
                <w:tcPr>
                  <w:tcW w:w="2986" w:type="dxa"/>
                  <w:vAlign w:val="center"/>
                </w:tcPr>
                <w:p w14:paraId="7BFC6C21">
                  <w:pPr>
                    <w:pStyle w:val="6"/>
                    <w:adjustRightInd w:val="0"/>
                    <w:snapToGrid w:val="0"/>
                    <w:jc w:val="center"/>
                    <w:rPr>
                      <w:rFonts w:hint="eastAsia" w:cs="Times New Roman"/>
                      <w:b/>
                      <w:bCs/>
                      <w:kern w:val="21"/>
                      <w:sz w:val="21"/>
                      <w:szCs w:val="21"/>
                      <w:u w:val="single"/>
                      <w:vertAlign w:val="baseline"/>
                      <w:lang w:val="en-US" w:eastAsia="zh-CN"/>
                    </w:rPr>
                  </w:pPr>
                  <w:r>
                    <w:rPr>
                      <w:rFonts w:hint="default" w:cs="Times New Roman"/>
                      <w:b/>
                      <w:bCs/>
                      <w:kern w:val="21"/>
                      <w:sz w:val="21"/>
                      <w:szCs w:val="21"/>
                      <w:u w:val="single"/>
                      <w:vertAlign w:val="baseline"/>
                      <w:lang w:val="en-US" w:eastAsia="zh-CN"/>
                    </w:rPr>
                    <w:t>其他</w:t>
                  </w:r>
                  <w:r>
                    <w:rPr>
                      <w:rFonts w:hint="eastAsia" w:cs="Times New Roman"/>
                      <w:b/>
                      <w:bCs/>
                      <w:kern w:val="21"/>
                      <w:sz w:val="21"/>
                      <w:szCs w:val="21"/>
                      <w:u w:val="single"/>
                      <w:vertAlign w:val="baseline"/>
                      <w:lang w:val="en-US" w:eastAsia="zh-CN"/>
                    </w:rPr>
                    <w:t>区域</w:t>
                  </w:r>
                </w:p>
              </w:tc>
              <w:tc>
                <w:tcPr>
                  <w:tcW w:w="3627" w:type="dxa"/>
                  <w:vAlign w:val="center"/>
                </w:tcPr>
                <w:p w14:paraId="618F9E50">
                  <w:pPr>
                    <w:pStyle w:val="6"/>
                    <w:adjustRightInd w:val="0"/>
                    <w:snapToGrid w:val="0"/>
                    <w:jc w:val="center"/>
                    <w:rPr>
                      <w:rFonts w:hint="eastAsia" w:cs="Times New Roman"/>
                      <w:b/>
                      <w:bCs/>
                      <w:kern w:val="21"/>
                      <w:sz w:val="21"/>
                      <w:szCs w:val="21"/>
                      <w:u w:val="single"/>
                      <w:vertAlign w:val="baseline"/>
                      <w:lang w:val="en-US" w:eastAsia="zh-CN"/>
                    </w:rPr>
                  </w:pPr>
                  <w:r>
                    <w:rPr>
                      <w:rFonts w:hint="eastAsia" w:cs="Times New Roman"/>
                      <w:b/>
                      <w:bCs/>
                      <w:kern w:val="21"/>
                      <w:sz w:val="21"/>
                      <w:szCs w:val="21"/>
                      <w:u w:val="single"/>
                      <w:vertAlign w:val="baseline"/>
                      <w:lang w:val="en-US" w:eastAsia="zh-CN"/>
                    </w:rPr>
                    <w:t>一般地面硬化</w:t>
                  </w:r>
                </w:p>
              </w:tc>
            </w:tr>
          </w:tbl>
          <w:p w14:paraId="6A97233D">
            <w:pPr>
              <w:pStyle w:val="63"/>
              <w:snapToGrid w:val="0"/>
              <w:ind w:firstLine="480"/>
              <w:jc w:val="both"/>
              <w:rPr>
                <w:rFonts w:hint="eastAsia" w:ascii="Times New Roman" w:hAnsi="Times New Roman" w:cs="Times New Roman"/>
                <w:b/>
                <w:bCs/>
                <w:snapToGrid w:val="0"/>
                <w:kern w:val="0"/>
                <w:sz w:val="24"/>
                <w:u w:val="single"/>
                <w:lang w:val="en-US" w:eastAsia="zh-CN"/>
              </w:rPr>
            </w:pPr>
            <w:r>
              <w:rPr>
                <w:rFonts w:ascii="宋体" w:hAnsi="宋体" w:eastAsia="宋体" w:cs="宋体"/>
                <w:b/>
                <w:bCs/>
                <w:sz w:val="24"/>
                <w:szCs w:val="24"/>
                <w:u w:val="single"/>
              </w:rPr>
              <w:t>在采取以上措施后，可有效减少对区域地下水的影响。</w:t>
            </w:r>
            <w:r>
              <w:rPr>
                <w:rFonts w:hint="eastAsia" w:ascii="Times New Roman" w:hAnsi="Times New Roman" w:cs="Times New Roman"/>
                <w:b/>
                <w:bCs/>
                <w:snapToGrid w:val="0"/>
                <w:kern w:val="0"/>
                <w:sz w:val="24"/>
                <w:u w:val="single"/>
                <w:lang w:val="en-US" w:eastAsia="zh-CN"/>
              </w:rPr>
              <w:t xml:space="preserve"> </w:t>
            </w:r>
          </w:p>
          <w:p w14:paraId="4928B73F">
            <w:pPr>
              <w:pStyle w:val="63"/>
              <w:snapToGrid w:val="0"/>
              <w:ind w:firstLine="480"/>
              <w:jc w:val="both"/>
              <w:rPr>
                <w:rFonts w:hint="eastAsia"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4.</w:t>
            </w:r>
            <w:r>
              <w:rPr>
                <w:rFonts w:hint="eastAsia" w:ascii="Times New Roman" w:hAnsi="Times New Roman" w:cs="Times New Roman"/>
                <w:snapToGrid w:val="0"/>
                <w:kern w:val="0"/>
                <w:sz w:val="24"/>
                <w:lang w:val="en-US" w:eastAsia="zh-CN"/>
              </w:rPr>
              <w:t>2.</w:t>
            </w:r>
            <w:r>
              <w:rPr>
                <w:rFonts w:hint="default" w:ascii="Times New Roman" w:hAnsi="Times New Roman" w:cs="Times New Roman"/>
                <w:snapToGrid w:val="0"/>
                <w:kern w:val="0"/>
                <w:sz w:val="24"/>
                <w:lang w:val="en-US" w:eastAsia="zh-CN"/>
              </w:rPr>
              <w:t xml:space="preserve">6 </w:t>
            </w:r>
            <w:r>
              <w:rPr>
                <w:rFonts w:hint="eastAsia" w:ascii="Times New Roman" w:hAnsi="Times New Roman" w:cs="Times New Roman"/>
                <w:snapToGrid w:val="0"/>
                <w:kern w:val="0"/>
                <w:sz w:val="24"/>
                <w:lang w:val="en-US" w:eastAsia="zh-CN"/>
              </w:rPr>
              <w:t>土壤环境影响分析</w:t>
            </w:r>
          </w:p>
          <w:p w14:paraId="56A5903D">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（一）污染途径 </w:t>
            </w:r>
          </w:p>
          <w:p w14:paraId="6114AA47">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根据本项目的特点，污染物质可以地面漫流和垂直入渗两通种途径进入土壤，主要表现在： </w:t>
            </w:r>
          </w:p>
          <w:p w14:paraId="422A3A03">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 xml:space="preserve">1、地面漫流：项目涉及尾砂输送管线、尾砂浓密系统和尾砂膏体输送管线，管线和浓密设施一旦发生破损即可导致尾砂外泄，进而以地面漫流的形式污染周边土壤。 </w:t>
            </w:r>
          </w:p>
          <w:p w14:paraId="43476E12">
            <w:pPr>
              <w:pStyle w:val="63"/>
              <w:snapToGrid w:val="0"/>
              <w:ind w:firstLine="480"/>
              <w:jc w:val="both"/>
              <w:rPr>
                <w:rFonts w:hint="eastAsia"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2、垂直入渗：项目充填站内事故池等用于存储</w:t>
            </w:r>
            <w:r>
              <w:rPr>
                <w:rFonts w:hint="eastAsia" w:ascii="Times New Roman" w:hAnsi="Times New Roman" w:cs="Times New Roman"/>
                <w:snapToGrid w:val="0"/>
                <w:kern w:val="0"/>
                <w:sz w:val="24"/>
                <w:highlight w:val="none"/>
                <w:lang w:val="en-US" w:eastAsia="zh-CN"/>
              </w:rPr>
              <w:t>尾砂浓密水和管路、设备清洗水的沉淀池</w:t>
            </w:r>
            <w:r>
              <w:rPr>
                <w:rFonts w:hint="eastAsia" w:ascii="Times New Roman" w:hAnsi="Times New Roman" w:cs="Times New Roman"/>
                <w:snapToGrid w:val="0"/>
                <w:kern w:val="0"/>
                <w:sz w:val="24"/>
                <w:lang w:val="en-US" w:eastAsia="zh-CN"/>
              </w:rPr>
              <w:t xml:space="preserve">，若池底和池壁发生破损可导致污染物以垂直入渗的形式进入土壤，且此类破损存在一定的隐避性，泄漏持续时间较长，污染区域相应增大。 </w:t>
            </w:r>
          </w:p>
          <w:p w14:paraId="4C544D8D">
            <w:pPr>
              <w:pStyle w:val="63"/>
              <w:snapToGrid w:val="0"/>
              <w:ind w:firstLine="480"/>
              <w:jc w:val="both"/>
              <w:rPr>
                <w:rFonts w:hint="eastAsia" w:ascii="Times New Roman" w:hAnsi="Times New Roman" w:cs="Times New Roman"/>
                <w:b/>
                <w:bCs/>
                <w:snapToGrid w:val="0"/>
                <w:kern w:val="0"/>
                <w:sz w:val="24"/>
                <w:u w:val="single"/>
                <w:lang w:val="en-US" w:eastAsia="zh-CN"/>
              </w:rPr>
            </w:pPr>
            <w:r>
              <w:rPr>
                <w:rFonts w:hint="eastAsia" w:ascii="Times New Roman" w:hAnsi="Times New Roman" w:cs="Times New Roman"/>
                <w:b/>
                <w:bCs/>
                <w:snapToGrid w:val="0"/>
                <w:kern w:val="0"/>
                <w:sz w:val="24"/>
                <w:u w:val="single"/>
                <w:lang w:val="en-US" w:eastAsia="zh-CN"/>
              </w:rPr>
              <w:t xml:space="preserve">（二）防范措施 </w:t>
            </w:r>
          </w:p>
          <w:p w14:paraId="3A555458">
            <w:pPr>
              <w:pStyle w:val="63"/>
              <w:snapToGrid w:val="0"/>
              <w:ind w:firstLine="480"/>
              <w:jc w:val="both"/>
              <w:rPr>
                <w:rFonts w:ascii="宋体" w:hAnsi="宋体" w:eastAsia="宋体" w:cs="宋体"/>
                <w:b/>
                <w:bCs/>
                <w:sz w:val="24"/>
                <w:szCs w:val="24"/>
                <w:u w:val="single"/>
              </w:rPr>
            </w:pPr>
            <w:r>
              <w:rPr>
                <w:rFonts w:hint="eastAsia" w:ascii="Times New Roman" w:hAnsi="Times New Roman" w:cs="Times New Roman"/>
                <w:b/>
                <w:bCs/>
                <w:snapToGrid w:val="0"/>
                <w:kern w:val="0"/>
                <w:sz w:val="24"/>
                <w:u w:val="single"/>
                <w:lang w:val="en-US" w:eastAsia="zh-CN"/>
              </w:rPr>
              <w:t>1、</w:t>
            </w:r>
            <w:r>
              <w:rPr>
                <w:rFonts w:ascii="宋体" w:hAnsi="宋体" w:eastAsia="宋体" w:cs="宋体"/>
                <w:b/>
                <w:bCs/>
                <w:sz w:val="24"/>
                <w:szCs w:val="24"/>
                <w:u w:val="single"/>
              </w:rPr>
              <w:t>企业应加强对废气治理措施的管理和维护，确保各污染物达标排放，有 效减少废气污染物通过沉降或降水进入土壤的量。固废及时进行综合利用，减少固废的堆存量。沉淀池、事故池等做好防渗处理，严格按照操作规程进行操作，</w:t>
            </w:r>
            <w:r>
              <w:rPr>
                <w:rFonts w:hint="eastAsia" w:ascii="Times New Roman" w:hAnsi="Times New Roman" w:cs="Times New Roman"/>
                <w:b/>
                <w:bCs/>
                <w:snapToGrid w:val="0"/>
                <w:kern w:val="0"/>
                <w:sz w:val="24"/>
                <w:u w:val="single"/>
                <w:lang w:val="en-US" w:eastAsia="zh-CN"/>
              </w:rPr>
              <w:t>并定期排干池内存液，检查池体完好情况，尽可能避免由于池体破损发生的泄漏</w:t>
            </w:r>
            <w:r>
              <w:rPr>
                <w:rFonts w:ascii="宋体" w:hAnsi="宋体" w:eastAsia="宋体" w:cs="宋体"/>
                <w:b/>
                <w:bCs/>
                <w:sz w:val="24"/>
                <w:szCs w:val="24"/>
                <w:u w:val="single"/>
              </w:rPr>
              <w:t>，有效减小废水对土壤的污染影响。</w:t>
            </w:r>
          </w:p>
          <w:p w14:paraId="714C5E7C">
            <w:pPr>
              <w:pStyle w:val="63"/>
              <w:snapToGrid w:val="0"/>
              <w:ind w:firstLine="480"/>
              <w:jc w:val="both"/>
              <w:rPr>
                <w:rFonts w:hint="eastAsia" w:ascii="Times New Roman" w:hAnsi="Times New Roman" w:cs="Times New Roman"/>
                <w:b/>
                <w:bCs/>
                <w:snapToGrid w:val="0"/>
                <w:kern w:val="0"/>
                <w:sz w:val="24"/>
                <w:u w:val="single"/>
                <w:lang w:val="en-US" w:eastAsia="zh-CN"/>
              </w:rPr>
            </w:pPr>
            <w:r>
              <w:rPr>
                <w:rFonts w:hint="eastAsia" w:ascii="Times New Roman" w:hAnsi="Times New Roman" w:cs="Times New Roman"/>
                <w:b/>
                <w:bCs/>
                <w:snapToGrid w:val="0"/>
                <w:kern w:val="0"/>
                <w:sz w:val="24"/>
                <w:u w:val="single"/>
                <w:lang w:val="en-US" w:eastAsia="zh-CN"/>
              </w:rPr>
              <w:t xml:space="preserve">企业应加强充填系统各管线的日常巡查，一旦发现尾砂或膏体泄漏隐患及风险，须立即停止尾砂充填作业，待隐患及风险完全排除后方可恢复作业。 </w:t>
            </w:r>
          </w:p>
          <w:p w14:paraId="5537EA63">
            <w:pPr>
              <w:pStyle w:val="63"/>
              <w:numPr>
                <w:ilvl w:val="0"/>
                <w:numId w:val="0"/>
              </w:numPr>
              <w:snapToGrid w:val="0"/>
              <w:ind w:firstLine="482" w:firstLineChars="200"/>
              <w:jc w:val="both"/>
              <w:rPr>
                <w:rFonts w:ascii="宋体" w:hAnsi="宋体" w:eastAsia="宋体" w:cs="宋体"/>
                <w:b/>
                <w:bCs/>
                <w:sz w:val="24"/>
                <w:szCs w:val="24"/>
                <w:u w:val="single"/>
              </w:rPr>
            </w:pPr>
            <w:r>
              <w:rPr>
                <w:rFonts w:hint="default" w:ascii="Times New Roman" w:hAnsi="Times New Roman" w:cs="Times New Roman"/>
                <w:b/>
                <w:bCs/>
                <w:sz w:val="24"/>
                <w:szCs w:val="24"/>
                <w:u w:val="single"/>
                <w:lang w:val="en-US" w:eastAsia="zh-CN"/>
              </w:rPr>
              <w:t>2、</w:t>
            </w:r>
            <w:r>
              <w:rPr>
                <w:rFonts w:ascii="宋体" w:hAnsi="宋体" w:eastAsia="宋体" w:cs="宋体"/>
                <w:b/>
                <w:bCs/>
                <w:sz w:val="24"/>
                <w:szCs w:val="24"/>
                <w:u w:val="single"/>
              </w:rPr>
              <w:t>企业应在占地范围内采取绿化措施，以种植具有较强吸附能力的植物为 主，加大对废气污染物的吸附量，减少最终进入土壤的污染物量，从而减小对土壤的污染。</w:t>
            </w:r>
          </w:p>
          <w:p w14:paraId="16229A48">
            <w:pPr>
              <w:pStyle w:val="63"/>
              <w:numPr>
                <w:ilvl w:val="0"/>
                <w:numId w:val="0"/>
              </w:numPr>
              <w:snapToGrid w:val="0"/>
              <w:ind w:firstLine="482" w:firstLineChars="200"/>
              <w:jc w:val="both"/>
              <w:rPr>
                <w:rFonts w:hint="eastAsia" w:ascii="Times New Roman" w:hAnsi="Times New Roman" w:cs="Times New Roman"/>
                <w:b/>
                <w:bCs/>
                <w:snapToGrid w:val="0"/>
                <w:kern w:val="0"/>
                <w:sz w:val="24"/>
                <w:u w:val="single"/>
                <w:lang w:val="en-US" w:eastAsia="zh-CN"/>
              </w:rPr>
            </w:pPr>
            <w:r>
              <w:rPr>
                <w:rFonts w:ascii="宋体" w:hAnsi="宋体" w:eastAsia="宋体" w:cs="宋体"/>
                <w:b/>
                <w:bCs/>
                <w:sz w:val="24"/>
                <w:szCs w:val="24"/>
                <w:u w:val="single"/>
              </w:rPr>
              <w:t>垂直入渗主要来自</w:t>
            </w:r>
            <w:r>
              <w:rPr>
                <w:rFonts w:hint="eastAsia" w:ascii="宋体" w:hAnsi="宋体" w:cs="宋体"/>
                <w:b/>
                <w:bCs/>
                <w:sz w:val="24"/>
                <w:szCs w:val="24"/>
                <w:u w:val="single"/>
                <w:lang w:val="en-US" w:eastAsia="zh-CN"/>
              </w:rPr>
              <w:t>事故</w:t>
            </w:r>
            <w:r>
              <w:rPr>
                <w:rFonts w:ascii="宋体" w:hAnsi="宋体" w:eastAsia="宋体" w:cs="宋体"/>
                <w:b/>
                <w:bCs/>
                <w:sz w:val="24"/>
                <w:szCs w:val="24"/>
                <w:u w:val="single"/>
              </w:rPr>
              <w:t>池</w:t>
            </w: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充填管线、沉淀池等的</w:t>
            </w:r>
            <w:r>
              <w:rPr>
                <w:rFonts w:ascii="宋体" w:hAnsi="宋体" w:eastAsia="宋体" w:cs="宋体"/>
                <w:b/>
                <w:bCs/>
                <w:sz w:val="24"/>
                <w:szCs w:val="24"/>
                <w:u w:val="single"/>
              </w:rPr>
              <w:t>非正常状况的渗漏，土壤污染防控结合地下水分区防渗布置，将场区划分为重点防渗区、一般防渗区和简单防渗区，实现土壤和地下水协同防治。通过采取采取源头控制、分区防渗、污染监控、应急响应等措施后，可减少对土壤环境的影响，措施可行。</w:t>
            </w:r>
            <w:r>
              <w:rPr>
                <w:rFonts w:hint="eastAsia" w:ascii="Times New Roman" w:hAnsi="Times New Roman" w:cs="Times New Roman"/>
                <w:b/>
                <w:bCs/>
                <w:snapToGrid w:val="0"/>
                <w:kern w:val="0"/>
                <w:sz w:val="24"/>
                <w:u w:val="single"/>
                <w:lang w:val="en-US" w:eastAsia="zh-CN"/>
              </w:rPr>
              <w:t xml:space="preserve"> </w:t>
            </w:r>
          </w:p>
          <w:p w14:paraId="3CE89AB0">
            <w:pPr>
              <w:pStyle w:val="63"/>
              <w:snapToGrid w:val="0"/>
              <w:ind w:firstLine="480"/>
              <w:jc w:val="both"/>
              <w:rPr>
                <w:rFonts w:ascii="宋体" w:hAnsi="宋体" w:eastAsia="宋体" w:cs="宋体"/>
                <w:b/>
                <w:bCs/>
                <w:sz w:val="24"/>
                <w:szCs w:val="24"/>
                <w:u w:val="single"/>
              </w:rPr>
            </w:pPr>
            <w:r>
              <w:rPr>
                <w:rFonts w:ascii="宋体" w:hAnsi="宋体" w:eastAsia="宋体" w:cs="宋体"/>
                <w:b/>
                <w:bCs/>
                <w:sz w:val="24"/>
                <w:szCs w:val="24"/>
                <w:u w:val="single"/>
              </w:rPr>
              <w:t>（</w:t>
            </w:r>
            <w:r>
              <w:rPr>
                <w:rFonts w:hint="eastAsia" w:ascii="宋体" w:hAnsi="宋体" w:cs="宋体"/>
                <w:b/>
                <w:bCs/>
                <w:sz w:val="24"/>
                <w:szCs w:val="24"/>
                <w:u w:val="single"/>
                <w:lang w:val="en-US" w:eastAsia="zh-CN"/>
              </w:rPr>
              <w:t>三</w:t>
            </w:r>
            <w:r>
              <w:rPr>
                <w:rFonts w:ascii="宋体" w:hAnsi="宋体" w:eastAsia="宋体" w:cs="宋体"/>
                <w:b/>
                <w:bCs/>
                <w:sz w:val="24"/>
                <w:szCs w:val="24"/>
                <w:u w:val="single"/>
              </w:rPr>
              <w:t xml:space="preserve">）结论 </w:t>
            </w:r>
          </w:p>
          <w:p w14:paraId="22C997FF">
            <w:pPr>
              <w:pStyle w:val="63"/>
              <w:snapToGrid w:val="0"/>
              <w:ind w:firstLine="480"/>
              <w:jc w:val="both"/>
              <w:rPr>
                <w:rFonts w:ascii="宋体" w:hAnsi="宋体" w:eastAsia="宋体" w:cs="宋体"/>
                <w:b/>
                <w:bCs/>
                <w:sz w:val="24"/>
                <w:szCs w:val="24"/>
                <w:u w:val="single"/>
              </w:rPr>
            </w:pPr>
            <w:r>
              <w:rPr>
                <w:rFonts w:ascii="宋体" w:hAnsi="宋体" w:eastAsia="宋体" w:cs="宋体"/>
                <w:b/>
                <w:bCs/>
                <w:sz w:val="24"/>
                <w:szCs w:val="24"/>
                <w:u w:val="single"/>
              </w:rPr>
              <w:t>本项目采用浮选尾砂及水泥制成的充填料对采空区进行充填，本项目原料尾砂属于第I类一般工业固体废物。因此，本项目生产的充填料对采空区土壤污染影响较小。</w:t>
            </w:r>
          </w:p>
          <w:p w14:paraId="07054C73">
            <w:pPr>
              <w:pStyle w:val="63"/>
              <w:snapToGrid w:val="0"/>
              <w:ind w:firstLine="480"/>
              <w:jc w:val="both"/>
              <w:rPr>
                <w:rFonts w:hint="eastAsia" w:ascii="Times New Roman" w:hAnsi="Times New Roman" w:cs="Times New Roman"/>
                <w:b/>
                <w:bCs/>
                <w:snapToGrid w:val="0"/>
                <w:kern w:val="0"/>
                <w:sz w:val="24"/>
                <w:u w:val="single"/>
                <w:lang w:val="en-US" w:eastAsia="zh-CN"/>
              </w:rPr>
            </w:pPr>
            <w:r>
              <w:rPr>
                <w:rFonts w:hint="default" w:ascii="Times New Roman" w:hAnsi="Times New Roman" w:cs="Times New Roman"/>
                <w:b/>
                <w:bCs/>
                <w:snapToGrid w:val="0"/>
                <w:kern w:val="0"/>
                <w:sz w:val="24"/>
                <w:u w:val="single"/>
                <w:lang w:val="en-US" w:eastAsia="zh-CN"/>
              </w:rPr>
              <w:t>4.</w:t>
            </w:r>
            <w:r>
              <w:rPr>
                <w:rFonts w:hint="eastAsia" w:ascii="Times New Roman" w:hAnsi="Times New Roman" w:cs="Times New Roman"/>
                <w:b/>
                <w:bCs/>
                <w:snapToGrid w:val="0"/>
                <w:kern w:val="0"/>
                <w:sz w:val="24"/>
                <w:u w:val="single"/>
                <w:lang w:val="en-US" w:eastAsia="zh-CN"/>
              </w:rPr>
              <w:t>2.</w:t>
            </w:r>
            <w:r>
              <w:rPr>
                <w:rFonts w:hint="default" w:ascii="Times New Roman" w:hAnsi="Times New Roman" w:cs="Times New Roman"/>
                <w:b/>
                <w:bCs/>
                <w:snapToGrid w:val="0"/>
                <w:kern w:val="0"/>
                <w:sz w:val="24"/>
                <w:u w:val="single"/>
                <w:lang w:val="en-US" w:eastAsia="zh-CN"/>
              </w:rPr>
              <w:t xml:space="preserve">7 </w:t>
            </w:r>
            <w:r>
              <w:rPr>
                <w:rFonts w:hint="eastAsia" w:ascii="Times New Roman" w:hAnsi="Times New Roman" w:cs="Times New Roman"/>
                <w:b/>
                <w:bCs/>
                <w:snapToGrid w:val="0"/>
                <w:kern w:val="0"/>
                <w:sz w:val="24"/>
                <w:u w:val="single"/>
                <w:lang w:val="en-US" w:eastAsia="zh-CN"/>
              </w:rPr>
              <w:t>环境风险</w:t>
            </w:r>
            <w:r>
              <w:rPr>
                <w:rFonts w:hint="eastAsia" w:cs="Times New Roman"/>
                <w:b/>
                <w:bCs/>
                <w:snapToGrid w:val="0"/>
                <w:kern w:val="0"/>
                <w:sz w:val="24"/>
                <w:u w:val="single"/>
                <w:lang w:val="en-US" w:eastAsia="zh-CN"/>
              </w:rPr>
              <w:t>分析</w:t>
            </w:r>
            <w:r>
              <w:rPr>
                <w:rFonts w:hint="eastAsia" w:ascii="Times New Roman" w:hAnsi="Times New Roman" w:cs="Times New Roman"/>
                <w:b/>
                <w:bCs/>
                <w:snapToGrid w:val="0"/>
                <w:kern w:val="0"/>
                <w:sz w:val="24"/>
                <w:u w:val="single"/>
                <w:lang w:val="en-US" w:eastAsia="zh-CN"/>
              </w:rPr>
              <w:t xml:space="preserve"> </w:t>
            </w:r>
          </w:p>
          <w:p w14:paraId="02C1ED94">
            <w:pPr>
              <w:pStyle w:val="63"/>
              <w:snapToGrid w:val="0"/>
              <w:ind w:firstLine="480"/>
              <w:jc w:val="both"/>
              <w:rPr>
                <w:rFonts w:ascii="宋体" w:hAnsi="宋体" w:eastAsia="宋体" w:cs="宋体"/>
                <w:b/>
                <w:bCs/>
                <w:sz w:val="24"/>
                <w:szCs w:val="24"/>
                <w:u w:val="single"/>
              </w:rPr>
            </w:pPr>
            <w:r>
              <w:rPr>
                <w:rFonts w:ascii="宋体" w:hAnsi="宋体" w:eastAsia="宋体" w:cs="宋体"/>
                <w:b/>
                <w:bCs/>
                <w:sz w:val="24"/>
                <w:szCs w:val="24"/>
                <w:u w:val="single"/>
              </w:rPr>
              <w:t>本项目为固体废物治理项目。原料为尾砂和水泥，在项目正常生产情况下，本项目发生环境风险事故的概率很低。</w:t>
            </w:r>
          </w:p>
          <w:p w14:paraId="44AD3D04">
            <w:pPr>
              <w:pStyle w:val="63"/>
              <w:numPr>
                <w:ilvl w:val="0"/>
                <w:numId w:val="0"/>
              </w:numPr>
              <w:snapToGrid w:val="0"/>
              <w:ind w:firstLine="482" w:firstLineChars="200"/>
              <w:jc w:val="both"/>
              <w:rPr>
                <w:rFonts w:ascii="宋体" w:hAnsi="宋体" w:eastAsia="宋体" w:cs="宋体"/>
                <w:b/>
                <w:bCs/>
                <w:sz w:val="24"/>
                <w:szCs w:val="24"/>
                <w:u w:val="single"/>
              </w:rPr>
            </w:pP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一</w:t>
            </w:r>
            <w:r>
              <w:rPr>
                <w:rFonts w:hint="eastAsia" w:ascii="宋体" w:hAnsi="宋体" w:cs="宋体"/>
                <w:b/>
                <w:bCs/>
                <w:sz w:val="24"/>
                <w:szCs w:val="24"/>
                <w:u w:val="single"/>
                <w:lang w:eastAsia="zh-CN"/>
              </w:rPr>
              <w:t>）</w:t>
            </w:r>
            <w:r>
              <w:rPr>
                <w:rFonts w:ascii="宋体" w:hAnsi="宋体" w:eastAsia="宋体" w:cs="宋体"/>
                <w:b/>
                <w:bCs/>
                <w:sz w:val="24"/>
                <w:szCs w:val="24"/>
                <w:u w:val="single"/>
              </w:rPr>
              <w:t xml:space="preserve">影响途径 </w:t>
            </w:r>
          </w:p>
          <w:p w14:paraId="13703617">
            <w:pPr>
              <w:pStyle w:val="63"/>
              <w:numPr>
                <w:ilvl w:val="0"/>
                <w:numId w:val="0"/>
              </w:numPr>
              <w:snapToGrid w:val="0"/>
              <w:ind w:firstLine="482" w:firstLineChars="200"/>
              <w:jc w:val="both"/>
              <w:rPr>
                <w:rFonts w:ascii="宋体" w:hAnsi="宋体" w:eastAsia="宋体" w:cs="宋体"/>
                <w:b/>
                <w:bCs/>
                <w:sz w:val="24"/>
                <w:szCs w:val="24"/>
                <w:u w:val="single"/>
              </w:rPr>
            </w:pPr>
            <w:r>
              <w:rPr>
                <w:rFonts w:ascii="宋体" w:hAnsi="宋体" w:eastAsia="宋体" w:cs="宋体"/>
                <w:b/>
                <w:bCs/>
                <w:sz w:val="24"/>
                <w:szCs w:val="24"/>
                <w:u w:val="single"/>
              </w:rPr>
              <w:t>本项目充填料在运输过程中存在泄漏的风险，如若管道出现破损</w:t>
            </w:r>
            <w:r>
              <w:rPr>
                <w:rFonts w:hint="eastAsia" w:ascii="宋体" w:hAnsi="宋体" w:cs="宋体"/>
                <w:b/>
                <w:bCs/>
                <w:sz w:val="24"/>
                <w:szCs w:val="24"/>
                <w:u w:val="single"/>
                <w:lang w:eastAsia="zh-CN"/>
              </w:rPr>
              <w:t>、</w:t>
            </w:r>
            <w:r>
              <w:rPr>
                <w:rFonts w:ascii="宋体" w:hAnsi="宋体" w:eastAsia="宋体" w:cs="宋体"/>
                <w:b/>
                <w:bCs/>
                <w:sz w:val="24"/>
                <w:szCs w:val="24"/>
                <w:u w:val="single"/>
              </w:rPr>
              <w:t>物料发生 跑、冒、滴、漏至地面</w:t>
            </w:r>
            <w:r>
              <w:rPr>
                <w:rFonts w:hint="eastAsia" w:ascii="宋体" w:hAnsi="宋体" w:cs="宋体"/>
                <w:b/>
                <w:bCs/>
                <w:sz w:val="24"/>
                <w:szCs w:val="24"/>
                <w:u w:val="single"/>
                <w:lang w:eastAsia="zh-CN"/>
              </w:rPr>
              <w:t>、</w:t>
            </w:r>
            <w:r>
              <w:rPr>
                <w:rFonts w:ascii="宋体" w:hAnsi="宋体" w:eastAsia="宋体" w:cs="宋体"/>
                <w:b/>
                <w:bCs/>
                <w:sz w:val="24"/>
                <w:szCs w:val="24"/>
                <w:u w:val="single"/>
              </w:rPr>
              <w:t xml:space="preserve">防渗层出现裂隙的情况下污染物逐渐入渗至土壤和地下水含水层，对土壤和地下水环境造成影响。 </w:t>
            </w:r>
          </w:p>
          <w:p w14:paraId="4E467A08">
            <w:pPr>
              <w:pStyle w:val="63"/>
              <w:numPr>
                <w:ilvl w:val="0"/>
                <w:numId w:val="0"/>
              </w:numPr>
              <w:snapToGrid w:val="0"/>
              <w:ind w:firstLine="482" w:firstLineChars="200"/>
              <w:jc w:val="both"/>
              <w:rPr>
                <w:rFonts w:hint="eastAsia" w:ascii="Times New Roman" w:hAnsi="Times New Roman" w:cs="Times New Roman"/>
                <w:b/>
                <w:bCs/>
                <w:snapToGrid w:val="0"/>
                <w:kern w:val="0"/>
                <w:sz w:val="24"/>
                <w:u w:val="single"/>
                <w:lang w:val="en-US" w:eastAsia="zh-CN"/>
              </w:rPr>
            </w:pPr>
            <w:r>
              <w:rPr>
                <w:rFonts w:ascii="宋体" w:hAnsi="宋体" w:eastAsia="宋体" w:cs="宋体"/>
                <w:b/>
                <w:bCs/>
                <w:sz w:val="24"/>
                <w:szCs w:val="24"/>
                <w:u w:val="single"/>
              </w:rPr>
              <w:t>本项目尾砂属于第I类一般固体废物，充填料主要由尾砂和水泥制备，不构成重大风险源，环境风险较小，主要以预防为主。</w:t>
            </w:r>
          </w:p>
          <w:p w14:paraId="036CF430">
            <w:pPr>
              <w:pStyle w:val="63"/>
              <w:numPr>
                <w:ilvl w:val="0"/>
                <w:numId w:val="0"/>
              </w:numPr>
              <w:snapToGrid w:val="0"/>
              <w:ind w:firstLine="482" w:firstLineChars="200"/>
              <w:jc w:val="both"/>
              <w:rPr>
                <w:rFonts w:ascii="宋体" w:hAnsi="宋体" w:eastAsia="宋体" w:cs="宋体"/>
                <w:b/>
                <w:bCs/>
                <w:sz w:val="24"/>
                <w:szCs w:val="24"/>
                <w:u w:val="single"/>
              </w:rPr>
            </w:pP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二</w:t>
            </w:r>
            <w:r>
              <w:rPr>
                <w:rFonts w:hint="eastAsia" w:ascii="宋体" w:hAnsi="宋体" w:cs="宋体"/>
                <w:b/>
                <w:bCs/>
                <w:sz w:val="24"/>
                <w:szCs w:val="24"/>
                <w:u w:val="single"/>
                <w:lang w:eastAsia="zh-CN"/>
              </w:rPr>
              <w:t>）</w:t>
            </w:r>
            <w:r>
              <w:rPr>
                <w:rFonts w:ascii="宋体" w:hAnsi="宋体" w:eastAsia="宋体" w:cs="宋体"/>
                <w:b/>
                <w:bCs/>
                <w:sz w:val="24"/>
                <w:szCs w:val="24"/>
                <w:u w:val="single"/>
              </w:rPr>
              <w:t xml:space="preserve">环境风险防范措施 为使环境风险减小到最低限度，必须加强劳动安全卫生管理，制定完备、有效的安全防范措施，尽可能降低该项目环境风险事故发生的概率及事故发生后的环境影响。项目采取以下主要风险防范措施如下： </w:t>
            </w:r>
          </w:p>
          <w:p w14:paraId="6487BF5B">
            <w:pPr>
              <w:pStyle w:val="63"/>
              <w:numPr>
                <w:ilvl w:val="0"/>
                <w:numId w:val="0"/>
              </w:numPr>
              <w:snapToGrid w:val="0"/>
              <w:ind w:firstLine="482" w:firstLineChars="200"/>
              <w:jc w:val="both"/>
              <w:rPr>
                <w:rFonts w:ascii="宋体" w:hAnsi="宋体" w:eastAsia="宋体" w:cs="宋体"/>
                <w:b/>
                <w:bCs/>
                <w:sz w:val="24"/>
                <w:szCs w:val="24"/>
                <w:u w:val="single"/>
              </w:rPr>
            </w:pPr>
            <w:r>
              <w:rPr>
                <w:rFonts w:ascii="宋体" w:hAnsi="宋体" w:eastAsia="宋体" w:cs="宋体"/>
                <w:b/>
                <w:bCs/>
                <w:sz w:val="24"/>
                <w:szCs w:val="24"/>
                <w:u w:val="single"/>
              </w:rPr>
              <w:t xml:space="preserve">①强化风险意识、加强安全管理措施：进行广泛系统的培训，使所有操作人员熟悉自己的岗位，树立严谨规范的操作作风，并且在任何紧急状况下都能随时对装置进行控制，并及时、独立、正确地实施相关应急措施；设立安全环保科，负责全厂的安全管理，建立安全生产管 理体系和运行网络；加强日常巡检，做好巡检记录。 </w:t>
            </w:r>
          </w:p>
          <w:p w14:paraId="26C50A7F">
            <w:pPr>
              <w:pStyle w:val="63"/>
              <w:numPr>
                <w:ilvl w:val="0"/>
                <w:numId w:val="0"/>
              </w:numPr>
              <w:snapToGrid w:val="0"/>
              <w:ind w:firstLine="482" w:firstLineChars="200"/>
              <w:jc w:val="both"/>
              <w:rPr>
                <w:rFonts w:ascii="宋体" w:hAnsi="宋体" w:eastAsia="宋体" w:cs="宋体"/>
                <w:b/>
                <w:bCs/>
                <w:sz w:val="24"/>
                <w:szCs w:val="24"/>
                <w:u w:val="single"/>
              </w:rPr>
            </w:pPr>
            <w:r>
              <w:rPr>
                <w:rFonts w:ascii="宋体" w:hAnsi="宋体" w:eastAsia="宋体" w:cs="宋体"/>
                <w:b/>
                <w:bCs/>
                <w:sz w:val="24"/>
                <w:szCs w:val="24"/>
                <w:u w:val="single"/>
              </w:rPr>
              <w:t xml:space="preserve">②物料输送风险防范措施： 建设单位应针对项目涉及的各种物料输送制定相应的应急响应程序，建设事故池。针对物料输送过程，认真落实环保、质检、安全等相关管理部门的要求，定期检修输送管道并记录，将输送风险降至最低。 </w:t>
            </w:r>
          </w:p>
          <w:p w14:paraId="75EA2A27">
            <w:pPr>
              <w:pStyle w:val="63"/>
              <w:numPr>
                <w:ilvl w:val="0"/>
                <w:numId w:val="0"/>
              </w:numPr>
              <w:snapToGrid w:val="0"/>
              <w:ind w:firstLine="482" w:firstLineChars="200"/>
              <w:jc w:val="both"/>
              <w:rPr>
                <w:rFonts w:ascii="宋体" w:hAnsi="宋体" w:eastAsia="宋体" w:cs="宋体"/>
                <w:b/>
                <w:bCs/>
                <w:sz w:val="24"/>
                <w:szCs w:val="24"/>
                <w:u w:val="single"/>
              </w:rPr>
            </w:pPr>
            <w:r>
              <w:rPr>
                <w:rFonts w:ascii="宋体" w:hAnsi="宋体" w:eastAsia="宋体" w:cs="宋体"/>
                <w:b/>
                <w:bCs/>
                <w:sz w:val="24"/>
                <w:szCs w:val="24"/>
                <w:u w:val="single"/>
              </w:rPr>
              <w:t xml:space="preserve">③物料泄漏风险防范措施： 充填料从搅拌槽出料口进入暂存斗，然后由充填工业泵加压经管道输送到采空区；输送管线定期检修，一旦发现问题，暂停充填工作。厂区设置事故池，一旦发生泄漏事故及时收集物料；厂区地面采取硬化防渗措施，防止因物料泄漏下渗造成土壤、地下水污染。 </w:t>
            </w:r>
          </w:p>
          <w:p w14:paraId="48BE9121">
            <w:pPr>
              <w:pStyle w:val="63"/>
              <w:snapToGrid w:val="0"/>
              <w:ind w:firstLine="480"/>
              <w:jc w:val="both"/>
              <w:rPr>
                <w:rFonts w:hint="default" w:ascii="Times New Roman" w:hAnsi="Times New Roman" w:cs="Times New Roman"/>
                <w:b/>
                <w:bCs/>
                <w:snapToGrid w:val="0"/>
                <w:kern w:val="0"/>
                <w:sz w:val="24"/>
                <w:u w:val="single"/>
                <w:lang w:val="en-US" w:eastAsia="zh-CN"/>
              </w:rPr>
            </w:pPr>
            <w:r>
              <w:rPr>
                <w:rFonts w:hint="eastAsia" w:cs="Times New Roman"/>
                <w:b/>
                <w:bCs/>
                <w:snapToGrid w:val="0"/>
                <w:kern w:val="0"/>
                <w:sz w:val="24"/>
                <w:u w:val="single"/>
                <w:lang w:val="en-US" w:eastAsia="zh-CN"/>
              </w:rPr>
              <w:t>（三）</w:t>
            </w:r>
            <w:r>
              <w:rPr>
                <w:rFonts w:hint="eastAsia" w:ascii="Times New Roman" w:hAnsi="Times New Roman" w:cs="Times New Roman"/>
                <w:b/>
                <w:bCs/>
                <w:snapToGrid w:val="0"/>
                <w:kern w:val="0"/>
                <w:sz w:val="24"/>
                <w:u w:val="single"/>
                <w:lang w:val="en-US" w:eastAsia="zh-CN"/>
              </w:rPr>
              <w:t xml:space="preserve">分析结论 </w:t>
            </w:r>
          </w:p>
          <w:p w14:paraId="4084181D">
            <w:pPr>
              <w:pStyle w:val="63"/>
              <w:numPr>
                <w:ilvl w:val="0"/>
                <w:numId w:val="0"/>
              </w:numPr>
              <w:snapToGrid w:val="0"/>
              <w:ind w:firstLine="482" w:firstLineChars="200"/>
              <w:jc w:val="both"/>
              <w:rPr>
                <w:rFonts w:hint="default" w:ascii="Times New Roman" w:hAnsi="Times New Roman" w:cs="Times New Roman"/>
                <w:b/>
                <w:bCs/>
                <w:snapToGrid w:val="0"/>
                <w:kern w:val="0"/>
                <w:sz w:val="24"/>
                <w:u w:val="single"/>
                <w:lang w:val="en-US" w:eastAsia="zh-CN"/>
              </w:rPr>
            </w:pPr>
            <w:r>
              <w:rPr>
                <w:rFonts w:ascii="宋体" w:hAnsi="宋体" w:eastAsia="宋体" w:cs="宋体"/>
                <w:b/>
                <w:bCs/>
                <w:sz w:val="24"/>
                <w:szCs w:val="24"/>
                <w:u w:val="single"/>
              </w:rPr>
              <w:t>综上所述，本项目运行期间在采取有效的风险防范措施，加强环境管理的情况下，发生风险事故的可能性较低，环境风险可接受。</w:t>
            </w:r>
          </w:p>
          <w:p w14:paraId="26EDC548">
            <w:pPr>
              <w:pStyle w:val="63"/>
              <w:snapToGrid w:val="0"/>
              <w:ind w:firstLine="480"/>
              <w:jc w:val="both"/>
              <w:rPr>
                <w:rFonts w:hint="default" w:ascii="Times New Roman" w:hAnsi="Times New Roman" w:cs="Times New Roman"/>
                <w:snapToGrid w:val="0"/>
                <w:kern w:val="0"/>
                <w:sz w:val="24"/>
                <w:lang w:val="en-US" w:eastAsia="zh-CN"/>
              </w:rPr>
            </w:pPr>
            <w:r>
              <w:rPr>
                <w:rFonts w:hint="default" w:ascii="Times New Roman" w:hAnsi="Times New Roman" w:cs="Times New Roman"/>
                <w:snapToGrid w:val="0"/>
                <w:kern w:val="0"/>
                <w:sz w:val="24"/>
                <w:lang w:val="en-US" w:eastAsia="zh-CN"/>
              </w:rPr>
              <w:t>4.</w:t>
            </w:r>
            <w:r>
              <w:rPr>
                <w:rFonts w:hint="eastAsia" w:ascii="Times New Roman" w:hAnsi="Times New Roman" w:cs="Times New Roman"/>
                <w:snapToGrid w:val="0"/>
                <w:kern w:val="0"/>
                <w:sz w:val="24"/>
                <w:lang w:val="en-US" w:eastAsia="zh-CN"/>
              </w:rPr>
              <w:t>2.8</w:t>
            </w:r>
            <w:r>
              <w:rPr>
                <w:rFonts w:hint="default" w:ascii="Times New Roman" w:hAnsi="Times New Roman" w:cs="Times New Roman"/>
                <w:snapToGrid w:val="0"/>
                <w:kern w:val="0"/>
                <w:sz w:val="24"/>
                <w:lang w:val="en-US" w:eastAsia="zh-CN"/>
              </w:rPr>
              <w:t xml:space="preserve"> </w:t>
            </w:r>
            <w:r>
              <w:rPr>
                <w:rFonts w:hint="eastAsia" w:ascii="Times New Roman" w:hAnsi="Times New Roman" w:cs="Times New Roman"/>
                <w:snapToGrid w:val="0"/>
                <w:kern w:val="0"/>
                <w:sz w:val="24"/>
                <w:lang w:val="en-US" w:eastAsia="zh-CN"/>
              </w:rPr>
              <w:t>环保投资</w:t>
            </w:r>
          </w:p>
          <w:p w14:paraId="5297A877">
            <w:pPr>
              <w:pStyle w:val="63"/>
              <w:snapToGrid w:val="0"/>
              <w:ind w:firstLine="480"/>
              <w:jc w:val="both"/>
              <w:rPr>
                <w:rFonts w:hint="default" w:ascii="Times New Roman" w:hAnsi="Times New Roman" w:cs="Times New Roman"/>
                <w:snapToGrid w:val="0"/>
                <w:kern w:val="0"/>
                <w:sz w:val="24"/>
                <w:lang w:val="en-US" w:eastAsia="zh-CN"/>
              </w:rPr>
            </w:pPr>
            <w:r>
              <w:rPr>
                <w:rFonts w:hint="eastAsia" w:ascii="Times New Roman" w:hAnsi="Times New Roman" w:cs="Times New Roman"/>
                <w:snapToGrid w:val="0"/>
                <w:kern w:val="0"/>
                <w:sz w:val="24"/>
                <w:lang w:val="en-US" w:eastAsia="zh-CN"/>
              </w:rPr>
              <w:t>本项目总投资为</w:t>
            </w:r>
            <w:r>
              <w:rPr>
                <w:rFonts w:hint="eastAsia" w:cs="Times New Roman"/>
                <w:snapToGrid w:val="0"/>
                <w:kern w:val="0"/>
                <w:sz w:val="24"/>
                <w:lang w:val="en-US" w:eastAsia="zh-CN"/>
              </w:rPr>
              <w:t>554.7</w:t>
            </w:r>
            <w:r>
              <w:rPr>
                <w:rFonts w:hint="eastAsia" w:ascii="Times New Roman" w:hAnsi="Times New Roman" w:cs="Times New Roman"/>
                <w:snapToGrid w:val="0"/>
                <w:kern w:val="0"/>
                <w:sz w:val="24"/>
                <w:lang w:val="en-US" w:eastAsia="zh-CN"/>
              </w:rPr>
              <w:t>万元，其中环保投资</w:t>
            </w:r>
            <w:r>
              <w:rPr>
                <w:rFonts w:hint="eastAsia" w:cs="Times New Roman"/>
                <w:snapToGrid w:val="0"/>
                <w:kern w:val="0"/>
                <w:sz w:val="24"/>
                <w:lang w:val="en-US" w:eastAsia="zh-CN"/>
              </w:rPr>
              <w:t>30.1</w:t>
            </w:r>
            <w:r>
              <w:rPr>
                <w:rFonts w:hint="eastAsia" w:ascii="Times New Roman" w:hAnsi="Times New Roman" w:cs="Times New Roman"/>
                <w:snapToGrid w:val="0"/>
                <w:kern w:val="0"/>
                <w:sz w:val="24"/>
                <w:lang w:val="en-US" w:eastAsia="zh-CN"/>
              </w:rPr>
              <w:t>万元</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依托现有及与生产设备配套不纳入本项目环保投资</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，占总投资的</w:t>
            </w:r>
            <w:r>
              <w:rPr>
                <w:rFonts w:hint="eastAsia" w:cs="Times New Roman"/>
                <w:snapToGrid w:val="0"/>
                <w:kern w:val="0"/>
                <w:sz w:val="24"/>
                <w:lang w:val="en-US" w:eastAsia="zh-CN"/>
              </w:rPr>
              <w:t>5.43</w:t>
            </w:r>
            <w:r>
              <w:rPr>
                <w:rFonts w:hint="default" w:ascii="Times New Roman" w:hAnsi="Times New Roman" w:cs="Times New Roman"/>
                <w:snapToGrid w:val="0"/>
                <w:kern w:val="0"/>
                <w:sz w:val="24"/>
                <w:lang w:val="en-US" w:eastAsia="zh-CN"/>
              </w:rPr>
              <w:t>%</w:t>
            </w:r>
            <w:r>
              <w:rPr>
                <w:rFonts w:hint="eastAsia" w:ascii="Times New Roman" w:hAnsi="Times New Roman" w:cs="Times New Roman"/>
                <w:snapToGrid w:val="0"/>
                <w:kern w:val="0"/>
                <w:sz w:val="24"/>
                <w:lang w:val="en-US" w:eastAsia="zh-CN"/>
              </w:rPr>
              <w:t>。主要用于项目环保治理和运行维护等。环保措施及投资见表</w:t>
            </w:r>
            <w:r>
              <w:rPr>
                <w:rFonts w:hint="eastAsia" w:cs="Times New Roman"/>
                <w:snapToGrid w:val="0"/>
                <w:kern w:val="0"/>
                <w:sz w:val="24"/>
                <w:lang w:val="en-US" w:eastAsia="zh-CN"/>
              </w:rPr>
              <w:t>32</w:t>
            </w:r>
            <w:r>
              <w:rPr>
                <w:rFonts w:hint="eastAsia" w:ascii="Times New Roman" w:hAnsi="Times New Roman" w:cs="Times New Roman"/>
                <w:snapToGrid w:val="0"/>
                <w:kern w:val="0"/>
                <w:sz w:val="24"/>
                <w:lang w:val="en-US" w:eastAsia="zh-CN"/>
              </w:rPr>
              <w:t>。</w:t>
            </w:r>
          </w:p>
          <w:p w14:paraId="519799CE">
            <w:pPr>
              <w:pStyle w:val="6"/>
              <w:adjustRightInd w:val="0"/>
              <w:snapToGrid w:val="0"/>
              <w:spacing w:before="120"/>
              <w:jc w:val="center"/>
              <w:rPr>
                <w:rFonts w:hint="eastAsia"/>
                <w:b/>
                <w:bCs w:val="0"/>
                <w:kern w:val="21"/>
                <w:szCs w:val="21"/>
                <w:lang w:val="en-US" w:eastAsia="zh-CN"/>
              </w:rPr>
            </w:pPr>
            <w:r>
              <w:rPr>
                <w:rFonts w:hint="eastAsia"/>
                <w:b/>
                <w:bCs w:val="0"/>
                <w:kern w:val="21"/>
                <w:szCs w:val="21"/>
                <w:lang w:val="en-US" w:eastAsia="zh-CN"/>
              </w:rPr>
              <w:t>表32  本项目环保投资一览表</w:t>
            </w:r>
          </w:p>
          <w:tbl>
            <w:tblPr>
              <w:tblStyle w:val="24"/>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90"/>
              <w:gridCol w:w="4455"/>
              <w:gridCol w:w="1349"/>
            </w:tblGrid>
            <w:tr w14:paraId="297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14:paraId="6E269EA3">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项目</w:t>
                  </w:r>
                </w:p>
              </w:tc>
              <w:tc>
                <w:tcPr>
                  <w:tcW w:w="1590" w:type="dxa"/>
                  <w:vAlign w:val="center"/>
                </w:tcPr>
                <w:p w14:paraId="653CDDE9">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污染物</w:t>
                  </w:r>
                </w:p>
              </w:tc>
              <w:tc>
                <w:tcPr>
                  <w:tcW w:w="4455" w:type="dxa"/>
                  <w:vAlign w:val="center"/>
                </w:tcPr>
                <w:p w14:paraId="1DBF04E8">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环保设施/措施</w:t>
                  </w:r>
                </w:p>
              </w:tc>
              <w:tc>
                <w:tcPr>
                  <w:tcW w:w="1349" w:type="dxa"/>
                  <w:vAlign w:val="center"/>
                </w:tcPr>
                <w:p w14:paraId="6662AA67">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投资（万元）</w:t>
                  </w:r>
                </w:p>
              </w:tc>
            </w:tr>
            <w:tr w14:paraId="393F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88" w:type="dxa"/>
                  <w:vMerge w:val="restart"/>
                  <w:vAlign w:val="center"/>
                </w:tcPr>
                <w:p w14:paraId="6BE2F840">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废气</w:t>
                  </w:r>
                </w:p>
              </w:tc>
              <w:tc>
                <w:tcPr>
                  <w:tcW w:w="1590" w:type="dxa"/>
                  <w:vAlign w:val="center"/>
                </w:tcPr>
                <w:p w14:paraId="30FEAF47">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水泥仓仓顶粉尘</w:t>
                  </w:r>
                </w:p>
              </w:tc>
              <w:tc>
                <w:tcPr>
                  <w:tcW w:w="4455" w:type="dxa"/>
                  <w:vAlign w:val="center"/>
                </w:tcPr>
                <w:p w14:paraId="1E312FF3">
                  <w:pPr>
                    <w:spacing w:line="240" w:lineRule="auto"/>
                    <w:jc w:val="center"/>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原料仓仓顶安装布袋除尘器，尾气通过原料仓仓顶15</w:t>
                  </w:r>
                  <w:r>
                    <w:rPr>
                      <w:rFonts w:hint="default" w:ascii="Times New Roman" w:hAnsi="Times New Roman" w:cs="Times New Roman"/>
                      <w:b w:val="0"/>
                      <w:bCs/>
                      <w:sz w:val="21"/>
                      <w:szCs w:val="21"/>
                      <w:vertAlign w:val="baseline"/>
                      <w:lang w:val="en-US" w:eastAsia="zh-CN"/>
                    </w:rPr>
                    <w:t>m</w:t>
                  </w:r>
                  <w:r>
                    <w:rPr>
                      <w:rFonts w:hint="eastAsia" w:ascii="Times New Roman" w:hAnsi="Times New Roman" w:cs="Times New Roman"/>
                      <w:b w:val="0"/>
                      <w:bCs/>
                      <w:sz w:val="21"/>
                      <w:szCs w:val="21"/>
                      <w:vertAlign w:val="baseline"/>
                      <w:lang w:val="en-US" w:eastAsia="zh-CN"/>
                    </w:rPr>
                    <w:t xml:space="preserve">排气筒口排出 </w:t>
                  </w:r>
                </w:p>
              </w:tc>
              <w:tc>
                <w:tcPr>
                  <w:tcW w:w="1349" w:type="dxa"/>
                  <w:vAlign w:val="center"/>
                </w:tcPr>
                <w:p w14:paraId="5F2657C9">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10</w:t>
                  </w:r>
                </w:p>
              </w:tc>
            </w:tr>
            <w:tr w14:paraId="5EC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76DA61FF">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6B959600">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给料搅拌粉尘</w:t>
                  </w:r>
                </w:p>
              </w:tc>
              <w:tc>
                <w:tcPr>
                  <w:tcW w:w="4455" w:type="dxa"/>
                  <w:vAlign w:val="center"/>
                </w:tcPr>
                <w:p w14:paraId="435C78BE">
                  <w:pPr>
                    <w:spacing w:line="240" w:lineRule="auto"/>
                    <w:jc w:val="center"/>
                    <w:rPr>
                      <w:rFonts w:hint="default" w:ascii="Times New Roman" w:hAnsi="Times New Roman"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 xml:space="preserve">下料口设置喷雾除尘装置 </w:t>
                  </w:r>
                </w:p>
              </w:tc>
              <w:tc>
                <w:tcPr>
                  <w:tcW w:w="1349" w:type="dxa"/>
                  <w:vAlign w:val="center"/>
                </w:tcPr>
                <w:p w14:paraId="5B78A50F">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2</w:t>
                  </w:r>
                </w:p>
              </w:tc>
            </w:tr>
            <w:tr w14:paraId="4A5E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center"/>
                </w:tcPr>
                <w:p w14:paraId="484A5840">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11BD25E8">
                  <w:pPr>
                    <w:spacing w:line="240" w:lineRule="auto"/>
                    <w:jc w:val="center"/>
                    <w:rPr>
                      <w:rFonts w:hint="default" w:cs="Times New Roman"/>
                      <w:b w:val="0"/>
                      <w:bCs/>
                      <w:sz w:val="21"/>
                      <w:szCs w:val="21"/>
                      <w:vertAlign w:val="baseline"/>
                      <w:lang w:val="en-US" w:eastAsia="zh-CN"/>
                    </w:rPr>
                  </w:pPr>
                  <w:r>
                    <w:rPr>
                      <w:rFonts w:hint="eastAsia" w:cs="Times New Roman"/>
                      <w:b w:val="0"/>
                      <w:bCs/>
                      <w:sz w:val="21"/>
                      <w:szCs w:val="21"/>
                      <w:vertAlign w:val="baseline"/>
                      <w:lang w:val="en-US" w:eastAsia="zh-CN"/>
                    </w:rPr>
                    <w:t>道路扬尘</w:t>
                  </w:r>
                </w:p>
              </w:tc>
              <w:tc>
                <w:tcPr>
                  <w:tcW w:w="4455" w:type="dxa"/>
                  <w:vAlign w:val="center"/>
                </w:tcPr>
                <w:p w14:paraId="04C317E8">
                  <w:pPr>
                    <w:spacing w:line="240" w:lineRule="auto"/>
                    <w:jc w:val="center"/>
                    <w:rPr>
                      <w:rFonts w:hint="eastAsia" w:ascii="Times New Roman" w:hAnsi="Times New Roman"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洒水车定期洒水</w:t>
                  </w:r>
                </w:p>
              </w:tc>
              <w:tc>
                <w:tcPr>
                  <w:tcW w:w="1349" w:type="dxa"/>
                  <w:vAlign w:val="center"/>
                </w:tcPr>
                <w:p w14:paraId="364F0ECA">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1</w:t>
                  </w:r>
                </w:p>
              </w:tc>
            </w:tr>
            <w:tr w14:paraId="3920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4F8EA6D6">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废水</w:t>
                  </w:r>
                </w:p>
              </w:tc>
              <w:tc>
                <w:tcPr>
                  <w:tcW w:w="1590" w:type="dxa"/>
                  <w:vAlign w:val="center"/>
                </w:tcPr>
                <w:p w14:paraId="5EEBDF4D">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highlight w:val="none"/>
                      <w:vertAlign w:val="baseline"/>
                      <w:lang w:val="en-US" w:eastAsia="zh-CN"/>
                    </w:rPr>
                    <w:t>管道冲洗水</w:t>
                  </w:r>
                </w:p>
              </w:tc>
              <w:tc>
                <w:tcPr>
                  <w:tcW w:w="4455" w:type="dxa"/>
                  <w:vMerge w:val="restart"/>
                  <w:vAlign w:val="center"/>
                </w:tcPr>
                <w:p w14:paraId="39D123E3">
                  <w:pPr>
                    <w:spacing w:line="240" w:lineRule="auto"/>
                    <w:jc w:val="center"/>
                    <w:rPr>
                      <w:rFonts w:hint="default"/>
                      <w:b w:val="0"/>
                      <w:bCs/>
                      <w:kern w:val="21"/>
                      <w:sz w:val="21"/>
                      <w:szCs w:val="21"/>
                      <w:vertAlign w:val="baseline"/>
                      <w:lang w:val="en-US" w:eastAsia="zh-CN"/>
                    </w:rPr>
                  </w:pPr>
                  <w:r>
                    <w:rPr>
                      <w:rFonts w:hint="eastAsia"/>
                      <w:b w:val="0"/>
                      <w:bCs/>
                      <w:color w:val="000000"/>
                    </w:rPr>
                    <w:t>沿平巷水沟自流至中段平硐口的沉淀池。经沉淀澄清后通过管路自流至选厂水池，不外排</w:t>
                  </w:r>
                </w:p>
              </w:tc>
              <w:tc>
                <w:tcPr>
                  <w:tcW w:w="1349" w:type="dxa"/>
                  <w:vMerge w:val="restart"/>
                  <w:vAlign w:val="center"/>
                </w:tcPr>
                <w:p w14:paraId="2A395D87">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依托现有</w:t>
                  </w:r>
                </w:p>
              </w:tc>
            </w:tr>
            <w:tr w14:paraId="2633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214131CB">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5AC08357">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highlight w:val="none"/>
                      <w:vertAlign w:val="baseline"/>
                      <w:lang w:val="en-US" w:eastAsia="zh-CN"/>
                    </w:rPr>
                    <w:t>充填体泌水</w:t>
                  </w:r>
                </w:p>
              </w:tc>
              <w:tc>
                <w:tcPr>
                  <w:tcW w:w="4455" w:type="dxa"/>
                  <w:vMerge w:val="continue"/>
                  <w:vAlign w:val="center"/>
                </w:tcPr>
                <w:p w14:paraId="5560A379">
                  <w:pPr>
                    <w:pStyle w:val="6"/>
                    <w:adjustRightInd w:val="0"/>
                    <w:snapToGrid w:val="0"/>
                    <w:jc w:val="center"/>
                    <w:rPr>
                      <w:rFonts w:hint="default"/>
                      <w:b w:val="0"/>
                      <w:bCs/>
                      <w:kern w:val="21"/>
                      <w:sz w:val="21"/>
                      <w:szCs w:val="21"/>
                      <w:vertAlign w:val="baseline"/>
                      <w:lang w:val="en-US" w:eastAsia="zh-CN"/>
                    </w:rPr>
                  </w:pPr>
                </w:p>
              </w:tc>
              <w:tc>
                <w:tcPr>
                  <w:tcW w:w="1349" w:type="dxa"/>
                  <w:vMerge w:val="continue"/>
                  <w:vAlign w:val="center"/>
                </w:tcPr>
                <w:p w14:paraId="17456D04">
                  <w:pPr>
                    <w:pStyle w:val="6"/>
                    <w:adjustRightInd w:val="0"/>
                    <w:snapToGrid w:val="0"/>
                    <w:jc w:val="center"/>
                    <w:rPr>
                      <w:rFonts w:hint="default"/>
                      <w:b w:val="0"/>
                      <w:bCs/>
                      <w:kern w:val="21"/>
                      <w:sz w:val="21"/>
                      <w:szCs w:val="21"/>
                      <w:vertAlign w:val="baseline"/>
                      <w:lang w:val="en-US" w:eastAsia="zh-CN"/>
                    </w:rPr>
                  </w:pPr>
                </w:p>
              </w:tc>
            </w:tr>
            <w:tr w14:paraId="3AFB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center"/>
                </w:tcPr>
                <w:p w14:paraId="478668C6">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3189273C">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highlight w:val="none"/>
                      <w:vertAlign w:val="baseline"/>
                      <w:lang w:val="en-US" w:eastAsia="zh-CN"/>
                    </w:rPr>
                    <w:t>离心机回水</w:t>
                  </w:r>
                </w:p>
              </w:tc>
              <w:tc>
                <w:tcPr>
                  <w:tcW w:w="4455" w:type="dxa"/>
                  <w:vAlign w:val="center"/>
                </w:tcPr>
                <w:p w14:paraId="05417EBF">
                  <w:pPr>
                    <w:spacing w:line="240" w:lineRule="auto"/>
                    <w:jc w:val="center"/>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浓密后通过回水泵输送至回水池回用于选矿生产</w:t>
                  </w:r>
                </w:p>
              </w:tc>
              <w:tc>
                <w:tcPr>
                  <w:tcW w:w="1349" w:type="dxa"/>
                  <w:vAlign w:val="center"/>
                </w:tcPr>
                <w:p w14:paraId="687A8D24">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依托现有</w:t>
                  </w:r>
                </w:p>
              </w:tc>
            </w:tr>
            <w:tr w14:paraId="7891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center"/>
                </w:tcPr>
                <w:p w14:paraId="1DFB3131">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7112CFA0">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highlight w:val="none"/>
                      <w:vertAlign w:val="baseline"/>
                      <w:lang w:val="en-US" w:eastAsia="zh-CN"/>
                    </w:rPr>
                    <w:t>地面清洗水</w:t>
                  </w:r>
                </w:p>
              </w:tc>
              <w:tc>
                <w:tcPr>
                  <w:tcW w:w="4455" w:type="dxa"/>
                  <w:vAlign w:val="center"/>
                </w:tcPr>
                <w:p w14:paraId="5A7D1546">
                  <w:pPr>
                    <w:keepNext w:val="0"/>
                    <w:keepLines w:val="0"/>
                    <w:widowControl/>
                    <w:suppressLineNumbers w:val="0"/>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进入事故池，</w:t>
                  </w:r>
                  <w:r>
                    <w:rPr>
                      <w:rFonts w:hint="eastAsia" w:ascii="Times New Roman" w:hAnsi="Times New Roman" w:cs="Times New Roman"/>
                      <w:b w:val="0"/>
                      <w:bCs/>
                      <w:sz w:val="21"/>
                      <w:szCs w:val="21"/>
                      <w:vertAlign w:val="baseline"/>
                      <w:lang w:val="en-US" w:eastAsia="zh-CN"/>
                    </w:rPr>
                    <w:t>在充填时间段用液下泵输送至搅拌槽，随充填料浆充填至井下</w:t>
                  </w:r>
                </w:p>
              </w:tc>
              <w:tc>
                <w:tcPr>
                  <w:tcW w:w="1349" w:type="dxa"/>
                  <w:vAlign w:val="center"/>
                </w:tcPr>
                <w:p w14:paraId="4F505B94">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w:t>
                  </w:r>
                </w:p>
              </w:tc>
            </w:tr>
            <w:tr w14:paraId="558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3127337">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563EB9D5">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highlight w:val="none"/>
                      <w:vertAlign w:val="baseline"/>
                      <w:lang w:val="en-US" w:eastAsia="zh-CN"/>
                    </w:rPr>
                    <w:t>生活污水</w:t>
                  </w:r>
                </w:p>
              </w:tc>
              <w:tc>
                <w:tcPr>
                  <w:tcW w:w="4455" w:type="dxa"/>
                  <w:vAlign w:val="center"/>
                </w:tcPr>
                <w:p w14:paraId="39A46C53">
                  <w:pPr>
                    <w:keepNext w:val="0"/>
                    <w:keepLines w:val="0"/>
                    <w:widowControl/>
                    <w:suppressLineNumbers w:val="0"/>
                    <w:jc w:val="left"/>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依托枪马一选厂现有办公生活区，生活污水经隔油池、化粪池沉淀处理后，回用于洒水降尘，不外排</w:t>
                  </w:r>
                </w:p>
              </w:tc>
              <w:tc>
                <w:tcPr>
                  <w:tcW w:w="1349" w:type="dxa"/>
                  <w:vAlign w:val="center"/>
                </w:tcPr>
                <w:p w14:paraId="5CD1C5B3">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依托现有</w:t>
                  </w:r>
                </w:p>
              </w:tc>
            </w:tr>
            <w:tr w14:paraId="549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752BD74">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噪声</w:t>
                  </w:r>
                </w:p>
              </w:tc>
              <w:tc>
                <w:tcPr>
                  <w:tcW w:w="1590" w:type="dxa"/>
                  <w:vAlign w:val="center"/>
                </w:tcPr>
                <w:p w14:paraId="78DD04E9">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设备运行噪声</w:t>
                  </w:r>
                </w:p>
              </w:tc>
              <w:tc>
                <w:tcPr>
                  <w:tcW w:w="4455" w:type="dxa"/>
                  <w:vAlign w:val="center"/>
                </w:tcPr>
                <w:p w14:paraId="716BF5D6">
                  <w:pPr>
                    <w:spacing w:line="240" w:lineRule="auto"/>
                    <w:jc w:val="center"/>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设备采取基础减震、隔声等措施</w:t>
                  </w:r>
                </w:p>
              </w:tc>
              <w:tc>
                <w:tcPr>
                  <w:tcW w:w="1349" w:type="dxa"/>
                  <w:vAlign w:val="center"/>
                </w:tcPr>
                <w:p w14:paraId="0B284F05">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5</w:t>
                  </w:r>
                </w:p>
              </w:tc>
            </w:tr>
            <w:tr w14:paraId="46C6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4116A780">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固体废物</w:t>
                  </w:r>
                </w:p>
              </w:tc>
              <w:tc>
                <w:tcPr>
                  <w:tcW w:w="1590" w:type="dxa"/>
                  <w:vAlign w:val="center"/>
                </w:tcPr>
                <w:p w14:paraId="16CD80FB">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沉淀池砂浆</w:t>
                  </w:r>
                </w:p>
              </w:tc>
              <w:tc>
                <w:tcPr>
                  <w:tcW w:w="4455" w:type="dxa"/>
                  <w:vMerge w:val="restart"/>
                  <w:vAlign w:val="center"/>
                </w:tcPr>
                <w:p w14:paraId="201D0D4C">
                  <w:pPr>
                    <w:spacing w:line="240" w:lineRule="auto"/>
                    <w:jc w:val="center"/>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作为原料回用于生产</w:t>
                  </w:r>
                </w:p>
              </w:tc>
              <w:tc>
                <w:tcPr>
                  <w:tcW w:w="1349" w:type="dxa"/>
                  <w:vAlign w:val="center"/>
                </w:tcPr>
                <w:p w14:paraId="162FC69A">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2</w:t>
                  </w:r>
                </w:p>
              </w:tc>
            </w:tr>
            <w:tr w14:paraId="6A00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938E34E">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2F154F4A">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除尘器粉尘</w:t>
                  </w:r>
                </w:p>
              </w:tc>
              <w:tc>
                <w:tcPr>
                  <w:tcW w:w="4455" w:type="dxa"/>
                  <w:vMerge w:val="continue"/>
                  <w:vAlign w:val="center"/>
                </w:tcPr>
                <w:p w14:paraId="3D3D042B">
                  <w:pPr>
                    <w:pStyle w:val="6"/>
                    <w:adjustRightInd w:val="0"/>
                    <w:snapToGrid w:val="0"/>
                    <w:jc w:val="center"/>
                    <w:rPr>
                      <w:rFonts w:hint="default"/>
                      <w:b w:val="0"/>
                      <w:bCs/>
                      <w:kern w:val="21"/>
                      <w:sz w:val="21"/>
                      <w:szCs w:val="21"/>
                      <w:vertAlign w:val="baseline"/>
                      <w:lang w:val="en-US" w:eastAsia="zh-CN"/>
                    </w:rPr>
                  </w:pPr>
                </w:p>
              </w:tc>
              <w:tc>
                <w:tcPr>
                  <w:tcW w:w="1349" w:type="dxa"/>
                  <w:vAlign w:val="center"/>
                </w:tcPr>
                <w:p w14:paraId="571671F4">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0.1</w:t>
                  </w:r>
                </w:p>
              </w:tc>
            </w:tr>
            <w:tr w14:paraId="6702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center"/>
                </w:tcPr>
                <w:p w14:paraId="755555CC">
                  <w:pPr>
                    <w:pStyle w:val="6"/>
                    <w:adjustRightInd w:val="0"/>
                    <w:snapToGrid w:val="0"/>
                    <w:jc w:val="center"/>
                    <w:rPr>
                      <w:rFonts w:hint="default"/>
                      <w:b w:val="0"/>
                      <w:bCs/>
                      <w:kern w:val="21"/>
                      <w:sz w:val="21"/>
                      <w:szCs w:val="21"/>
                      <w:vertAlign w:val="baseline"/>
                      <w:lang w:val="en-US" w:eastAsia="zh-CN"/>
                    </w:rPr>
                  </w:pPr>
                </w:p>
              </w:tc>
              <w:tc>
                <w:tcPr>
                  <w:tcW w:w="1590" w:type="dxa"/>
                  <w:vAlign w:val="center"/>
                </w:tcPr>
                <w:p w14:paraId="00352F26">
                  <w:pPr>
                    <w:spacing w:line="240" w:lineRule="auto"/>
                    <w:jc w:val="center"/>
                    <w:rPr>
                      <w:rFonts w:hint="default"/>
                      <w:b w:val="0"/>
                      <w:bCs/>
                      <w:kern w:val="21"/>
                      <w:sz w:val="21"/>
                      <w:szCs w:val="21"/>
                      <w:vertAlign w:val="baseline"/>
                      <w:lang w:val="en-US" w:eastAsia="zh-CN"/>
                    </w:rPr>
                  </w:pPr>
                  <w:r>
                    <w:rPr>
                      <w:rFonts w:hint="eastAsia" w:cs="Times New Roman"/>
                      <w:b w:val="0"/>
                      <w:bCs/>
                      <w:sz w:val="21"/>
                      <w:szCs w:val="21"/>
                      <w:vertAlign w:val="baseline"/>
                      <w:lang w:val="en-US" w:eastAsia="zh-CN"/>
                    </w:rPr>
                    <w:t>废机油</w:t>
                  </w:r>
                </w:p>
              </w:tc>
              <w:tc>
                <w:tcPr>
                  <w:tcW w:w="4455" w:type="dxa"/>
                  <w:vAlign w:val="center"/>
                </w:tcPr>
                <w:p w14:paraId="7202302D">
                  <w:pPr>
                    <w:spacing w:line="240" w:lineRule="auto"/>
                    <w:jc w:val="center"/>
                    <w:rPr>
                      <w:rFonts w:hint="default"/>
                      <w:b w:val="0"/>
                      <w:bCs/>
                      <w:kern w:val="21"/>
                      <w:sz w:val="21"/>
                      <w:szCs w:val="21"/>
                      <w:vertAlign w:val="baseline"/>
                      <w:lang w:val="en-US" w:eastAsia="zh-CN"/>
                    </w:rPr>
                  </w:pPr>
                  <w:r>
                    <w:rPr>
                      <w:rFonts w:hint="eastAsia" w:ascii="Times New Roman" w:hAnsi="Times New Roman" w:cs="Times New Roman"/>
                      <w:b w:val="0"/>
                      <w:bCs/>
                      <w:sz w:val="21"/>
                      <w:szCs w:val="21"/>
                      <w:vertAlign w:val="baseline"/>
                      <w:lang w:val="en-US" w:eastAsia="zh-CN"/>
                    </w:rPr>
                    <w:t>暂存于危废间，定期交由有资质单位</w:t>
                  </w:r>
                  <w:r>
                    <w:rPr>
                      <w:rFonts w:hint="eastAsia" w:cs="Times New Roman"/>
                      <w:b w:val="0"/>
                      <w:bCs/>
                      <w:sz w:val="21"/>
                      <w:szCs w:val="21"/>
                      <w:vertAlign w:val="baseline"/>
                      <w:lang w:val="en-US" w:eastAsia="zh-CN"/>
                    </w:rPr>
                    <w:t>处置</w:t>
                  </w:r>
                </w:p>
              </w:tc>
              <w:tc>
                <w:tcPr>
                  <w:tcW w:w="1349" w:type="dxa"/>
                  <w:vAlign w:val="center"/>
                </w:tcPr>
                <w:p w14:paraId="1A95F4DB">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2</w:t>
                  </w:r>
                </w:p>
              </w:tc>
            </w:tr>
            <w:tr w14:paraId="7E55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0579CE40">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环境风险</w:t>
                  </w:r>
                </w:p>
              </w:tc>
              <w:tc>
                <w:tcPr>
                  <w:tcW w:w="1590" w:type="dxa"/>
                  <w:vMerge w:val="restart"/>
                  <w:vAlign w:val="center"/>
                </w:tcPr>
                <w:p w14:paraId="30A79A1D">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事故池</w:t>
                  </w:r>
                </w:p>
              </w:tc>
              <w:tc>
                <w:tcPr>
                  <w:tcW w:w="4455" w:type="dxa"/>
                  <w:vAlign w:val="center"/>
                </w:tcPr>
                <w:p w14:paraId="3DA67056">
                  <w:pPr>
                    <w:widowControl/>
                    <w:jc w:val="center"/>
                    <w:rPr>
                      <w:rFonts w:hint="default"/>
                      <w:b w:val="0"/>
                      <w:bCs/>
                      <w:kern w:val="21"/>
                      <w:sz w:val="21"/>
                      <w:szCs w:val="21"/>
                      <w:vertAlign w:val="baseline"/>
                      <w:lang w:val="en-US" w:eastAsia="zh-CN"/>
                    </w:rPr>
                  </w:pPr>
                  <w:r>
                    <w:rPr>
                      <w:rFonts w:hint="eastAsia"/>
                      <w:b w:val="0"/>
                      <w:bCs/>
                      <w:szCs w:val="21"/>
                      <w:lang w:val="en-US" w:eastAsia="zh-CN"/>
                    </w:rPr>
                    <w:t>脱水车间底部设1.5m×1.5m×3m的事故池</w:t>
                  </w:r>
                </w:p>
              </w:tc>
              <w:tc>
                <w:tcPr>
                  <w:tcW w:w="1349" w:type="dxa"/>
                  <w:vAlign w:val="center"/>
                </w:tcPr>
                <w:p w14:paraId="53A39A44">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6</w:t>
                  </w:r>
                </w:p>
              </w:tc>
            </w:tr>
            <w:tr w14:paraId="7706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E1962F0">
                  <w:pPr>
                    <w:pStyle w:val="6"/>
                    <w:adjustRightInd w:val="0"/>
                    <w:snapToGrid w:val="0"/>
                    <w:jc w:val="center"/>
                    <w:rPr>
                      <w:rFonts w:hint="default"/>
                      <w:b w:val="0"/>
                      <w:bCs/>
                      <w:kern w:val="21"/>
                      <w:sz w:val="21"/>
                      <w:szCs w:val="21"/>
                      <w:vertAlign w:val="baseline"/>
                      <w:lang w:val="en-US" w:eastAsia="zh-CN"/>
                    </w:rPr>
                  </w:pPr>
                </w:p>
              </w:tc>
              <w:tc>
                <w:tcPr>
                  <w:tcW w:w="1590" w:type="dxa"/>
                  <w:vMerge w:val="continue"/>
                  <w:vAlign w:val="center"/>
                </w:tcPr>
                <w:p w14:paraId="61179C50">
                  <w:pPr>
                    <w:pStyle w:val="6"/>
                    <w:adjustRightInd w:val="0"/>
                    <w:snapToGrid w:val="0"/>
                    <w:jc w:val="center"/>
                    <w:rPr>
                      <w:rFonts w:hint="default"/>
                      <w:b w:val="0"/>
                      <w:bCs/>
                      <w:kern w:val="21"/>
                      <w:sz w:val="21"/>
                      <w:szCs w:val="21"/>
                      <w:vertAlign w:val="baseline"/>
                      <w:lang w:val="en-US" w:eastAsia="zh-CN"/>
                    </w:rPr>
                  </w:pPr>
                </w:p>
              </w:tc>
              <w:tc>
                <w:tcPr>
                  <w:tcW w:w="4455" w:type="dxa"/>
                  <w:vAlign w:val="center"/>
                </w:tcPr>
                <w:p w14:paraId="149EBEF1">
                  <w:pPr>
                    <w:pStyle w:val="6"/>
                    <w:adjustRightInd w:val="0"/>
                    <w:snapToGrid w:val="0"/>
                    <w:jc w:val="center"/>
                    <w:rPr>
                      <w:rFonts w:hint="default"/>
                      <w:b w:val="0"/>
                      <w:bCs/>
                      <w:kern w:val="21"/>
                      <w:sz w:val="21"/>
                      <w:szCs w:val="21"/>
                      <w:vertAlign w:val="baseline"/>
                      <w:lang w:val="en-US" w:eastAsia="zh-CN"/>
                    </w:rPr>
                  </w:pPr>
                  <w:r>
                    <w:rPr>
                      <w:rFonts w:hint="eastAsia"/>
                      <w:b w:val="0"/>
                      <w:bCs/>
                      <w:sz w:val="21"/>
                      <w:szCs w:val="21"/>
                      <w:lang w:val="en-US" w:eastAsia="zh-CN"/>
                    </w:rPr>
                    <w:t>充填站设容积10m</w:t>
                  </w:r>
                  <w:r>
                    <w:rPr>
                      <w:rFonts w:hint="eastAsia"/>
                      <w:b w:val="0"/>
                      <w:bCs/>
                      <w:sz w:val="21"/>
                      <w:szCs w:val="21"/>
                      <w:vertAlign w:val="superscript"/>
                      <w:lang w:val="en-US" w:eastAsia="zh-CN"/>
                    </w:rPr>
                    <w:t>3</w:t>
                  </w:r>
                  <w:r>
                    <w:rPr>
                      <w:rFonts w:hint="eastAsia"/>
                      <w:b w:val="0"/>
                      <w:bCs/>
                      <w:sz w:val="21"/>
                      <w:szCs w:val="21"/>
                      <w:lang w:val="en-US" w:eastAsia="zh-CN"/>
                    </w:rPr>
                    <w:t>的事故池</w:t>
                  </w:r>
                </w:p>
              </w:tc>
              <w:tc>
                <w:tcPr>
                  <w:tcW w:w="1349" w:type="dxa"/>
                  <w:vAlign w:val="center"/>
                </w:tcPr>
                <w:p w14:paraId="4E70138C">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2</w:t>
                  </w:r>
                </w:p>
              </w:tc>
            </w:tr>
            <w:tr w14:paraId="75EF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gridSpan w:val="3"/>
                  <w:vAlign w:val="center"/>
                </w:tcPr>
                <w:p w14:paraId="73D5E1EA">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合计</w:t>
                  </w:r>
                </w:p>
              </w:tc>
              <w:tc>
                <w:tcPr>
                  <w:tcW w:w="1349" w:type="dxa"/>
                  <w:vAlign w:val="center"/>
                </w:tcPr>
                <w:p w14:paraId="69419B72">
                  <w:pPr>
                    <w:pStyle w:val="6"/>
                    <w:adjustRightInd w:val="0"/>
                    <w:snapToGrid w:val="0"/>
                    <w:jc w:val="center"/>
                    <w:rPr>
                      <w:rFonts w:hint="default"/>
                      <w:b w:val="0"/>
                      <w:bCs/>
                      <w:kern w:val="21"/>
                      <w:sz w:val="21"/>
                      <w:szCs w:val="21"/>
                      <w:vertAlign w:val="baseline"/>
                      <w:lang w:val="en-US" w:eastAsia="zh-CN"/>
                    </w:rPr>
                  </w:pPr>
                  <w:r>
                    <w:rPr>
                      <w:rFonts w:hint="eastAsia"/>
                      <w:b w:val="0"/>
                      <w:bCs/>
                      <w:kern w:val="21"/>
                      <w:sz w:val="21"/>
                      <w:szCs w:val="21"/>
                      <w:vertAlign w:val="baseline"/>
                      <w:lang w:val="en-US" w:eastAsia="zh-CN"/>
                    </w:rPr>
                    <w:t>30.1</w:t>
                  </w:r>
                </w:p>
              </w:tc>
            </w:tr>
          </w:tbl>
          <w:p w14:paraId="73CCB2E1">
            <w:pPr>
              <w:pStyle w:val="6"/>
              <w:adjustRightInd w:val="0"/>
              <w:snapToGrid w:val="0"/>
              <w:spacing w:before="120"/>
              <w:jc w:val="center"/>
              <w:rPr>
                <w:rFonts w:hint="default"/>
                <w:b/>
                <w:bCs w:val="0"/>
                <w:kern w:val="21"/>
                <w:szCs w:val="21"/>
                <w:lang w:val="en-US" w:eastAsia="zh-CN"/>
              </w:rPr>
            </w:pPr>
          </w:p>
        </w:tc>
      </w:tr>
    </w:tbl>
    <w:p w14:paraId="2F42FC09">
      <w:pPr>
        <w:adjustRightInd w:val="0"/>
        <w:snapToGrid w:val="0"/>
        <w:spacing w:line="360" w:lineRule="auto"/>
        <w:rPr>
          <w:b/>
          <w:kern w:val="21"/>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0FE5936">
      <w:pPr>
        <w:pStyle w:val="19"/>
        <w:adjustRightInd w:val="0"/>
        <w:snapToGrid w:val="0"/>
        <w:jc w:val="center"/>
        <w:outlineLvl w:val="0"/>
        <w:rPr>
          <w:rFonts w:ascii="Times New Roman" w:hAnsi="Times New Roman"/>
          <w:b/>
          <w:bCs/>
          <w:snapToGrid w:val="0"/>
          <w:kern w:val="21"/>
          <w:sz w:val="30"/>
          <w:szCs w:val="30"/>
        </w:rPr>
      </w:pPr>
      <w:bookmarkStart w:id="9" w:name="_Toc114433730"/>
      <w:r>
        <w:rPr>
          <w:rFonts w:ascii="Times New Roman" w:hAnsi="Times New Roman"/>
          <w:b/>
          <w:bCs/>
          <w:snapToGrid w:val="0"/>
          <w:kern w:val="21"/>
          <w:sz w:val="30"/>
          <w:szCs w:val="30"/>
        </w:rPr>
        <w:t>五、</w:t>
      </w:r>
      <w:bookmarkStart w:id="10" w:name="_Hlk54167917"/>
      <w:r>
        <w:rPr>
          <w:rFonts w:ascii="Times New Roman" w:hAnsi="Times New Roman"/>
          <w:b/>
          <w:bCs/>
          <w:snapToGrid w:val="0"/>
          <w:kern w:val="21"/>
          <w:sz w:val="30"/>
          <w:szCs w:val="30"/>
        </w:rPr>
        <w:t>环境保护措施监督检查清单</w:t>
      </w:r>
      <w:bookmarkEnd w:id="9"/>
      <w:bookmarkEnd w:id="10"/>
    </w:p>
    <w:tbl>
      <w:tblPr>
        <w:tblStyle w:val="23"/>
        <w:tblW w:w="91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08" w:type="dxa"/>
          <w:bottom w:w="57" w:type="dxa"/>
          <w:right w:w="108" w:type="dxa"/>
        </w:tblCellMar>
      </w:tblPr>
      <w:tblGrid>
        <w:gridCol w:w="1209"/>
        <w:gridCol w:w="1453"/>
        <w:gridCol w:w="1106"/>
        <w:gridCol w:w="3199"/>
        <w:gridCol w:w="2178"/>
      </w:tblGrid>
      <w:tr w14:paraId="1771F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209" w:type="dxa"/>
            <w:tcBorders>
              <w:tl2br w:val="single" w:color="auto" w:sz="4" w:space="0"/>
            </w:tcBorders>
          </w:tcPr>
          <w:p w14:paraId="4FA52065">
            <w:pPr>
              <w:adjustRightInd w:val="0"/>
              <w:snapToGrid w:val="0"/>
              <w:ind w:firstLine="420" w:firstLineChars="200"/>
              <w:rPr>
                <w:kern w:val="21"/>
                <w:szCs w:val="21"/>
              </w:rPr>
            </w:pPr>
            <w:r>
              <w:rPr>
                <w:kern w:val="21"/>
                <w:szCs w:val="21"/>
              </w:rPr>
              <w:t>内容</w:t>
            </w:r>
          </w:p>
          <w:p w14:paraId="1ABE2DE2">
            <w:pPr>
              <w:adjustRightInd w:val="0"/>
              <w:snapToGrid w:val="0"/>
              <w:rPr>
                <w:kern w:val="21"/>
                <w:szCs w:val="21"/>
              </w:rPr>
            </w:pPr>
            <w:r>
              <w:rPr>
                <w:kern w:val="21"/>
                <w:szCs w:val="21"/>
              </w:rPr>
              <w:t>要素</w:t>
            </w:r>
          </w:p>
        </w:tc>
        <w:tc>
          <w:tcPr>
            <w:tcW w:w="1453" w:type="dxa"/>
            <w:vAlign w:val="center"/>
          </w:tcPr>
          <w:p w14:paraId="73790ACA">
            <w:pPr>
              <w:adjustRightInd w:val="0"/>
              <w:snapToGrid w:val="0"/>
              <w:jc w:val="center"/>
              <w:rPr>
                <w:kern w:val="21"/>
                <w:szCs w:val="21"/>
              </w:rPr>
            </w:pPr>
            <w:r>
              <w:rPr>
                <w:kern w:val="21"/>
                <w:szCs w:val="21"/>
              </w:rPr>
              <w:t>排放口(编号、名称)/污染源</w:t>
            </w:r>
          </w:p>
        </w:tc>
        <w:tc>
          <w:tcPr>
            <w:tcW w:w="1106" w:type="dxa"/>
            <w:vAlign w:val="center"/>
          </w:tcPr>
          <w:p w14:paraId="2A308F50">
            <w:pPr>
              <w:adjustRightInd w:val="0"/>
              <w:snapToGrid w:val="0"/>
              <w:jc w:val="center"/>
              <w:rPr>
                <w:kern w:val="21"/>
                <w:szCs w:val="21"/>
              </w:rPr>
            </w:pPr>
            <w:r>
              <w:rPr>
                <w:kern w:val="21"/>
                <w:szCs w:val="21"/>
              </w:rPr>
              <w:t>污染物项目</w:t>
            </w:r>
          </w:p>
        </w:tc>
        <w:tc>
          <w:tcPr>
            <w:tcW w:w="3199" w:type="dxa"/>
            <w:vAlign w:val="center"/>
          </w:tcPr>
          <w:p w14:paraId="0F97E845">
            <w:pPr>
              <w:adjustRightInd w:val="0"/>
              <w:snapToGrid w:val="0"/>
              <w:jc w:val="center"/>
              <w:rPr>
                <w:kern w:val="21"/>
                <w:szCs w:val="21"/>
              </w:rPr>
            </w:pPr>
            <w:r>
              <w:rPr>
                <w:kern w:val="21"/>
                <w:szCs w:val="21"/>
              </w:rPr>
              <w:t>环境保护措施</w:t>
            </w:r>
          </w:p>
        </w:tc>
        <w:tc>
          <w:tcPr>
            <w:tcW w:w="2178" w:type="dxa"/>
            <w:vAlign w:val="center"/>
          </w:tcPr>
          <w:p w14:paraId="1E07FA49">
            <w:pPr>
              <w:adjustRightInd w:val="0"/>
              <w:snapToGrid w:val="0"/>
              <w:jc w:val="center"/>
              <w:rPr>
                <w:kern w:val="21"/>
                <w:szCs w:val="21"/>
              </w:rPr>
            </w:pPr>
            <w:r>
              <w:rPr>
                <w:kern w:val="21"/>
                <w:szCs w:val="21"/>
              </w:rPr>
              <w:t>执行标准</w:t>
            </w:r>
          </w:p>
        </w:tc>
      </w:tr>
      <w:tr w14:paraId="5BD27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99" w:hRule="atLeast"/>
        </w:trPr>
        <w:tc>
          <w:tcPr>
            <w:tcW w:w="1209" w:type="dxa"/>
            <w:vMerge w:val="restart"/>
            <w:vAlign w:val="center"/>
          </w:tcPr>
          <w:p w14:paraId="79B56120">
            <w:pPr>
              <w:adjustRightInd w:val="0"/>
              <w:snapToGrid w:val="0"/>
              <w:jc w:val="center"/>
              <w:rPr>
                <w:kern w:val="21"/>
                <w:szCs w:val="21"/>
              </w:rPr>
            </w:pPr>
            <w:r>
              <w:rPr>
                <w:kern w:val="21"/>
                <w:szCs w:val="21"/>
              </w:rPr>
              <w:t>大气环境</w:t>
            </w:r>
          </w:p>
        </w:tc>
        <w:tc>
          <w:tcPr>
            <w:tcW w:w="1453" w:type="dxa"/>
            <w:vAlign w:val="center"/>
          </w:tcPr>
          <w:p w14:paraId="476D7040">
            <w:pPr>
              <w:spacing w:line="240" w:lineRule="auto"/>
              <w:jc w:val="center"/>
              <w:rPr>
                <w:kern w:val="21"/>
                <w:szCs w:val="21"/>
              </w:rPr>
            </w:pPr>
            <w:r>
              <w:rPr>
                <w:rFonts w:hint="eastAsia" w:cs="Times New Roman"/>
                <w:b w:val="0"/>
                <w:bCs/>
                <w:sz w:val="21"/>
                <w:szCs w:val="21"/>
                <w:vertAlign w:val="baseline"/>
                <w:lang w:val="en-US" w:eastAsia="zh-CN"/>
              </w:rPr>
              <w:t>水泥仓仓顶粉尘</w:t>
            </w:r>
          </w:p>
        </w:tc>
        <w:tc>
          <w:tcPr>
            <w:tcW w:w="1106" w:type="dxa"/>
            <w:vAlign w:val="center"/>
          </w:tcPr>
          <w:p w14:paraId="50778693">
            <w:pPr>
              <w:adjustRightInd w:val="0"/>
              <w:snapToGrid w:val="0"/>
              <w:jc w:val="center"/>
              <w:rPr>
                <w:rFonts w:hint="eastAsia" w:eastAsia="宋体"/>
                <w:kern w:val="21"/>
                <w:szCs w:val="21"/>
                <w:lang w:val="en-US" w:eastAsia="zh-CN"/>
              </w:rPr>
            </w:pPr>
            <w:r>
              <w:rPr>
                <w:rFonts w:hint="eastAsia"/>
                <w:kern w:val="21"/>
                <w:szCs w:val="21"/>
                <w:lang w:val="en-US" w:eastAsia="zh-CN"/>
              </w:rPr>
              <w:t>颗粒物</w:t>
            </w:r>
          </w:p>
        </w:tc>
        <w:tc>
          <w:tcPr>
            <w:tcW w:w="3199" w:type="dxa"/>
            <w:vAlign w:val="center"/>
          </w:tcPr>
          <w:p w14:paraId="41B6794A">
            <w:pPr>
              <w:spacing w:line="240" w:lineRule="auto"/>
              <w:jc w:val="center"/>
              <w:rPr>
                <w:kern w:val="21"/>
                <w:szCs w:val="21"/>
              </w:rPr>
            </w:pPr>
            <w:r>
              <w:rPr>
                <w:rFonts w:hint="eastAsia" w:ascii="Times New Roman" w:hAnsi="Times New Roman" w:cs="Times New Roman"/>
                <w:b w:val="0"/>
                <w:bCs/>
                <w:sz w:val="21"/>
                <w:szCs w:val="21"/>
                <w:vertAlign w:val="baseline"/>
                <w:lang w:val="en-US" w:eastAsia="zh-CN"/>
              </w:rPr>
              <w:t>原料仓仓顶安装布袋除尘器，尾气通过原料仓仓顶15</w:t>
            </w:r>
            <w:r>
              <w:rPr>
                <w:rFonts w:hint="default" w:ascii="Times New Roman" w:hAnsi="Times New Roman" w:cs="Times New Roman"/>
                <w:b w:val="0"/>
                <w:bCs/>
                <w:sz w:val="21"/>
                <w:szCs w:val="21"/>
                <w:vertAlign w:val="baseline"/>
                <w:lang w:val="en-US" w:eastAsia="zh-CN"/>
              </w:rPr>
              <w:t xml:space="preserve">m </w:t>
            </w:r>
            <w:r>
              <w:rPr>
                <w:rFonts w:hint="eastAsia" w:ascii="Times New Roman" w:hAnsi="Times New Roman" w:cs="Times New Roman"/>
                <w:b w:val="0"/>
                <w:bCs/>
                <w:sz w:val="21"/>
                <w:szCs w:val="21"/>
                <w:vertAlign w:val="baseline"/>
                <w:lang w:val="en-US" w:eastAsia="zh-CN"/>
              </w:rPr>
              <w:t xml:space="preserve">排气筒口排出 </w:t>
            </w:r>
          </w:p>
        </w:tc>
        <w:tc>
          <w:tcPr>
            <w:tcW w:w="2178" w:type="dxa"/>
            <w:vAlign w:val="center"/>
          </w:tcPr>
          <w:p w14:paraId="74B11ACB">
            <w:pPr>
              <w:keepNext w:val="0"/>
              <w:keepLines w:val="0"/>
              <w:widowControl/>
              <w:suppressLineNumbers w:val="0"/>
              <w:jc w:val="left"/>
              <w:rPr>
                <w:szCs w:val="21"/>
              </w:rPr>
            </w:pPr>
            <w:r>
              <w:rPr>
                <w:rFonts w:hint="default" w:ascii="Times New Roman" w:hAnsi="Times New Roman" w:eastAsia="宋体" w:cs="Times New Roman"/>
                <w:snapToGrid w:val="0"/>
                <w:kern w:val="0"/>
                <w:sz w:val="21"/>
                <w:szCs w:val="21"/>
                <w:lang w:val="en-US" w:eastAsia="zh-CN"/>
              </w:rPr>
              <w:t>《</w:t>
            </w:r>
            <w:r>
              <w:rPr>
                <w:rFonts w:hint="eastAsia" w:cs="Times New Roman"/>
                <w:snapToGrid w:val="0"/>
                <w:kern w:val="0"/>
                <w:sz w:val="21"/>
                <w:szCs w:val="21"/>
                <w:lang w:val="en-US" w:eastAsia="zh-CN"/>
              </w:rPr>
              <w:t>河南省</w:t>
            </w:r>
            <w:r>
              <w:rPr>
                <w:rFonts w:hint="default" w:ascii="Times New Roman" w:hAnsi="Times New Roman" w:eastAsia="宋体" w:cs="Times New Roman"/>
                <w:snapToGrid w:val="0"/>
                <w:kern w:val="0"/>
                <w:sz w:val="21"/>
                <w:szCs w:val="21"/>
                <w:lang w:val="en-US" w:eastAsia="zh-CN"/>
              </w:rPr>
              <w:t>水泥工业大气污染物排放标准》（</w:t>
            </w:r>
            <w:r>
              <w:rPr>
                <w:rFonts w:hint="eastAsia" w:cs="Times New Roman"/>
                <w:snapToGrid w:val="0"/>
                <w:kern w:val="0"/>
                <w:sz w:val="21"/>
                <w:szCs w:val="21"/>
                <w:lang w:val="en-US" w:eastAsia="zh-CN"/>
              </w:rPr>
              <w:t>DB41/1953</w:t>
            </w:r>
            <w:r>
              <w:rPr>
                <w:rFonts w:hint="default" w:ascii="Times New Roman" w:hAnsi="Times New Roman" w:eastAsia="宋体" w:cs="Times New Roman"/>
                <w:snapToGrid w:val="0"/>
                <w:kern w:val="0"/>
                <w:sz w:val="21"/>
                <w:szCs w:val="21"/>
                <w:lang w:val="en-US" w:eastAsia="zh-CN"/>
              </w:rPr>
              <w:t>-20</w:t>
            </w:r>
            <w:r>
              <w:rPr>
                <w:rFonts w:hint="eastAsia" w:cs="Times New Roman"/>
                <w:snapToGrid w:val="0"/>
                <w:kern w:val="0"/>
                <w:sz w:val="21"/>
                <w:szCs w:val="21"/>
                <w:lang w:val="en-US" w:eastAsia="zh-CN"/>
              </w:rPr>
              <w:t>20</w:t>
            </w:r>
            <w:r>
              <w:rPr>
                <w:rFonts w:hint="default" w:ascii="Times New Roman" w:hAnsi="Times New Roman" w:eastAsia="宋体" w:cs="Times New Roman"/>
                <w:snapToGrid w:val="0"/>
                <w:kern w:val="0"/>
                <w:sz w:val="21"/>
                <w:szCs w:val="21"/>
                <w:lang w:val="en-US" w:eastAsia="zh-CN"/>
              </w:rPr>
              <w:t>）（有组织颗粒物浓度为20mg/m</w:t>
            </w:r>
            <w:r>
              <w:rPr>
                <w:rFonts w:hint="default" w:ascii="Times New Roman" w:hAnsi="Times New Roman" w:eastAsia="宋体" w:cs="Times New Roman"/>
                <w:snapToGrid w:val="0"/>
                <w:kern w:val="0"/>
                <w:sz w:val="21"/>
                <w:szCs w:val="21"/>
                <w:vertAlign w:val="superscript"/>
                <w:lang w:val="en-US" w:eastAsia="zh-CN"/>
              </w:rPr>
              <w:t>3</w:t>
            </w:r>
            <w:r>
              <w:rPr>
                <w:rFonts w:hint="default" w:ascii="Times New Roman" w:hAnsi="Times New Roman" w:eastAsia="宋体" w:cs="Times New Roman"/>
                <w:snapToGrid w:val="0"/>
                <w:kern w:val="0"/>
                <w:sz w:val="21"/>
                <w:szCs w:val="21"/>
                <w:lang w:val="en-US" w:eastAsia="zh-CN"/>
              </w:rPr>
              <w:t>）</w:t>
            </w:r>
          </w:p>
        </w:tc>
      </w:tr>
      <w:tr w14:paraId="4C2A1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99" w:hRule="atLeast"/>
        </w:trPr>
        <w:tc>
          <w:tcPr>
            <w:tcW w:w="1209" w:type="dxa"/>
            <w:vMerge w:val="continue"/>
            <w:vAlign w:val="center"/>
          </w:tcPr>
          <w:p w14:paraId="15EEED0F">
            <w:pPr>
              <w:adjustRightInd w:val="0"/>
              <w:snapToGrid w:val="0"/>
              <w:jc w:val="center"/>
              <w:rPr>
                <w:kern w:val="21"/>
                <w:szCs w:val="21"/>
              </w:rPr>
            </w:pPr>
          </w:p>
        </w:tc>
        <w:tc>
          <w:tcPr>
            <w:tcW w:w="1453" w:type="dxa"/>
            <w:vAlign w:val="center"/>
          </w:tcPr>
          <w:p w14:paraId="52D774D7">
            <w:pPr>
              <w:spacing w:line="240" w:lineRule="auto"/>
              <w:jc w:val="center"/>
              <w:rPr>
                <w:kern w:val="21"/>
                <w:szCs w:val="21"/>
              </w:rPr>
            </w:pPr>
            <w:r>
              <w:rPr>
                <w:rFonts w:hint="eastAsia" w:cs="Times New Roman"/>
                <w:b w:val="0"/>
                <w:bCs/>
                <w:sz w:val="21"/>
                <w:szCs w:val="21"/>
                <w:vertAlign w:val="baseline"/>
                <w:lang w:val="en-US" w:eastAsia="zh-CN"/>
              </w:rPr>
              <w:t>下料搅拌粉尘</w:t>
            </w:r>
          </w:p>
        </w:tc>
        <w:tc>
          <w:tcPr>
            <w:tcW w:w="1106" w:type="dxa"/>
            <w:vAlign w:val="center"/>
          </w:tcPr>
          <w:p w14:paraId="06634970">
            <w:pPr>
              <w:adjustRightInd w:val="0"/>
              <w:snapToGrid w:val="0"/>
              <w:jc w:val="center"/>
              <w:rPr>
                <w:kern w:val="21"/>
                <w:szCs w:val="21"/>
              </w:rPr>
            </w:pPr>
            <w:r>
              <w:rPr>
                <w:rFonts w:hint="eastAsia"/>
                <w:kern w:val="21"/>
                <w:szCs w:val="21"/>
                <w:lang w:val="en-US" w:eastAsia="zh-CN"/>
              </w:rPr>
              <w:t>颗粒物</w:t>
            </w:r>
          </w:p>
        </w:tc>
        <w:tc>
          <w:tcPr>
            <w:tcW w:w="3199" w:type="dxa"/>
            <w:vAlign w:val="center"/>
          </w:tcPr>
          <w:p w14:paraId="3E158C1D">
            <w:pPr>
              <w:spacing w:line="240" w:lineRule="auto"/>
              <w:jc w:val="center"/>
              <w:rPr>
                <w:kern w:val="21"/>
                <w:szCs w:val="21"/>
              </w:rPr>
            </w:pPr>
            <w:r>
              <w:rPr>
                <w:rFonts w:hint="eastAsia" w:ascii="Times New Roman" w:hAnsi="Times New Roman" w:cs="Times New Roman"/>
                <w:b w:val="0"/>
                <w:bCs/>
                <w:sz w:val="21"/>
                <w:szCs w:val="21"/>
                <w:vertAlign w:val="baseline"/>
                <w:lang w:val="en-US" w:eastAsia="zh-CN"/>
              </w:rPr>
              <w:t xml:space="preserve">下料口设置喷雾除尘装置 </w:t>
            </w:r>
          </w:p>
        </w:tc>
        <w:tc>
          <w:tcPr>
            <w:tcW w:w="2178" w:type="dxa"/>
            <w:vMerge w:val="restart"/>
            <w:vAlign w:val="center"/>
          </w:tcPr>
          <w:p w14:paraId="1BC6C957">
            <w:pPr>
              <w:keepNext w:val="0"/>
              <w:keepLines w:val="0"/>
              <w:widowControl/>
              <w:suppressLineNumbers w:val="0"/>
              <w:jc w:val="left"/>
            </w:pPr>
            <w:r>
              <w:rPr>
                <w:rFonts w:hint="eastAsia" w:ascii="宋体" w:hAnsi="宋体" w:eastAsia="宋体" w:cs="宋体"/>
                <w:color w:val="000000"/>
                <w:kern w:val="0"/>
                <w:sz w:val="21"/>
                <w:szCs w:val="21"/>
                <w:lang w:val="en-US" w:eastAsia="zh-CN" w:bidi="ar"/>
              </w:rPr>
              <w:t>《大气污染物综合排放标准》（</w:t>
            </w:r>
            <w:r>
              <w:rPr>
                <w:rFonts w:hint="default" w:ascii="Times New Roman" w:hAnsi="Times New Roman" w:eastAsia="宋体" w:cs="Times New Roman"/>
                <w:color w:val="000000"/>
                <w:kern w:val="0"/>
                <w:sz w:val="21"/>
                <w:szCs w:val="21"/>
                <w:lang w:val="en-US" w:eastAsia="zh-CN" w:bidi="ar"/>
              </w:rPr>
              <w:t xml:space="preserve">GB16297- </w:t>
            </w:r>
          </w:p>
          <w:p w14:paraId="58D2B654">
            <w:pPr>
              <w:adjustRightInd w:val="0"/>
              <w:snapToGrid w:val="0"/>
              <w:jc w:val="center"/>
              <w:rPr>
                <w:szCs w:val="21"/>
              </w:rPr>
            </w:pPr>
            <w:r>
              <w:rPr>
                <w:rFonts w:hint="default" w:ascii="Times New Roman" w:hAnsi="Times New Roman" w:eastAsia="宋体" w:cs="Times New Roman"/>
                <w:color w:val="000000"/>
                <w:kern w:val="0"/>
                <w:sz w:val="21"/>
                <w:szCs w:val="21"/>
                <w:lang w:val="en-US" w:eastAsia="zh-CN" w:bidi="ar"/>
              </w:rPr>
              <w:t>1996</w:t>
            </w:r>
            <w:r>
              <w:rPr>
                <w:rFonts w:hint="eastAsia" w:ascii="宋体" w:hAnsi="宋体" w:eastAsia="宋体" w:cs="宋体"/>
                <w:color w:val="000000"/>
                <w:kern w:val="0"/>
                <w:sz w:val="21"/>
                <w:szCs w:val="21"/>
                <w:lang w:val="en-US" w:eastAsia="zh-CN" w:bidi="ar"/>
              </w:rPr>
              <w:t>）中表</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相关标准要求 </w:t>
            </w:r>
          </w:p>
        </w:tc>
      </w:tr>
      <w:tr w14:paraId="21242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99" w:hRule="atLeast"/>
        </w:trPr>
        <w:tc>
          <w:tcPr>
            <w:tcW w:w="1209" w:type="dxa"/>
            <w:vMerge w:val="continue"/>
            <w:vAlign w:val="center"/>
          </w:tcPr>
          <w:p w14:paraId="4822DC34">
            <w:pPr>
              <w:adjustRightInd w:val="0"/>
              <w:snapToGrid w:val="0"/>
              <w:jc w:val="center"/>
              <w:rPr>
                <w:kern w:val="21"/>
                <w:szCs w:val="21"/>
              </w:rPr>
            </w:pPr>
          </w:p>
        </w:tc>
        <w:tc>
          <w:tcPr>
            <w:tcW w:w="1453" w:type="dxa"/>
            <w:vAlign w:val="center"/>
          </w:tcPr>
          <w:p w14:paraId="2D57CAB7">
            <w:pPr>
              <w:spacing w:line="240" w:lineRule="auto"/>
              <w:jc w:val="center"/>
              <w:rPr>
                <w:kern w:val="21"/>
                <w:szCs w:val="21"/>
              </w:rPr>
            </w:pPr>
            <w:r>
              <w:rPr>
                <w:rFonts w:hint="eastAsia" w:cs="Times New Roman"/>
                <w:b w:val="0"/>
                <w:bCs/>
                <w:sz w:val="21"/>
                <w:szCs w:val="21"/>
                <w:vertAlign w:val="baseline"/>
                <w:lang w:val="en-US" w:eastAsia="zh-CN"/>
              </w:rPr>
              <w:t>道路扬尘</w:t>
            </w:r>
          </w:p>
        </w:tc>
        <w:tc>
          <w:tcPr>
            <w:tcW w:w="1106" w:type="dxa"/>
            <w:vAlign w:val="center"/>
          </w:tcPr>
          <w:p w14:paraId="04F218E5">
            <w:pPr>
              <w:adjustRightInd w:val="0"/>
              <w:snapToGrid w:val="0"/>
              <w:jc w:val="center"/>
              <w:rPr>
                <w:kern w:val="21"/>
                <w:szCs w:val="21"/>
              </w:rPr>
            </w:pPr>
            <w:r>
              <w:rPr>
                <w:rFonts w:hint="eastAsia"/>
                <w:kern w:val="21"/>
                <w:szCs w:val="21"/>
                <w:lang w:val="en-US" w:eastAsia="zh-CN"/>
              </w:rPr>
              <w:t>颗粒物</w:t>
            </w:r>
          </w:p>
        </w:tc>
        <w:tc>
          <w:tcPr>
            <w:tcW w:w="3199" w:type="dxa"/>
            <w:vAlign w:val="center"/>
          </w:tcPr>
          <w:p w14:paraId="00A9CE40">
            <w:pPr>
              <w:spacing w:line="240" w:lineRule="auto"/>
              <w:jc w:val="center"/>
              <w:rPr>
                <w:kern w:val="21"/>
                <w:szCs w:val="21"/>
              </w:rPr>
            </w:pPr>
            <w:r>
              <w:rPr>
                <w:rFonts w:hint="eastAsia" w:cs="Times New Roman"/>
                <w:b w:val="0"/>
                <w:bCs/>
                <w:sz w:val="21"/>
                <w:szCs w:val="21"/>
                <w:vertAlign w:val="baseline"/>
                <w:lang w:val="en-US" w:eastAsia="zh-CN"/>
              </w:rPr>
              <w:t>及时清扫、</w:t>
            </w:r>
            <w:r>
              <w:rPr>
                <w:rFonts w:hint="eastAsia" w:ascii="Times New Roman" w:hAnsi="Times New Roman" w:cs="Times New Roman"/>
                <w:b w:val="0"/>
                <w:bCs/>
                <w:sz w:val="21"/>
                <w:szCs w:val="21"/>
                <w:vertAlign w:val="baseline"/>
                <w:lang w:val="en-US" w:eastAsia="zh-CN"/>
              </w:rPr>
              <w:t>洒水车定期洒水</w:t>
            </w:r>
          </w:p>
        </w:tc>
        <w:tc>
          <w:tcPr>
            <w:tcW w:w="2178" w:type="dxa"/>
            <w:vMerge w:val="continue"/>
            <w:vAlign w:val="center"/>
          </w:tcPr>
          <w:p w14:paraId="67F0560B">
            <w:pPr>
              <w:adjustRightInd w:val="0"/>
              <w:snapToGrid w:val="0"/>
              <w:jc w:val="center"/>
              <w:rPr>
                <w:szCs w:val="21"/>
              </w:rPr>
            </w:pPr>
          </w:p>
        </w:tc>
      </w:tr>
      <w:tr w14:paraId="25573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Merge w:val="restart"/>
            <w:vAlign w:val="center"/>
          </w:tcPr>
          <w:p w14:paraId="4EBCB2D8">
            <w:pPr>
              <w:adjustRightInd w:val="0"/>
              <w:snapToGrid w:val="0"/>
              <w:jc w:val="center"/>
              <w:rPr>
                <w:kern w:val="21"/>
                <w:szCs w:val="21"/>
              </w:rPr>
            </w:pPr>
            <w:r>
              <w:rPr>
                <w:kern w:val="21"/>
                <w:szCs w:val="21"/>
              </w:rPr>
              <w:t>地表水环境</w:t>
            </w:r>
          </w:p>
        </w:tc>
        <w:tc>
          <w:tcPr>
            <w:tcW w:w="1453" w:type="dxa"/>
            <w:vAlign w:val="center"/>
          </w:tcPr>
          <w:p w14:paraId="0FBFD828">
            <w:pPr>
              <w:spacing w:line="240" w:lineRule="auto"/>
              <w:jc w:val="center"/>
              <w:rPr>
                <w:kern w:val="21"/>
                <w:szCs w:val="21"/>
              </w:rPr>
            </w:pPr>
            <w:r>
              <w:rPr>
                <w:rFonts w:hint="eastAsia" w:cs="Times New Roman"/>
                <w:b w:val="0"/>
                <w:bCs/>
                <w:sz w:val="21"/>
                <w:szCs w:val="21"/>
                <w:highlight w:val="none"/>
                <w:vertAlign w:val="baseline"/>
                <w:lang w:val="en-US" w:eastAsia="zh-CN"/>
              </w:rPr>
              <w:t>管道冲洗水</w:t>
            </w:r>
          </w:p>
        </w:tc>
        <w:tc>
          <w:tcPr>
            <w:tcW w:w="1106" w:type="dxa"/>
            <w:vAlign w:val="center"/>
          </w:tcPr>
          <w:p w14:paraId="68445B20">
            <w:pPr>
              <w:adjustRightInd w:val="0"/>
              <w:snapToGrid w:val="0"/>
              <w:jc w:val="center"/>
              <w:rPr>
                <w:rFonts w:hint="eastAsia" w:eastAsia="宋体"/>
                <w:kern w:val="21"/>
                <w:szCs w:val="21"/>
                <w:lang w:val="en-US" w:eastAsia="zh-CN"/>
              </w:rPr>
            </w:pPr>
            <w:r>
              <w:rPr>
                <w:rFonts w:hint="eastAsia"/>
                <w:kern w:val="21"/>
                <w:szCs w:val="21"/>
                <w:lang w:val="en-US" w:eastAsia="zh-CN"/>
              </w:rPr>
              <w:t>SS</w:t>
            </w:r>
          </w:p>
        </w:tc>
        <w:tc>
          <w:tcPr>
            <w:tcW w:w="3199" w:type="dxa"/>
            <w:vMerge w:val="restart"/>
            <w:vAlign w:val="center"/>
          </w:tcPr>
          <w:p w14:paraId="6F54D85B">
            <w:pPr>
              <w:spacing w:line="240" w:lineRule="auto"/>
              <w:jc w:val="center"/>
              <w:rPr>
                <w:kern w:val="21"/>
                <w:szCs w:val="21"/>
              </w:rPr>
            </w:pPr>
            <w:r>
              <w:rPr>
                <w:rFonts w:hint="eastAsia"/>
                <w:b w:val="0"/>
                <w:bCs/>
                <w:color w:val="000000"/>
              </w:rPr>
              <w:t>沿平巷水沟自流至中段平硐口的沉淀池。经沉淀澄清后通过管路自流至选厂水池，不外排</w:t>
            </w:r>
          </w:p>
        </w:tc>
        <w:tc>
          <w:tcPr>
            <w:tcW w:w="2178" w:type="dxa"/>
            <w:vMerge w:val="restart"/>
            <w:vAlign w:val="center"/>
          </w:tcPr>
          <w:p w14:paraId="74C96E79">
            <w:pPr>
              <w:adjustRightInd w:val="0"/>
              <w:snapToGrid w:val="0"/>
              <w:jc w:val="center"/>
              <w:rPr>
                <w:rFonts w:hint="eastAsia" w:eastAsia="宋体"/>
                <w:kern w:val="21"/>
                <w:szCs w:val="21"/>
                <w:lang w:val="en-US" w:eastAsia="zh-CN"/>
              </w:rPr>
            </w:pPr>
            <w:r>
              <w:rPr>
                <w:rFonts w:hint="eastAsia"/>
                <w:kern w:val="21"/>
                <w:szCs w:val="21"/>
                <w:lang w:val="en-US" w:eastAsia="zh-CN"/>
              </w:rPr>
              <w:t>不外排</w:t>
            </w:r>
          </w:p>
        </w:tc>
      </w:tr>
      <w:tr w14:paraId="46886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Merge w:val="continue"/>
            <w:vAlign w:val="center"/>
          </w:tcPr>
          <w:p w14:paraId="23F86A22">
            <w:pPr>
              <w:adjustRightInd w:val="0"/>
              <w:snapToGrid w:val="0"/>
              <w:jc w:val="center"/>
              <w:rPr>
                <w:kern w:val="21"/>
                <w:szCs w:val="21"/>
              </w:rPr>
            </w:pPr>
          </w:p>
        </w:tc>
        <w:tc>
          <w:tcPr>
            <w:tcW w:w="1453" w:type="dxa"/>
            <w:vAlign w:val="center"/>
          </w:tcPr>
          <w:p w14:paraId="16506525">
            <w:pPr>
              <w:spacing w:line="240" w:lineRule="auto"/>
              <w:jc w:val="center"/>
              <w:rPr>
                <w:kern w:val="21"/>
                <w:szCs w:val="21"/>
              </w:rPr>
            </w:pPr>
            <w:r>
              <w:rPr>
                <w:rFonts w:hint="eastAsia" w:cs="Times New Roman"/>
                <w:b w:val="0"/>
                <w:bCs/>
                <w:sz w:val="21"/>
                <w:szCs w:val="21"/>
                <w:highlight w:val="none"/>
                <w:vertAlign w:val="baseline"/>
                <w:lang w:val="en-US" w:eastAsia="zh-CN"/>
              </w:rPr>
              <w:t>充填体泌水</w:t>
            </w:r>
          </w:p>
        </w:tc>
        <w:tc>
          <w:tcPr>
            <w:tcW w:w="1106" w:type="dxa"/>
            <w:vAlign w:val="center"/>
          </w:tcPr>
          <w:p w14:paraId="32BD4E49">
            <w:pPr>
              <w:adjustRightInd w:val="0"/>
              <w:snapToGrid w:val="0"/>
              <w:jc w:val="center"/>
              <w:rPr>
                <w:kern w:val="21"/>
                <w:szCs w:val="21"/>
              </w:rPr>
            </w:pPr>
            <w:r>
              <w:rPr>
                <w:rFonts w:hint="eastAsia"/>
                <w:kern w:val="21"/>
                <w:szCs w:val="21"/>
                <w:lang w:val="en-US" w:eastAsia="zh-CN"/>
              </w:rPr>
              <w:t>SS</w:t>
            </w:r>
          </w:p>
        </w:tc>
        <w:tc>
          <w:tcPr>
            <w:tcW w:w="3199" w:type="dxa"/>
            <w:vMerge w:val="continue"/>
            <w:vAlign w:val="center"/>
          </w:tcPr>
          <w:p w14:paraId="3FC5AD3A">
            <w:pPr>
              <w:adjustRightInd w:val="0"/>
              <w:snapToGrid w:val="0"/>
              <w:jc w:val="center"/>
              <w:rPr>
                <w:kern w:val="21"/>
                <w:szCs w:val="21"/>
              </w:rPr>
            </w:pPr>
          </w:p>
        </w:tc>
        <w:tc>
          <w:tcPr>
            <w:tcW w:w="2178" w:type="dxa"/>
            <w:vMerge w:val="continue"/>
            <w:vAlign w:val="center"/>
          </w:tcPr>
          <w:p w14:paraId="3D588D34">
            <w:pPr>
              <w:adjustRightInd w:val="0"/>
              <w:snapToGrid w:val="0"/>
              <w:jc w:val="center"/>
              <w:rPr>
                <w:kern w:val="21"/>
                <w:szCs w:val="21"/>
              </w:rPr>
            </w:pPr>
          </w:p>
        </w:tc>
      </w:tr>
      <w:tr w14:paraId="09FCF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Merge w:val="continue"/>
            <w:vAlign w:val="center"/>
          </w:tcPr>
          <w:p w14:paraId="30B54773">
            <w:pPr>
              <w:adjustRightInd w:val="0"/>
              <w:snapToGrid w:val="0"/>
              <w:jc w:val="center"/>
              <w:rPr>
                <w:kern w:val="21"/>
                <w:szCs w:val="21"/>
              </w:rPr>
            </w:pPr>
          </w:p>
        </w:tc>
        <w:tc>
          <w:tcPr>
            <w:tcW w:w="1453" w:type="dxa"/>
            <w:vAlign w:val="center"/>
          </w:tcPr>
          <w:p w14:paraId="6BE0B602">
            <w:pPr>
              <w:spacing w:line="240" w:lineRule="auto"/>
              <w:jc w:val="center"/>
              <w:rPr>
                <w:kern w:val="21"/>
                <w:szCs w:val="21"/>
              </w:rPr>
            </w:pPr>
            <w:r>
              <w:rPr>
                <w:rFonts w:hint="eastAsia" w:cs="Times New Roman"/>
                <w:b w:val="0"/>
                <w:bCs/>
                <w:sz w:val="21"/>
                <w:szCs w:val="21"/>
                <w:highlight w:val="none"/>
                <w:vertAlign w:val="baseline"/>
                <w:lang w:val="en-US" w:eastAsia="zh-CN"/>
              </w:rPr>
              <w:t>离心机回水</w:t>
            </w:r>
          </w:p>
        </w:tc>
        <w:tc>
          <w:tcPr>
            <w:tcW w:w="1106" w:type="dxa"/>
            <w:vAlign w:val="center"/>
          </w:tcPr>
          <w:p w14:paraId="0627ECEC">
            <w:pPr>
              <w:adjustRightInd w:val="0"/>
              <w:snapToGrid w:val="0"/>
              <w:jc w:val="center"/>
              <w:rPr>
                <w:kern w:val="21"/>
                <w:szCs w:val="21"/>
              </w:rPr>
            </w:pPr>
            <w:r>
              <w:rPr>
                <w:rFonts w:hint="eastAsia"/>
                <w:kern w:val="21"/>
                <w:szCs w:val="21"/>
                <w:lang w:val="en-US" w:eastAsia="zh-CN"/>
              </w:rPr>
              <w:t>SS</w:t>
            </w:r>
          </w:p>
        </w:tc>
        <w:tc>
          <w:tcPr>
            <w:tcW w:w="3199" w:type="dxa"/>
            <w:vAlign w:val="center"/>
          </w:tcPr>
          <w:p w14:paraId="50CD8011">
            <w:pPr>
              <w:spacing w:line="240" w:lineRule="auto"/>
              <w:jc w:val="center"/>
              <w:rPr>
                <w:kern w:val="21"/>
                <w:szCs w:val="21"/>
              </w:rPr>
            </w:pPr>
            <w:r>
              <w:rPr>
                <w:rFonts w:hint="eastAsia" w:ascii="Times New Roman" w:hAnsi="Times New Roman" w:cs="Times New Roman"/>
                <w:b w:val="0"/>
                <w:bCs/>
                <w:sz w:val="21"/>
                <w:szCs w:val="21"/>
                <w:vertAlign w:val="baseline"/>
                <w:lang w:val="en-US" w:eastAsia="zh-CN"/>
              </w:rPr>
              <w:t>浓密后通过回水泵输送至回水池回用于选矿生产</w:t>
            </w:r>
          </w:p>
        </w:tc>
        <w:tc>
          <w:tcPr>
            <w:tcW w:w="2178" w:type="dxa"/>
            <w:vMerge w:val="continue"/>
            <w:vAlign w:val="center"/>
          </w:tcPr>
          <w:p w14:paraId="5AB2BB66">
            <w:pPr>
              <w:adjustRightInd w:val="0"/>
              <w:snapToGrid w:val="0"/>
              <w:jc w:val="center"/>
              <w:rPr>
                <w:kern w:val="21"/>
                <w:szCs w:val="21"/>
              </w:rPr>
            </w:pPr>
          </w:p>
        </w:tc>
      </w:tr>
      <w:tr w14:paraId="7F97B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Merge w:val="continue"/>
            <w:vAlign w:val="center"/>
          </w:tcPr>
          <w:p w14:paraId="4B7F0EC0">
            <w:pPr>
              <w:adjustRightInd w:val="0"/>
              <w:snapToGrid w:val="0"/>
              <w:jc w:val="center"/>
              <w:rPr>
                <w:kern w:val="21"/>
                <w:szCs w:val="21"/>
              </w:rPr>
            </w:pPr>
          </w:p>
        </w:tc>
        <w:tc>
          <w:tcPr>
            <w:tcW w:w="1453" w:type="dxa"/>
            <w:vAlign w:val="center"/>
          </w:tcPr>
          <w:p w14:paraId="44537D54">
            <w:pPr>
              <w:spacing w:line="240" w:lineRule="auto"/>
              <w:jc w:val="center"/>
              <w:rPr>
                <w:kern w:val="21"/>
                <w:szCs w:val="21"/>
              </w:rPr>
            </w:pPr>
            <w:r>
              <w:rPr>
                <w:rFonts w:hint="eastAsia" w:cs="Times New Roman"/>
                <w:b w:val="0"/>
                <w:bCs/>
                <w:sz w:val="21"/>
                <w:szCs w:val="21"/>
                <w:highlight w:val="none"/>
                <w:vertAlign w:val="baseline"/>
                <w:lang w:val="en-US" w:eastAsia="zh-CN"/>
              </w:rPr>
              <w:t>地面清洗水</w:t>
            </w:r>
          </w:p>
        </w:tc>
        <w:tc>
          <w:tcPr>
            <w:tcW w:w="1106" w:type="dxa"/>
            <w:vAlign w:val="center"/>
          </w:tcPr>
          <w:p w14:paraId="13BCC9AF">
            <w:pPr>
              <w:adjustRightInd w:val="0"/>
              <w:snapToGrid w:val="0"/>
              <w:jc w:val="center"/>
              <w:rPr>
                <w:kern w:val="21"/>
                <w:szCs w:val="21"/>
              </w:rPr>
            </w:pPr>
            <w:r>
              <w:rPr>
                <w:rFonts w:hint="eastAsia"/>
                <w:kern w:val="21"/>
                <w:szCs w:val="21"/>
                <w:lang w:val="en-US" w:eastAsia="zh-CN"/>
              </w:rPr>
              <w:t>SS</w:t>
            </w:r>
          </w:p>
        </w:tc>
        <w:tc>
          <w:tcPr>
            <w:tcW w:w="3199" w:type="dxa"/>
            <w:vAlign w:val="center"/>
          </w:tcPr>
          <w:p w14:paraId="3C6506A5">
            <w:pPr>
              <w:keepNext w:val="0"/>
              <w:keepLines w:val="0"/>
              <w:widowControl/>
              <w:suppressLineNumbers w:val="0"/>
              <w:jc w:val="center"/>
              <w:rPr>
                <w:kern w:val="21"/>
                <w:szCs w:val="21"/>
              </w:rPr>
            </w:pPr>
            <w:r>
              <w:rPr>
                <w:rFonts w:hint="eastAsia" w:cs="Times New Roman"/>
                <w:b w:val="0"/>
                <w:bCs/>
                <w:sz w:val="21"/>
                <w:szCs w:val="21"/>
                <w:highlight w:val="none"/>
                <w:vertAlign w:val="baseline"/>
                <w:lang w:val="en-US" w:eastAsia="zh-CN"/>
              </w:rPr>
              <w:t>地面清洗水</w:t>
            </w:r>
            <w:r>
              <w:rPr>
                <w:rFonts w:hint="eastAsia" w:cs="Times New Roman"/>
                <w:b w:val="0"/>
                <w:bCs/>
                <w:sz w:val="21"/>
                <w:szCs w:val="21"/>
                <w:vertAlign w:val="baseline"/>
                <w:lang w:val="en-US" w:eastAsia="zh-CN"/>
              </w:rPr>
              <w:t>进入事故池，</w:t>
            </w:r>
            <w:r>
              <w:rPr>
                <w:rFonts w:hint="eastAsia" w:ascii="Times New Roman" w:hAnsi="Times New Roman" w:cs="Times New Roman"/>
                <w:b w:val="0"/>
                <w:bCs/>
                <w:sz w:val="21"/>
                <w:szCs w:val="21"/>
                <w:vertAlign w:val="baseline"/>
                <w:lang w:val="en-US" w:eastAsia="zh-CN"/>
              </w:rPr>
              <w:t>在充填时间段用液下泵输送至搅拌槽，随充填料浆充填至井下</w:t>
            </w:r>
          </w:p>
        </w:tc>
        <w:tc>
          <w:tcPr>
            <w:tcW w:w="2178" w:type="dxa"/>
            <w:vMerge w:val="continue"/>
            <w:vAlign w:val="center"/>
          </w:tcPr>
          <w:p w14:paraId="2A55CE87">
            <w:pPr>
              <w:adjustRightInd w:val="0"/>
              <w:snapToGrid w:val="0"/>
              <w:jc w:val="center"/>
              <w:rPr>
                <w:kern w:val="21"/>
                <w:szCs w:val="21"/>
              </w:rPr>
            </w:pPr>
          </w:p>
        </w:tc>
      </w:tr>
      <w:tr w14:paraId="2805C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Merge w:val="continue"/>
            <w:vAlign w:val="center"/>
          </w:tcPr>
          <w:p w14:paraId="3137D712">
            <w:pPr>
              <w:adjustRightInd w:val="0"/>
              <w:snapToGrid w:val="0"/>
              <w:jc w:val="center"/>
              <w:rPr>
                <w:kern w:val="21"/>
                <w:szCs w:val="21"/>
              </w:rPr>
            </w:pPr>
          </w:p>
        </w:tc>
        <w:tc>
          <w:tcPr>
            <w:tcW w:w="1453" w:type="dxa"/>
            <w:vAlign w:val="center"/>
          </w:tcPr>
          <w:p w14:paraId="331B0906">
            <w:pPr>
              <w:spacing w:line="240" w:lineRule="auto"/>
              <w:jc w:val="center"/>
              <w:rPr>
                <w:kern w:val="21"/>
                <w:szCs w:val="21"/>
              </w:rPr>
            </w:pPr>
            <w:r>
              <w:rPr>
                <w:rFonts w:hint="eastAsia" w:cs="Times New Roman"/>
                <w:b w:val="0"/>
                <w:bCs/>
                <w:sz w:val="21"/>
                <w:szCs w:val="21"/>
                <w:highlight w:val="none"/>
                <w:vertAlign w:val="baseline"/>
                <w:lang w:val="en-US" w:eastAsia="zh-CN"/>
              </w:rPr>
              <w:t>生活污水</w:t>
            </w:r>
          </w:p>
        </w:tc>
        <w:tc>
          <w:tcPr>
            <w:tcW w:w="1106" w:type="dxa"/>
            <w:vAlign w:val="center"/>
          </w:tcPr>
          <w:p w14:paraId="4DC09852">
            <w:pPr>
              <w:adjustRightInd w:val="0"/>
              <w:snapToGrid w:val="0"/>
              <w:jc w:val="center"/>
              <w:rPr>
                <w:rFonts w:hint="eastAsia"/>
                <w:kern w:val="21"/>
                <w:szCs w:val="21"/>
              </w:rPr>
            </w:pPr>
            <w:r>
              <w:rPr>
                <w:rFonts w:hint="eastAsia"/>
                <w:kern w:val="21"/>
                <w:szCs w:val="21"/>
              </w:rPr>
              <w:t>COD、</w:t>
            </w:r>
          </w:p>
          <w:p w14:paraId="5ABA1115">
            <w:pPr>
              <w:adjustRightInd w:val="0"/>
              <w:snapToGrid w:val="0"/>
              <w:jc w:val="center"/>
              <w:rPr>
                <w:rFonts w:hint="eastAsia"/>
                <w:kern w:val="21"/>
                <w:szCs w:val="21"/>
              </w:rPr>
            </w:pPr>
            <w:r>
              <w:rPr>
                <w:rFonts w:hint="eastAsia"/>
                <w:kern w:val="21"/>
                <w:szCs w:val="21"/>
              </w:rPr>
              <w:t>BOD5、氨</w:t>
            </w:r>
          </w:p>
          <w:p w14:paraId="6836099D">
            <w:pPr>
              <w:adjustRightInd w:val="0"/>
              <w:snapToGrid w:val="0"/>
              <w:jc w:val="center"/>
              <w:rPr>
                <w:kern w:val="21"/>
                <w:szCs w:val="21"/>
              </w:rPr>
            </w:pPr>
            <w:r>
              <w:rPr>
                <w:rFonts w:hint="eastAsia"/>
                <w:kern w:val="21"/>
                <w:szCs w:val="21"/>
              </w:rPr>
              <w:t>氮、SS</w:t>
            </w:r>
          </w:p>
        </w:tc>
        <w:tc>
          <w:tcPr>
            <w:tcW w:w="3199" w:type="dxa"/>
            <w:vAlign w:val="center"/>
          </w:tcPr>
          <w:p w14:paraId="37A8B43D">
            <w:pPr>
              <w:keepNext w:val="0"/>
              <w:keepLines w:val="0"/>
              <w:widowControl/>
              <w:suppressLineNumbers w:val="0"/>
              <w:jc w:val="left"/>
              <w:rPr>
                <w:kern w:val="21"/>
                <w:szCs w:val="21"/>
              </w:rPr>
            </w:pPr>
            <w:r>
              <w:rPr>
                <w:rFonts w:hint="eastAsia" w:ascii="Times New Roman" w:hAnsi="Times New Roman" w:cs="Times New Roman"/>
                <w:b w:val="0"/>
                <w:bCs/>
                <w:sz w:val="21"/>
                <w:szCs w:val="21"/>
                <w:vertAlign w:val="baseline"/>
                <w:lang w:val="en-US" w:eastAsia="zh-CN"/>
              </w:rPr>
              <w:t>依托枪马一选厂现有办公生活区，生活污水经隔油池、化粪池沉淀处理后，回用于洒水降尘，不外排</w:t>
            </w:r>
          </w:p>
        </w:tc>
        <w:tc>
          <w:tcPr>
            <w:tcW w:w="2178" w:type="dxa"/>
            <w:vMerge w:val="continue"/>
            <w:vAlign w:val="center"/>
          </w:tcPr>
          <w:p w14:paraId="6B1E4E8E">
            <w:pPr>
              <w:adjustRightInd w:val="0"/>
              <w:snapToGrid w:val="0"/>
              <w:jc w:val="center"/>
              <w:rPr>
                <w:kern w:val="21"/>
                <w:szCs w:val="21"/>
              </w:rPr>
            </w:pPr>
          </w:p>
        </w:tc>
      </w:tr>
      <w:tr w14:paraId="1A4EB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09" w:type="dxa"/>
            <w:vAlign w:val="center"/>
          </w:tcPr>
          <w:p w14:paraId="6A42AD77">
            <w:pPr>
              <w:adjustRightInd w:val="0"/>
              <w:snapToGrid w:val="0"/>
              <w:jc w:val="center"/>
              <w:rPr>
                <w:kern w:val="21"/>
                <w:szCs w:val="21"/>
              </w:rPr>
            </w:pPr>
            <w:r>
              <w:rPr>
                <w:kern w:val="21"/>
                <w:szCs w:val="21"/>
              </w:rPr>
              <w:t>声环境</w:t>
            </w:r>
          </w:p>
        </w:tc>
        <w:tc>
          <w:tcPr>
            <w:tcW w:w="1453" w:type="dxa"/>
            <w:vAlign w:val="center"/>
          </w:tcPr>
          <w:p w14:paraId="50A33497">
            <w:pPr>
              <w:adjustRightInd w:val="0"/>
              <w:snapToGrid w:val="0"/>
              <w:jc w:val="center"/>
              <w:rPr>
                <w:rFonts w:hint="default" w:eastAsia="宋体"/>
                <w:kern w:val="21"/>
                <w:szCs w:val="21"/>
                <w:lang w:val="en-US" w:eastAsia="zh-CN"/>
              </w:rPr>
            </w:pPr>
            <w:r>
              <w:rPr>
                <w:rFonts w:hint="eastAsia"/>
                <w:kern w:val="21"/>
                <w:szCs w:val="21"/>
                <w:lang w:val="en-US" w:eastAsia="zh-CN"/>
              </w:rPr>
              <w:t>设备运行噪声</w:t>
            </w:r>
          </w:p>
        </w:tc>
        <w:tc>
          <w:tcPr>
            <w:tcW w:w="1106" w:type="dxa"/>
            <w:vAlign w:val="center"/>
          </w:tcPr>
          <w:p w14:paraId="2943AC7E">
            <w:pPr>
              <w:adjustRightInd w:val="0"/>
              <w:snapToGrid w:val="0"/>
              <w:jc w:val="center"/>
              <w:rPr>
                <w:rFonts w:hint="default" w:eastAsia="宋体"/>
                <w:kern w:val="21"/>
                <w:szCs w:val="21"/>
                <w:lang w:val="en-US" w:eastAsia="zh-CN"/>
              </w:rPr>
            </w:pPr>
            <w:r>
              <w:rPr>
                <w:rFonts w:hint="eastAsia"/>
                <w:kern w:val="21"/>
                <w:szCs w:val="21"/>
                <w:lang w:val="en-US" w:eastAsia="zh-CN"/>
              </w:rPr>
              <w:t>dB（A）</w:t>
            </w:r>
          </w:p>
        </w:tc>
        <w:tc>
          <w:tcPr>
            <w:tcW w:w="3199" w:type="dxa"/>
            <w:vAlign w:val="center"/>
          </w:tcPr>
          <w:p w14:paraId="363E6EED">
            <w:pPr>
              <w:adjustRightInd w:val="0"/>
              <w:snapToGrid w:val="0"/>
              <w:jc w:val="center"/>
              <w:rPr>
                <w:kern w:val="21"/>
                <w:szCs w:val="21"/>
              </w:rPr>
            </w:pPr>
            <w:r>
              <w:rPr>
                <w:rFonts w:hint="eastAsia" w:ascii="Times New Roman" w:hAnsi="Times New Roman" w:cs="Times New Roman"/>
                <w:b w:val="0"/>
                <w:bCs/>
                <w:sz w:val="21"/>
                <w:szCs w:val="21"/>
                <w:vertAlign w:val="baseline"/>
                <w:lang w:val="en-US" w:eastAsia="zh-CN"/>
              </w:rPr>
              <w:t>采取基础减震、隔声等措施</w:t>
            </w:r>
          </w:p>
        </w:tc>
        <w:tc>
          <w:tcPr>
            <w:tcW w:w="2178" w:type="dxa"/>
            <w:vAlign w:val="center"/>
          </w:tcPr>
          <w:p w14:paraId="74C2C746">
            <w:pPr>
              <w:adjustRightInd w:val="0"/>
              <w:snapToGrid w:val="0"/>
              <w:jc w:val="center"/>
              <w:rPr>
                <w:rFonts w:hint="eastAsia"/>
                <w:kern w:val="21"/>
                <w:szCs w:val="21"/>
              </w:rPr>
            </w:pPr>
            <w:r>
              <w:rPr>
                <w:rFonts w:hint="eastAsia"/>
                <w:kern w:val="21"/>
                <w:szCs w:val="21"/>
              </w:rPr>
              <w:t>《工业企业厂界环境噪声排放标准》</w:t>
            </w:r>
          </w:p>
          <w:p w14:paraId="3D919338">
            <w:pPr>
              <w:adjustRightInd w:val="0"/>
              <w:snapToGrid w:val="0"/>
              <w:jc w:val="center"/>
              <w:rPr>
                <w:rFonts w:hint="eastAsia"/>
                <w:kern w:val="21"/>
                <w:szCs w:val="21"/>
              </w:rPr>
            </w:pPr>
            <w:r>
              <w:rPr>
                <w:rFonts w:hint="eastAsia"/>
                <w:kern w:val="21"/>
                <w:szCs w:val="21"/>
              </w:rPr>
              <w:t>（GB12348-2008）</w:t>
            </w:r>
          </w:p>
          <w:p w14:paraId="41D9EBAD">
            <w:pPr>
              <w:adjustRightInd w:val="0"/>
              <w:snapToGrid w:val="0"/>
              <w:jc w:val="center"/>
              <w:rPr>
                <w:kern w:val="21"/>
                <w:szCs w:val="21"/>
              </w:rPr>
            </w:pPr>
            <w:r>
              <w:rPr>
                <w:rFonts w:hint="eastAsia"/>
                <w:kern w:val="21"/>
                <w:szCs w:val="21"/>
              </w:rPr>
              <w:t>2 类标准</w:t>
            </w:r>
          </w:p>
        </w:tc>
      </w:tr>
      <w:tr w14:paraId="65D36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116" w:hRule="atLeast"/>
        </w:trPr>
        <w:tc>
          <w:tcPr>
            <w:tcW w:w="1209" w:type="dxa"/>
            <w:vAlign w:val="center"/>
          </w:tcPr>
          <w:p w14:paraId="2591C0F9">
            <w:pPr>
              <w:adjustRightInd w:val="0"/>
              <w:snapToGrid w:val="0"/>
              <w:jc w:val="center"/>
              <w:rPr>
                <w:kern w:val="21"/>
                <w:szCs w:val="21"/>
              </w:rPr>
            </w:pPr>
            <w:r>
              <w:rPr>
                <w:kern w:val="21"/>
                <w:szCs w:val="21"/>
              </w:rPr>
              <w:t>固体废物</w:t>
            </w:r>
          </w:p>
        </w:tc>
        <w:tc>
          <w:tcPr>
            <w:tcW w:w="7936" w:type="dxa"/>
            <w:gridSpan w:val="4"/>
            <w:vAlign w:val="center"/>
          </w:tcPr>
          <w:p w14:paraId="4ACC5679">
            <w:pPr>
              <w:keepNext w:val="0"/>
              <w:keepLines w:val="0"/>
              <w:widowControl/>
              <w:suppressLineNumbers w:val="0"/>
              <w:jc w:val="left"/>
              <w:rPr>
                <w:rFonts w:hint="default"/>
                <w:sz w:val="21"/>
                <w:szCs w:val="21"/>
                <w:lang w:val="en-US"/>
              </w:rPr>
            </w:pPr>
            <w:r>
              <w:rPr>
                <w:rFonts w:hint="eastAsia" w:ascii="宋体" w:hAnsi="宋体" w:cs="宋体"/>
                <w:color w:val="000000"/>
                <w:kern w:val="0"/>
                <w:sz w:val="21"/>
                <w:szCs w:val="21"/>
                <w:lang w:val="en-US" w:eastAsia="zh-CN" w:bidi="ar"/>
              </w:rPr>
              <w:t>沉淀池砂浆定期清理后回用于生产；</w:t>
            </w:r>
            <w:r>
              <w:rPr>
                <w:rFonts w:hint="eastAsia" w:ascii="宋体" w:hAnsi="宋体" w:eastAsia="宋体" w:cs="宋体"/>
                <w:color w:val="000000"/>
                <w:kern w:val="0"/>
                <w:sz w:val="21"/>
                <w:szCs w:val="21"/>
                <w:lang w:val="en-US" w:eastAsia="zh-CN" w:bidi="ar"/>
              </w:rPr>
              <w:t>水泥仓除尘器收集粉尘回用于生产再利用；废机油</w:t>
            </w:r>
            <w:r>
              <w:rPr>
                <w:rFonts w:hint="eastAsia" w:ascii="宋体" w:hAnsi="宋体" w:cs="宋体"/>
                <w:color w:val="000000"/>
                <w:kern w:val="0"/>
                <w:sz w:val="21"/>
                <w:szCs w:val="21"/>
                <w:lang w:val="en-US" w:eastAsia="zh-CN" w:bidi="ar"/>
              </w:rPr>
              <w:t>等危险废物</w:t>
            </w:r>
            <w:r>
              <w:rPr>
                <w:rFonts w:hint="eastAsia" w:ascii="宋体" w:hAnsi="宋体" w:eastAsia="宋体" w:cs="宋体"/>
                <w:color w:val="000000"/>
                <w:kern w:val="0"/>
                <w:sz w:val="21"/>
                <w:szCs w:val="21"/>
                <w:lang w:val="en-US" w:eastAsia="zh-CN" w:bidi="ar"/>
              </w:rPr>
              <w:t>依托现有危废暂存间暂存后，定期交由有资质单位处置</w:t>
            </w:r>
            <w:r>
              <w:rPr>
                <w:rFonts w:hint="eastAsia" w:ascii="宋体" w:hAnsi="宋体" w:cs="宋体"/>
                <w:color w:val="000000"/>
                <w:kern w:val="0"/>
                <w:sz w:val="21"/>
                <w:szCs w:val="21"/>
                <w:lang w:val="en-US" w:eastAsia="zh-CN" w:bidi="ar"/>
              </w:rPr>
              <w:t>。</w:t>
            </w:r>
          </w:p>
        </w:tc>
      </w:tr>
      <w:tr w14:paraId="61945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209" w:type="dxa"/>
            <w:vAlign w:val="center"/>
          </w:tcPr>
          <w:p w14:paraId="76406753">
            <w:pPr>
              <w:adjustRightInd w:val="0"/>
              <w:snapToGrid w:val="0"/>
              <w:jc w:val="center"/>
              <w:rPr>
                <w:kern w:val="21"/>
                <w:szCs w:val="21"/>
              </w:rPr>
            </w:pPr>
            <w:r>
              <w:rPr>
                <w:kern w:val="21"/>
                <w:szCs w:val="21"/>
              </w:rPr>
              <w:t>土壤及地下水污染防治措施</w:t>
            </w:r>
          </w:p>
        </w:tc>
        <w:tc>
          <w:tcPr>
            <w:tcW w:w="7936" w:type="dxa"/>
            <w:gridSpan w:val="4"/>
            <w:vAlign w:val="center"/>
          </w:tcPr>
          <w:p w14:paraId="69A79D9A">
            <w:pPr>
              <w:keepNext w:val="0"/>
              <w:keepLines w:val="0"/>
              <w:widowControl/>
              <w:suppressLineNumbers w:val="0"/>
              <w:jc w:val="left"/>
              <w:rPr>
                <w:kern w:val="21"/>
                <w:sz w:val="21"/>
                <w:szCs w:val="21"/>
              </w:rPr>
            </w:pPr>
            <w:r>
              <w:rPr>
                <w:rFonts w:hint="eastAsia" w:ascii="宋体" w:hAnsi="宋体" w:eastAsia="宋体" w:cs="宋体"/>
                <w:color w:val="000000"/>
                <w:kern w:val="0"/>
                <w:sz w:val="21"/>
                <w:szCs w:val="21"/>
                <w:lang w:val="en-US" w:eastAsia="zh-CN" w:bidi="ar"/>
              </w:rPr>
              <w:t>采取分区封控措施，各区域严格按照防渗技术要求建设；设置专人对事故水池、现有的化验室试剂储存间和危废暂存间加强管理。</w:t>
            </w:r>
          </w:p>
        </w:tc>
      </w:tr>
      <w:tr w14:paraId="009D0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209" w:type="dxa"/>
            <w:vAlign w:val="center"/>
          </w:tcPr>
          <w:p w14:paraId="6C3357EF">
            <w:pPr>
              <w:adjustRightInd w:val="0"/>
              <w:snapToGrid w:val="0"/>
              <w:jc w:val="center"/>
              <w:rPr>
                <w:kern w:val="21"/>
                <w:szCs w:val="21"/>
              </w:rPr>
            </w:pPr>
            <w:r>
              <w:rPr>
                <w:kern w:val="21"/>
                <w:szCs w:val="21"/>
              </w:rPr>
              <w:t>环境风险防范措施</w:t>
            </w:r>
          </w:p>
        </w:tc>
        <w:tc>
          <w:tcPr>
            <w:tcW w:w="7936" w:type="dxa"/>
            <w:gridSpan w:val="4"/>
            <w:vAlign w:val="center"/>
          </w:tcPr>
          <w:p w14:paraId="542CBB5B">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①在脱水车间设置事故池及泵送系统。 </w:t>
            </w:r>
          </w:p>
          <w:p w14:paraId="46EE61C2">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②充填站底部设置应急事故池及泵送系统</w:t>
            </w:r>
            <w:r>
              <w:rPr>
                <w:rFonts w:hint="eastAsia" w:cs="Times New Roman"/>
                <w:color w:val="000000"/>
                <w:kern w:val="0"/>
                <w:sz w:val="21"/>
                <w:szCs w:val="21"/>
                <w:lang w:val="en-US" w:eastAsia="zh-CN" w:bidi="ar"/>
              </w:rPr>
              <w:t>，粗砂堆场设渗水收集池及泵送系统</w:t>
            </w:r>
            <w:r>
              <w:rPr>
                <w:rFonts w:hint="default" w:ascii="Times New Roman" w:hAnsi="Times New Roman" w:eastAsia="宋体" w:cs="Times New Roman"/>
                <w:color w:val="000000"/>
                <w:kern w:val="0"/>
                <w:sz w:val="21"/>
                <w:szCs w:val="21"/>
                <w:lang w:val="en-US" w:eastAsia="zh-CN" w:bidi="ar"/>
              </w:rPr>
              <w:t xml:space="preserve">。 </w:t>
            </w:r>
          </w:p>
          <w:p w14:paraId="77CAC5BC">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③针对运营中可能发生的异常现象和存在的安全隐患，设置合理可行的技术措施，制定严格的操作规程； </w:t>
            </w:r>
          </w:p>
          <w:p w14:paraId="63931CD9">
            <w:pPr>
              <w:keepNext w:val="0"/>
              <w:keepLines w:val="0"/>
              <w:widowControl/>
              <w:suppressLineNumbers w:val="0"/>
              <w:jc w:val="left"/>
              <w:rPr>
                <w:rFonts w:hint="default" w:ascii="Times New Roman" w:hAnsi="Times New Roman" w:eastAsia="宋体" w:cs="Times New Roman"/>
                <w:bCs/>
                <w:sz w:val="21"/>
                <w:szCs w:val="21"/>
              </w:rPr>
            </w:pPr>
            <w:r>
              <w:rPr>
                <w:rFonts w:hint="default" w:ascii="Times New Roman" w:hAnsi="Times New Roman" w:eastAsia="宋体" w:cs="Times New Roman"/>
                <w:color w:val="000000"/>
                <w:kern w:val="0"/>
                <w:sz w:val="21"/>
                <w:szCs w:val="21"/>
                <w:lang w:val="en-US" w:eastAsia="zh-CN" w:bidi="ar"/>
              </w:rPr>
              <w:t xml:space="preserve">④为了避免充填膏体输送风险对区域环境产生不利影响，在工程营运阶段，加强管道、设备的观察及维护，发现问题及时处理，必要时立即停产进行检查和维修等。 </w:t>
            </w:r>
          </w:p>
        </w:tc>
      </w:tr>
      <w:tr w14:paraId="0AFBD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209" w:type="dxa"/>
            <w:vAlign w:val="center"/>
          </w:tcPr>
          <w:p w14:paraId="5803A925">
            <w:pPr>
              <w:adjustRightInd w:val="0"/>
              <w:snapToGrid w:val="0"/>
              <w:jc w:val="center"/>
              <w:rPr>
                <w:kern w:val="21"/>
                <w:szCs w:val="21"/>
              </w:rPr>
            </w:pPr>
            <w:r>
              <w:rPr>
                <w:kern w:val="21"/>
                <w:szCs w:val="21"/>
              </w:rPr>
              <w:t>其他环境</w:t>
            </w:r>
          </w:p>
          <w:p w14:paraId="16579EEA">
            <w:pPr>
              <w:adjustRightInd w:val="0"/>
              <w:snapToGrid w:val="0"/>
              <w:jc w:val="center"/>
              <w:rPr>
                <w:kern w:val="21"/>
                <w:szCs w:val="21"/>
              </w:rPr>
            </w:pPr>
            <w:r>
              <w:rPr>
                <w:kern w:val="21"/>
                <w:szCs w:val="21"/>
              </w:rPr>
              <w:t>管理要求</w:t>
            </w:r>
          </w:p>
        </w:tc>
        <w:tc>
          <w:tcPr>
            <w:tcW w:w="7936" w:type="dxa"/>
            <w:gridSpan w:val="4"/>
            <w:vAlign w:val="center"/>
          </w:tcPr>
          <w:p w14:paraId="38A349E3">
            <w:pPr>
              <w:keepNext w:val="0"/>
              <w:keepLines w:val="0"/>
              <w:widowControl/>
              <w:suppressLineNumbers w:val="0"/>
              <w:jc w:val="left"/>
              <w:rPr>
                <w:rFonts w:hint="default" w:ascii="Times New Roman" w:hAnsi="Times New Roman" w:eastAsia="宋体" w:cs="Times New Roman"/>
                <w:kern w:val="21"/>
                <w:sz w:val="21"/>
                <w:szCs w:val="21"/>
                <w:lang w:val="en-US" w:eastAsia="zh-CN"/>
              </w:rPr>
            </w:pPr>
            <w:r>
              <w:rPr>
                <w:rFonts w:hint="default" w:ascii="Times New Roman" w:hAnsi="Times New Roman" w:eastAsia="宋体" w:cs="Times New Roman"/>
                <w:kern w:val="21"/>
                <w:sz w:val="21"/>
                <w:szCs w:val="21"/>
                <w:lang w:val="en-US" w:eastAsia="zh-CN"/>
              </w:rPr>
              <w:t xml:space="preserve">①对污染治理设施的管理，必须以生产经营活动一起纳入企业的日常管理中，要建立岗位责任制，制定操作规程，建立管理台账。 </w:t>
            </w:r>
          </w:p>
          <w:p w14:paraId="29BA9AEC">
            <w:pPr>
              <w:keepNext w:val="0"/>
              <w:keepLines w:val="0"/>
              <w:widowControl/>
              <w:suppressLineNumbers w:val="0"/>
              <w:jc w:val="left"/>
              <w:rPr>
                <w:rFonts w:hint="default" w:ascii="Times New Roman" w:hAnsi="Times New Roman" w:eastAsia="宋体" w:cs="Times New Roman"/>
                <w:kern w:val="21"/>
                <w:sz w:val="21"/>
                <w:szCs w:val="21"/>
                <w:lang w:val="en-US" w:eastAsia="zh-CN"/>
              </w:rPr>
            </w:pPr>
            <w:r>
              <w:rPr>
                <w:rFonts w:hint="default" w:ascii="Times New Roman" w:hAnsi="Times New Roman" w:eastAsia="宋体" w:cs="Times New Roman"/>
                <w:kern w:val="21"/>
                <w:sz w:val="21"/>
                <w:szCs w:val="21"/>
                <w:lang w:val="en-US" w:eastAsia="zh-CN"/>
              </w:rPr>
              <w:t xml:space="preserve">②依照本项目的实际情况，运营期监测委托有资质单位进行检测，按照计划，对项目进行常规监测。 </w:t>
            </w:r>
          </w:p>
          <w:p w14:paraId="30633977">
            <w:pPr>
              <w:keepNext w:val="0"/>
              <w:keepLines w:val="0"/>
              <w:widowControl/>
              <w:suppressLineNumbers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kern w:val="21"/>
                <w:sz w:val="21"/>
                <w:szCs w:val="21"/>
                <w:lang w:val="en-US" w:eastAsia="zh-CN"/>
              </w:rPr>
              <w:t>③按照环境保护相关标准要求建设安装、规范运行污水防治设施设备，做好污水处理设施的日常维护、运行记录。</w:t>
            </w:r>
          </w:p>
        </w:tc>
      </w:tr>
    </w:tbl>
    <w:p w14:paraId="63CE3CA9">
      <w:pPr>
        <w:pStyle w:val="19"/>
        <w:adjustRightInd w:val="0"/>
        <w:snapToGrid w:val="0"/>
        <w:jc w:val="center"/>
        <w:outlineLvl w:val="0"/>
        <w:rPr>
          <w:rFonts w:ascii="Times New Roman" w:hAnsi="Times New Roman"/>
          <w:snapToGrid w:val="0"/>
          <w:kern w:val="21"/>
          <w:sz w:val="30"/>
          <w:szCs w:val="30"/>
        </w:rPr>
      </w:pPr>
      <w:r>
        <w:rPr>
          <w:rFonts w:ascii="Times New Roman" w:hAnsi="Times New Roman"/>
          <w:snapToGrid w:val="0"/>
          <w:kern w:val="21"/>
        </w:rPr>
        <w:br w:type="page"/>
      </w:r>
      <w:bookmarkStart w:id="11" w:name="_Toc114433731"/>
      <w:r>
        <w:rPr>
          <w:rFonts w:ascii="Times New Roman" w:hAnsi="Times New Roman"/>
          <w:b/>
          <w:bCs/>
          <w:snapToGrid w:val="0"/>
          <w:kern w:val="21"/>
          <w:sz w:val="30"/>
          <w:szCs w:val="30"/>
        </w:rPr>
        <w:t>六、结论</w:t>
      </w:r>
      <w:bookmarkEnd w:id="11"/>
    </w:p>
    <w:tbl>
      <w:tblPr>
        <w:tblStyle w:val="23"/>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09B5B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65" w:type="dxa"/>
            <w:vAlign w:val="center"/>
          </w:tcPr>
          <w:p w14:paraId="129771E8">
            <w:pPr>
              <w:adjustRightInd w:val="0"/>
              <w:snapToGrid w:val="0"/>
              <w:spacing w:before="240" w:beforeLines="100" w:line="360" w:lineRule="auto"/>
              <w:ind w:firstLine="480" w:firstLineChars="200"/>
              <w:rPr>
                <w:bCs/>
                <w:kern w:val="21"/>
                <w:sz w:val="24"/>
              </w:rPr>
            </w:pPr>
            <w:r>
              <w:rPr>
                <w:rFonts w:hint="eastAsia"/>
                <w:bCs/>
                <w:kern w:val="21"/>
                <w:sz w:val="24"/>
                <w:lang w:val="en-US" w:eastAsia="zh-CN"/>
              </w:rPr>
              <w:t>灵宝黄金集团股份有限公司灵金一矿枪马矿区脱水车间、充填站建设</w:t>
            </w:r>
            <w:r>
              <w:rPr>
                <w:bCs/>
                <w:kern w:val="21"/>
                <w:sz w:val="24"/>
              </w:rPr>
              <w:t>项目符合国家产业政策，项目选址合理，项目采取的环保措施可行，各类污染物达标排放，环境保护措施可行。因此，在建设单位加强项目的环境管理，严格遵守“三同时”等环保制度，严格落实本报告提出的各项环保措施，确保污染防治设施稳定运行和污染物达标排放前提下，从环境保护角度，建设项目环境影响可行。</w:t>
            </w:r>
          </w:p>
          <w:p w14:paraId="3865DFDA">
            <w:pPr>
              <w:adjustRightInd w:val="0"/>
              <w:snapToGrid w:val="0"/>
              <w:spacing w:line="360" w:lineRule="auto"/>
              <w:ind w:firstLine="480" w:firstLineChars="200"/>
              <w:rPr>
                <w:kern w:val="21"/>
                <w:sz w:val="24"/>
              </w:rPr>
            </w:pPr>
          </w:p>
          <w:p w14:paraId="43F397F1">
            <w:pPr>
              <w:adjustRightInd w:val="0"/>
              <w:snapToGrid w:val="0"/>
              <w:spacing w:line="360" w:lineRule="auto"/>
              <w:ind w:firstLine="480" w:firstLineChars="200"/>
              <w:rPr>
                <w:kern w:val="21"/>
                <w:sz w:val="24"/>
              </w:rPr>
            </w:pPr>
          </w:p>
          <w:p w14:paraId="61B1784C">
            <w:pPr>
              <w:adjustRightInd w:val="0"/>
              <w:snapToGrid w:val="0"/>
              <w:spacing w:line="360" w:lineRule="auto"/>
              <w:ind w:firstLine="480" w:firstLineChars="200"/>
              <w:rPr>
                <w:kern w:val="21"/>
                <w:sz w:val="24"/>
              </w:rPr>
            </w:pPr>
          </w:p>
          <w:p w14:paraId="3C6F14D2">
            <w:pPr>
              <w:adjustRightInd w:val="0"/>
              <w:snapToGrid w:val="0"/>
              <w:spacing w:line="360" w:lineRule="auto"/>
              <w:ind w:firstLine="480" w:firstLineChars="200"/>
              <w:rPr>
                <w:kern w:val="21"/>
                <w:sz w:val="24"/>
              </w:rPr>
            </w:pPr>
          </w:p>
          <w:p w14:paraId="13EF393C">
            <w:pPr>
              <w:adjustRightInd w:val="0"/>
              <w:snapToGrid w:val="0"/>
              <w:spacing w:line="360" w:lineRule="auto"/>
              <w:ind w:firstLine="480" w:firstLineChars="200"/>
              <w:rPr>
                <w:kern w:val="21"/>
                <w:sz w:val="24"/>
              </w:rPr>
            </w:pPr>
          </w:p>
          <w:p w14:paraId="224C55B7">
            <w:pPr>
              <w:adjustRightInd w:val="0"/>
              <w:snapToGrid w:val="0"/>
              <w:spacing w:line="360" w:lineRule="auto"/>
              <w:ind w:firstLine="480" w:firstLineChars="200"/>
              <w:rPr>
                <w:kern w:val="21"/>
                <w:sz w:val="24"/>
              </w:rPr>
            </w:pPr>
          </w:p>
          <w:p w14:paraId="5909780D">
            <w:pPr>
              <w:adjustRightInd w:val="0"/>
              <w:snapToGrid w:val="0"/>
              <w:spacing w:line="360" w:lineRule="auto"/>
              <w:ind w:firstLine="480" w:firstLineChars="200"/>
              <w:rPr>
                <w:kern w:val="21"/>
                <w:sz w:val="24"/>
              </w:rPr>
            </w:pPr>
          </w:p>
          <w:p w14:paraId="48090B10">
            <w:pPr>
              <w:adjustRightInd w:val="0"/>
              <w:snapToGrid w:val="0"/>
              <w:spacing w:line="360" w:lineRule="auto"/>
              <w:ind w:firstLine="480" w:firstLineChars="200"/>
              <w:rPr>
                <w:kern w:val="21"/>
                <w:sz w:val="24"/>
              </w:rPr>
            </w:pPr>
          </w:p>
          <w:p w14:paraId="0CBA8CDF">
            <w:pPr>
              <w:adjustRightInd w:val="0"/>
              <w:snapToGrid w:val="0"/>
              <w:spacing w:line="360" w:lineRule="auto"/>
              <w:ind w:firstLine="480" w:firstLineChars="200"/>
              <w:rPr>
                <w:kern w:val="21"/>
                <w:sz w:val="24"/>
              </w:rPr>
            </w:pPr>
          </w:p>
          <w:p w14:paraId="01EBF7B3">
            <w:pPr>
              <w:adjustRightInd w:val="0"/>
              <w:snapToGrid w:val="0"/>
              <w:spacing w:line="360" w:lineRule="auto"/>
              <w:ind w:firstLine="480" w:firstLineChars="200"/>
              <w:rPr>
                <w:kern w:val="21"/>
                <w:sz w:val="24"/>
              </w:rPr>
            </w:pPr>
          </w:p>
          <w:p w14:paraId="29520D47">
            <w:pPr>
              <w:adjustRightInd w:val="0"/>
              <w:snapToGrid w:val="0"/>
              <w:spacing w:line="360" w:lineRule="auto"/>
              <w:ind w:firstLine="480" w:firstLineChars="200"/>
              <w:rPr>
                <w:kern w:val="21"/>
                <w:sz w:val="24"/>
              </w:rPr>
            </w:pPr>
          </w:p>
          <w:p w14:paraId="636F7E0E">
            <w:pPr>
              <w:adjustRightInd w:val="0"/>
              <w:snapToGrid w:val="0"/>
              <w:spacing w:line="360" w:lineRule="auto"/>
              <w:ind w:firstLine="480" w:firstLineChars="200"/>
              <w:rPr>
                <w:kern w:val="21"/>
                <w:sz w:val="24"/>
              </w:rPr>
            </w:pPr>
          </w:p>
          <w:p w14:paraId="71AB398A">
            <w:pPr>
              <w:adjustRightInd w:val="0"/>
              <w:snapToGrid w:val="0"/>
              <w:spacing w:line="360" w:lineRule="auto"/>
              <w:ind w:firstLine="480" w:firstLineChars="200"/>
              <w:rPr>
                <w:kern w:val="21"/>
                <w:sz w:val="24"/>
              </w:rPr>
            </w:pPr>
          </w:p>
          <w:p w14:paraId="37341970">
            <w:pPr>
              <w:adjustRightInd w:val="0"/>
              <w:snapToGrid w:val="0"/>
              <w:spacing w:line="360" w:lineRule="auto"/>
              <w:ind w:firstLine="480" w:firstLineChars="200"/>
              <w:rPr>
                <w:kern w:val="21"/>
                <w:sz w:val="24"/>
              </w:rPr>
            </w:pPr>
          </w:p>
          <w:p w14:paraId="374FB175">
            <w:pPr>
              <w:adjustRightInd w:val="0"/>
              <w:snapToGrid w:val="0"/>
              <w:spacing w:line="360" w:lineRule="auto"/>
              <w:ind w:firstLine="480" w:firstLineChars="200"/>
              <w:rPr>
                <w:kern w:val="21"/>
                <w:sz w:val="24"/>
              </w:rPr>
            </w:pPr>
          </w:p>
          <w:p w14:paraId="3DC28B09">
            <w:pPr>
              <w:adjustRightInd w:val="0"/>
              <w:snapToGrid w:val="0"/>
              <w:spacing w:line="360" w:lineRule="auto"/>
              <w:ind w:firstLine="480" w:firstLineChars="200"/>
              <w:rPr>
                <w:kern w:val="21"/>
                <w:sz w:val="24"/>
              </w:rPr>
            </w:pPr>
          </w:p>
          <w:p w14:paraId="7A42C04E">
            <w:pPr>
              <w:adjustRightInd w:val="0"/>
              <w:snapToGrid w:val="0"/>
              <w:spacing w:line="360" w:lineRule="auto"/>
              <w:ind w:firstLine="480" w:firstLineChars="200"/>
              <w:rPr>
                <w:kern w:val="21"/>
                <w:sz w:val="24"/>
              </w:rPr>
            </w:pPr>
          </w:p>
          <w:p w14:paraId="6224412C">
            <w:pPr>
              <w:adjustRightInd w:val="0"/>
              <w:snapToGrid w:val="0"/>
              <w:spacing w:line="360" w:lineRule="auto"/>
              <w:ind w:firstLine="480" w:firstLineChars="200"/>
              <w:rPr>
                <w:kern w:val="21"/>
                <w:sz w:val="24"/>
              </w:rPr>
            </w:pPr>
          </w:p>
          <w:p w14:paraId="617D43B9">
            <w:pPr>
              <w:adjustRightInd w:val="0"/>
              <w:snapToGrid w:val="0"/>
              <w:spacing w:line="360" w:lineRule="auto"/>
              <w:ind w:firstLine="480" w:firstLineChars="200"/>
              <w:rPr>
                <w:kern w:val="21"/>
                <w:sz w:val="24"/>
              </w:rPr>
            </w:pPr>
          </w:p>
          <w:p w14:paraId="6AD7FE02">
            <w:pPr>
              <w:adjustRightInd w:val="0"/>
              <w:snapToGrid w:val="0"/>
              <w:spacing w:line="360" w:lineRule="auto"/>
              <w:ind w:firstLine="480" w:firstLineChars="200"/>
              <w:rPr>
                <w:kern w:val="21"/>
                <w:sz w:val="24"/>
              </w:rPr>
            </w:pPr>
          </w:p>
          <w:p w14:paraId="40DE5888">
            <w:pPr>
              <w:adjustRightInd w:val="0"/>
              <w:snapToGrid w:val="0"/>
              <w:spacing w:line="360" w:lineRule="auto"/>
              <w:ind w:firstLine="480" w:firstLineChars="200"/>
              <w:rPr>
                <w:kern w:val="21"/>
                <w:sz w:val="24"/>
              </w:rPr>
            </w:pPr>
          </w:p>
          <w:p w14:paraId="2AF6FF74">
            <w:pPr>
              <w:adjustRightInd w:val="0"/>
              <w:snapToGrid w:val="0"/>
              <w:spacing w:line="360" w:lineRule="auto"/>
              <w:ind w:firstLine="480" w:firstLineChars="200"/>
              <w:rPr>
                <w:kern w:val="21"/>
                <w:sz w:val="24"/>
              </w:rPr>
            </w:pPr>
          </w:p>
          <w:p w14:paraId="548280E9">
            <w:pPr>
              <w:adjustRightInd w:val="0"/>
              <w:snapToGrid w:val="0"/>
              <w:spacing w:line="360" w:lineRule="auto"/>
              <w:ind w:firstLine="480" w:firstLineChars="200"/>
              <w:rPr>
                <w:kern w:val="21"/>
                <w:sz w:val="24"/>
              </w:rPr>
            </w:pPr>
          </w:p>
        </w:tc>
      </w:tr>
    </w:tbl>
    <w:p w14:paraId="7823E144">
      <w:pPr>
        <w:rPr>
          <w:kern w:val="21"/>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D4DF8E7">
      <w:pPr>
        <w:pStyle w:val="19"/>
        <w:adjustRightInd w:val="0"/>
        <w:snapToGrid w:val="0"/>
        <w:spacing w:before="0" w:beforeAutospacing="0" w:after="0" w:afterAutospacing="0"/>
        <w:jc w:val="center"/>
        <w:outlineLvl w:val="0"/>
        <w:rPr>
          <w:rFonts w:ascii="Times New Roman" w:hAnsi="Times New Roman"/>
          <w:b/>
          <w:snapToGrid w:val="0"/>
          <w:kern w:val="21"/>
          <w:sz w:val="38"/>
          <w:szCs w:val="38"/>
        </w:rPr>
      </w:pPr>
      <w:bookmarkStart w:id="12" w:name="_Toc114433732"/>
      <w:r>
        <w:rPr>
          <w:rFonts w:ascii="Times New Roman" w:hAnsi="Times New Roman"/>
          <w:b/>
          <w:snapToGrid w:val="0"/>
          <w:kern w:val="21"/>
          <w:sz w:val="38"/>
          <w:szCs w:val="38"/>
        </w:rPr>
        <w:t>建设项目污染物排放量汇总表</w:t>
      </w:r>
      <w:bookmarkEnd w:id="12"/>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08" w:type="dxa"/>
          <w:bottom w:w="57" w:type="dxa"/>
          <w:right w:w="108" w:type="dxa"/>
        </w:tblCellMar>
      </w:tblPr>
      <w:tblGrid>
        <w:gridCol w:w="1254"/>
        <w:gridCol w:w="2145"/>
        <w:gridCol w:w="1440"/>
        <w:gridCol w:w="1335"/>
        <w:gridCol w:w="1509"/>
        <w:gridCol w:w="1559"/>
        <w:gridCol w:w="1515"/>
        <w:gridCol w:w="1800"/>
        <w:gridCol w:w="1231"/>
      </w:tblGrid>
      <w:tr w14:paraId="6F7C2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17" w:hRule="atLeast"/>
        </w:trPr>
        <w:tc>
          <w:tcPr>
            <w:tcW w:w="1254" w:type="dxa"/>
            <w:tcBorders>
              <w:tl2br w:val="single" w:color="auto" w:sz="4" w:space="0"/>
            </w:tcBorders>
            <w:tcMar>
              <w:left w:w="28" w:type="dxa"/>
              <w:right w:w="28" w:type="dxa"/>
            </w:tcMar>
            <w:vAlign w:val="center"/>
          </w:tcPr>
          <w:p w14:paraId="4FD4779F">
            <w:pPr>
              <w:pStyle w:val="43"/>
              <w:spacing w:beforeLines="0" w:afterLines="0" w:line="240" w:lineRule="auto"/>
              <w:jc w:val="right"/>
              <w:rPr>
                <w:rFonts w:ascii="Times New Roman"/>
                <w:snapToGrid w:val="0"/>
                <w:kern w:val="21"/>
                <w:szCs w:val="21"/>
              </w:rPr>
            </w:pPr>
            <w:r>
              <w:rPr>
                <w:rFonts w:ascii="Times New Roman"/>
                <w:snapToGrid w:val="0"/>
                <w:kern w:val="21"/>
                <w:szCs w:val="21"/>
              </w:rPr>
              <w:t>项目</w:t>
            </w:r>
          </w:p>
          <w:p w14:paraId="2F82A149">
            <w:pPr>
              <w:pStyle w:val="43"/>
              <w:spacing w:beforeLines="0" w:afterLines="0" w:line="240" w:lineRule="auto"/>
              <w:jc w:val="left"/>
              <w:rPr>
                <w:rFonts w:ascii="Times New Roman"/>
                <w:snapToGrid w:val="0"/>
                <w:kern w:val="21"/>
                <w:szCs w:val="21"/>
              </w:rPr>
            </w:pPr>
            <w:r>
              <w:rPr>
                <w:rFonts w:ascii="Times New Roman"/>
                <w:snapToGrid w:val="0"/>
                <w:kern w:val="21"/>
                <w:szCs w:val="21"/>
              </w:rPr>
              <w:t>分类</w:t>
            </w:r>
          </w:p>
        </w:tc>
        <w:tc>
          <w:tcPr>
            <w:tcW w:w="2145" w:type="dxa"/>
            <w:tcMar>
              <w:left w:w="28" w:type="dxa"/>
              <w:right w:w="28" w:type="dxa"/>
            </w:tcMar>
            <w:vAlign w:val="center"/>
          </w:tcPr>
          <w:p w14:paraId="1B00E3D5">
            <w:pPr>
              <w:pStyle w:val="43"/>
              <w:spacing w:beforeLines="0" w:afterLines="0" w:line="240" w:lineRule="auto"/>
              <w:rPr>
                <w:rFonts w:ascii="Times New Roman"/>
                <w:snapToGrid w:val="0"/>
                <w:kern w:val="21"/>
                <w:szCs w:val="21"/>
              </w:rPr>
            </w:pPr>
            <w:r>
              <w:rPr>
                <w:rFonts w:ascii="Times New Roman"/>
                <w:snapToGrid w:val="0"/>
                <w:kern w:val="21"/>
                <w:szCs w:val="21"/>
              </w:rPr>
              <w:t>污染物名称</w:t>
            </w:r>
          </w:p>
        </w:tc>
        <w:tc>
          <w:tcPr>
            <w:tcW w:w="1440" w:type="dxa"/>
            <w:tcMar>
              <w:left w:w="28" w:type="dxa"/>
              <w:right w:w="28" w:type="dxa"/>
            </w:tcMar>
            <w:vAlign w:val="center"/>
          </w:tcPr>
          <w:p w14:paraId="4A150915">
            <w:pPr>
              <w:pStyle w:val="43"/>
              <w:spacing w:beforeLines="0" w:afterLines="0" w:line="240" w:lineRule="auto"/>
              <w:rPr>
                <w:rFonts w:ascii="Times New Roman"/>
                <w:snapToGrid w:val="0"/>
                <w:kern w:val="21"/>
                <w:szCs w:val="21"/>
              </w:rPr>
            </w:pPr>
            <w:r>
              <w:rPr>
                <w:rFonts w:ascii="Times New Roman"/>
                <w:snapToGrid w:val="0"/>
                <w:kern w:val="21"/>
                <w:szCs w:val="21"/>
              </w:rPr>
              <w:t>现有工程</w:t>
            </w:r>
          </w:p>
          <w:p w14:paraId="233F3FCC">
            <w:pPr>
              <w:pStyle w:val="43"/>
              <w:spacing w:beforeLines="0" w:afterLines="0" w:line="240" w:lineRule="auto"/>
              <w:rPr>
                <w:rFonts w:ascii="Times New Roman"/>
                <w:snapToGrid w:val="0"/>
                <w:kern w:val="21"/>
                <w:szCs w:val="21"/>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hint="eastAsia" w:hAnsi="宋体" w:cs="宋体"/>
                <w:kern w:val="21"/>
                <w:szCs w:val="21"/>
              </w:rPr>
              <w:t>①</w:t>
            </w:r>
            <w:r>
              <w:rPr>
                <w:rFonts w:ascii="Times New Roman"/>
                <w:snapToGrid w:val="0"/>
                <w:kern w:val="21"/>
                <w:szCs w:val="21"/>
              </w:rPr>
              <w:fldChar w:fldCharType="end"/>
            </w:r>
          </w:p>
        </w:tc>
        <w:tc>
          <w:tcPr>
            <w:tcW w:w="1335" w:type="dxa"/>
            <w:tcMar>
              <w:left w:w="28" w:type="dxa"/>
              <w:right w:w="28" w:type="dxa"/>
            </w:tcMar>
            <w:vAlign w:val="center"/>
          </w:tcPr>
          <w:p w14:paraId="700CD11E">
            <w:pPr>
              <w:pStyle w:val="43"/>
              <w:spacing w:beforeLines="0" w:afterLines="0" w:line="240" w:lineRule="auto"/>
              <w:rPr>
                <w:rFonts w:ascii="Times New Roman"/>
                <w:snapToGrid w:val="0"/>
                <w:kern w:val="21"/>
                <w:szCs w:val="21"/>
              </w:rPr>
            </w:pPr>
            <w:r>
              <w:rPr>
                <w:rFonts w:ascii="Times New Roman"/>
                <w:snapToGrid w:val="0"/>
                <w:kern w:val="21"/>
                <w:szCs w:val="21"/>
              </w:rPr>
              <w:t>现有工程</w:t>
            </w:r>
          </w:p>
          <w:p w14:paraId="19B58700">
            <w:pPr>
              <w:pStyle w:val="43"/>
              <w:spacing w:beforeLines="0" w:afterLines="0" w:line="240" w:lineRule="auto"/>
              <w:rPr>
                <w:rFonts w:ascii="Times New Roman"/>
                <w:snapToGrid w:val="0"/>
                <w:kern w:val="21"/>
                <w:szCs w:val="21"/>
              </w:rPr>
            </w:pPr>
            <w:r>
              <w:rPr>
                <w:rFonts w:ascii="Times New Roman"/>
                <w:snapToGrid w:val="0"/>
                <w:kern w:val="21"/>
                <w:szCs w:val="21"/>
              </w:rPr>
              <w:t>许可排放量</w:t>
            </w:r>
          </w:p>
          <w:p w14:paraId="686027F9">
            <w:pPr>
              <w:pStyle w:val="43"/>
              <w:spacing w:beforeLines="0" w:afterLines="0"/>
              <w:rPr>
                <w:rFonts w:ascii="Times New Roman"/>
                <w:snapToGrid w:val="0"/>
                <w:kern w:val="21"/>
                <w:szCs w:val="21"/>
              </w:rPr>
            </w:pPr>
            <w:r>
              <w:rPr>
                <w:rFonts w:ascii="Times New Roman"/>
                <w:snapToGrid w:val="0"/>
                <w:kern w:val="21"/>
                <w:szCs w:val="21"/>
              </w:rPr>
              <w:fldChar w:fldCharType="begin"/>
            </w:r>
            <w:r>
              <w:rPr>
                <w:rFonts w:ascii="Times New Roman"/>
                <w:snapToGrid w:val="0"/>
                <w:kern w:val="21"/>
                <w:szCs w:val="21"/>
              </w:rPr>
              <w:instrText xml:space="preserve"> = 2 \* GB3 \* MERGEFORMAT </w:instrText>
            </w:r>
            <w:r>
              <w:rPr>
                <w:rFonts w:ascii="Times New Roman"/>
                <w:snapToGrid w:val="0"/>
                <w:kern w:val="21"/>
                <w:szCs w:val="21"/>
              </w:rPr>
              <w:fldChar w:fldCharType="separate"/>
            </w:r>
            <w:r>
              <w:rPr>
                <w:rFonts w:hint="eastAsia" w:hAnsi="宋体" w:cs="宋体"/>
                <w:snapToGrid w:val="0"/>
                <w:kern w:val="21"/>
                <w:szCs w:val="21"/>
              </w:rPr>
              <w:t>②</w:t>
            </w:r>
            <w:r>
              <w:rPr>
                <w:rFonts w:ascii="Times New Roman"/>
                <w:snapToGrid w:val="0"/>
                <w:kern w:val="21"/>
                <w:szCs w:val="21"/>
              </w:rPr>
              <w:fldChar w:fldCharType="end"/>
            </w:r>
          </w:p>
        </w:tc>
        <w:tc>
          <w:tcPr>
            <w:tcW w:w="1509" w:type="dxa"/>
            <w:tcMar>
              <w:left w:w="28" w:type="dxa"/>
              <w:right w:w="28" w:type="dxa"/>
            </w:tcMar>
            <w:vAlign w:val="center"/>
          </w:tcPr>
          <w:p w14:paraId="3510CA60">
            <w:pPr>
              <w:pStyle w:val="43"/>
              <w:spacing w:beforeLines="0" w:afterLines="0" w:line="240" w:lineRule="auto"/>
              <w:rPr>
                <w:rFonts w:ascii="Times New Roman"/>
                <w:snapToGrid w:val="0"/>
                <w:kern w:val="21"/>
                <w:szCs w:val="21"/>
              </w:rPr>
            </w:pPr>
            <w:r>
              <w:rPr>
                <w:rFonts w:ascii="Times New Roman"/>
                <w:snapToGrid w:val="0"/>
                <w:kern w:val="21"/>
                <w:szCs w:val="21"/>
              </w:rPr>
              <w:t>在建工程</w:t>
            </w:r>
          </w:p>
          <w:p w14:paraId="4A0F37B0">
            <w:pPr>
              <w:pStyle w:val="43"/>
              <w:spacing w:beforeLines="0" w:afterLines="0" w:line="240" w:lineRule="auto"/>
              <w:rPr>
                <w:rFonts w:ascii="Times New Roman"/>
                <w:snapToGrid w:val="0"/>
                <w:kern w:val="21"/>
                <w:szCs w:val="21"/>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3 \* GB3 \* MERGEFORMAT </w:instrText>
            </w:r>
            <w:r>
              <w:rPr>
                <w:rFonts w:ascii="Times New Roman"/>
                <w:snapToGrid w:val="0"/>
                <w:kern w:val="21"/>
                <w:szCs w:val="21"/>
              </w:rPr>
              <w:fldChar w:fldCharType="separate"/>
            </w:r>
            <w:r>
              <w:rPr>
                <w:rFonts w:hint="eastAsia" w:hAnsi="宋体" w:cs="宋体"/>
                <w:kern w:val="21"/>
                <w:szCs w:val="21"/>
              </w:rPr>
              <w:t>③</w:t>
            </w:r>
            <w:r>
              <w:rPr>
                <w:rFonts w:ascii="Times New Roman"/>
                <w:snapToGrid w:val="0"/>
                <w:kern w:val="21"/>
                <w:szCs w:val="21"/>
              </w:rPr>
              <w:fldChar w:fldCharType="end"/>
            </w:r>
          </w:p>
        </w:tc>
        <w:tc>
          <w:tcPr>
            <w:tcW w:w="1559" w:type="dxa"/>
            <w:tcMar>
              <w:left w:w="28" w:type="dxa"/>
              <w:right w:w="28" w:type="dxa"/>
            </w:tcMar>
            <w:vAlign w:val="center"/>
          </w:tcPr>
          <w:p w14:paraId="648CA60C">
            <w:pPr>
              <w:pStyle w:val="43"/>
              <w:spacing w:beforeLines="0" w:afterLines="0" w:line="240" w:lineRule="auto"/>
              <w:rPr>
                <w:rFonts w:ascii="Times New Roman"/>
                <w:snapToGrid w:val="0"/>
                <w:kern w:val="21"/>
                <w:szCs w:val="21"/>
              </w:rPr>
            </w:pPr>
            <w:r>
              <w:rPr>
                <w:rFonts w:ascii="Times New Roman"/>
                <w:snapToGrid w:val="0"/>
                <w:kern w:val="21"/>
                <w:szCs w:val="21"/>
              </w:rPr>
              <w:t>本项目</w:t>
            </w:r>
          </w:p>
          <w:p w14:paraId="1D7ACAA1">
            <w:pPr>
              <w:pStyle w:val="43"/>
              <w:spacing w:beforeLines="0" w:afterLines="0" w:line="240" w:lineRule="auto"/>
              <w:rPr>
                <w:rFonts w:hint="eastAsia" w:ascii="Times New Roman" w:eastAsia="宋体"/>
                <w:snapToGrid w:val="0"/>
                <w:kern w:val="21"/>
                <w:szCs w:val="21"/>
                <w:lang w:eastAsia="zh-CN"/>
              </w:rPr>
            </w:pPr>
            <w:r>
              <w:rPr>
                <w:rFonts w:ascii="Times New Roman"/>
                <w:snapToGrid w:val="0"/>
                <w:kern w:val="21"/>
                <w:szCs w:val="21"/>
              </w:rPr>
              <w:t>排放量（固体废物产生量）</w:t>
            </w:r>
            <w:r>
              <w:rPr>
                <w:rFonts w:ascii="Times New Roman"/>
                <w:snapToGrid w:val="0"/>
                <w:kern w:val="21"/>
                <w:szCs w:val="21"/>
              </w:rPr>
              <w:fldChar w:fldCharType="begin"/>
            </w:r>
            <w:r>
              <w:rPr>
                <w:rFonts w:ascii="Times New Roman"/>
                <w:snapToGrid w:val="0"/>
                <w:kern w:val="21"/>
                <w:szCs w:val="21"/>
              </w:rPr>
              <w:instrText xml:space="preserve"> = 4 \* GB3 \* MERGEFORMAT </w:instrText>
            </w:r>
            <w:r>
              <w:rPr>
                <w:rFonts w:ascii="Times New Roman"/>
                <w:snapToGrid w:val="0"/>
                <w:kern w:val="21"/>
                <w:szCs w:val="21"/>
              </w:rPr>
              <w:fldChar w:fldCharType="separate"/>
            </w:r>
            <w:r>
              <w:rPr>
                <w:rFonts w:hint="eastAsia" w:hAnsi="宋体" w:cs="宋体"/>
                <w:kern w:val="21"/>
                <w:szCs w:val="21"/>
              </w:rPr>
              <w:t>④</w:t>
            </w:r>
            <w:r>
              <w:rPr>
                <w:rFonts w:ascii="Times New Roman"/>
                <w:snapToGrid w:val="0"/>
                <w:kern w:val="21"/>
                <w:szCs w:val="21"/>
              </w:rPr>
              <w:fldChar w:fldCharType="end"/>
            </w:r>
            <w:r>
              <w:rPr>
                <w:rFonts w:hint="eastAsia" w:ascii="Times New Roman"/>
                <w:snapToGrid w:val="0"/>
                <w:kern w:val="21"/>
                <w:szCs w:val="21"/>
                <w:lang w:eastAsia="zh-CN"/>
              </w:rPr>
              <w:t>（</w:t>
            </w:r>
            <w:r>
              <w:rPr>
                <w:rFonts w:hint="eastAsia" w:ascii="Times New Roman"/>
                <w:snapToGrid w:val="0"/>
                <w:kern w:val="21"/>
                <w:szCs w:val="21"/>
                <w:lang w:val="en-US" w:eastAsia="zh-CN"/>
              </w:rPr>
              <w:t>t/a</w:t>
            </w:r>
            <w:r>
              <w:rPr>
                <w:rFonts w:hint="eastAsia" w:ascii="Times New Roman"/>
                <w:snapToGrid w:val="0"/>
                <w:kern w:val="21"/>
                <w:szCs w:val="21"/>
                <w:lang w:eastAsia="zh-CN"/>
              </w:rPr>
              <w:t>）</w:t>
            </w:r>
          </w:p>
        </w:tc>
        <w:tc>
          <w:tcPr>
            <w:tcW w:w="1515" w:type="dxa"/>
            <w:tcMar>
              <w:left w:w="28" w:type="dxa"/>
              <w:right w:w="28" w:type="dxa"/>
            </w:tcMar>
            <w:vAlign w:val="center"/>
          </w:tcPr>
          <w:p w14:paraId="5B433399">
            <w:pPr>
              <w:pStyle w:val="43"/>
              <w:spacing w:beforeLines="0" w:afterLines="0" w:line="240" w:lineRule="auto"/>
              <w:rPr>
                <w:rFonts w:ascii="Times New Roman"/>
                <w:snapToGrid w:val="0"/>
                <w:kern w:val="21"/>
                <w:szCs w:val="21"/>
              </w:rPr>
            </w:pPr>
            <w:r>
              <w:rPr>
                <w:rFonts w:ascii="Times New Roman"/>
                <w:snapToGrid w:val="0"/>
                <w:kern w:val="21"/>
                <w:szCs w:val="21"/>
              </w:rPr>
              <w:t>以新带老削减量（新建项目不填）</w:t>
            </w:r>
            <w:r>
              <w:rPr>
                <w:rFonts w:ascii="Times New Roman"/>
                <w:snapToGrid w:val="0"/>
                <w:kern w:val="21"/>
                <w:szCs w:val="21"/>
              </w:rPr>
              <w:fldChar w:fldCharType="begin"/>
            </w:r>
            <w:r>
              <w:rPr>
                <w:rFonts w:ascii="Times New Roman"/>
                <w:snapToGrid w:val="0"/>
                <w:kern w:val="21"/>
                <w:szCs w:val="21"/>
              </w:rPr>
              <w:instrText xml:space="preserve"> = 5 \* GB3 \* MERGEFORMAT </w:instrText>
            </w:r>
            <w:r>
              <w:rPr>
                <w:rFonts w:ascii="Times New Roman"/>
                <w:snapToGrid w:val="0"/>
                <w:kern w:val="21"/>
                <w:szCs w:val="21"/>
              </w:rPr>
              <w:fldChar w:fldCharType="separate"/>
            </w:r>
            <w:r>
              <w:rPr>
                <w:rFonts w:hint="eastAsia" w:hAnsi="宋体" w:cs="宋体"/>
                <w:kern w:val="21"/>
                <w:szCs w:val="21"/>
              </w:rPr>
              <w:t>⑤</w:t>
            </w:r>
            <w:r>
              <w:rPr>
                <w:rFonts w:ascii="Times New Roman"/>
                <w:snapToGrid w:val="0"/>
                <w:kern w:val="21"/>
                <w:szCs w:val="21"/>
              </w:rPr>
              <w:fldChar w:fldCharType="end"/>
            </w:r>
          </w:p>
        </w:tc>
        <w:tc>
          <w:tcPr>
            <w:tcW w:w="1800" w:type="dxa"/>
            <w:tcMar>
              <w:left w:w="28" w:type="dxa"/>
              <w:right w:w="28" w:type="dxa"/>
            </w:tcMar>
            <w:vAlign w:val="center"/>
          </w:tcPr>
          <w:p w14:paraId="0080A7F6">
            <w:pPr>
              <w:pStyle w:val="43"/>
              <w:spacing w:beforeLines="0" w:afterLines="0" w:line="240" w:lineRule="auto"/>
              <w:rPr>
                <w:rFonts w:ascii="Times New Roman"/>
                <w:snapToGrid w:val="0"/>
                <w:kern w:val="21"/>
                <w:szCs w:val="21"/>
              </w:rPr>
            </w:pPr>
            <w:r>
              <w:rPr>
                <w:rFonts w:ascii="Times New Roman"/>
                <w:snapToGrid w:val="0"/>
                <w:kern w:val="21"/>
                <w:szCs w:val="21"/>
              </w:rPr>
              <w:t>本项目建成后</w:t>
            </w:r>
          </w:p>
          <w:p w14:paraId="1D42131C">
            <w:pPr>
              <w:pStyle w:val="43"/>
              <w:spacing w:beforeLines="0" w:afterLines="0" w:line="240" w:lineRule="auto"/>
              <w:rPr>
                <w:rFonts w:ascii="Times New Roman"/>
                <w:snapToGrid w:val="0"/>
                <w:kern w:val="21"/>
                <w:szCs w:val="21"/>
              </w:rPr>
            </w:pPr>
            <w:r>
              <w:rPr>
                <w:rFonts w:ascii="Times New Roman"/>
                <w:snapToGrid w:val="0"/>
                <w:kern w:val="21"/>
                <w:szCs w:val="21"/>
              </w:rPr>
              <w:t>全院排放量（固体废物产生量）</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hint="eastAsia" w:hAnsi="宋体" w:cs="宋体"/>
                <w:kern w:val="21"/>
                <w:szCs w:val="21"/>
              </w:rPr>
              <w:t>⑥</w:t>
            </w:r>
            <w:r>
              <w:rPr>
                <w:rFonts w:ascii="Times New Roman"/>
                <w:snapToGrid w:val="0"/>
                <w:kern w:val="21"/>
                <w:szCs w:val="21"/>
              </w:rPr>
              <w:fldChar w:fldCharType="end"/>
            </w:r>
          </w:p>
        </w:tc>
        <w:tc>
          <w:tcPr>
            <w:tcW w:w="1231" w:type="dxa"/>
            <w:tcMar>
              <w:left w:w="28" w:type="dxa"/>
              <w:right w:w="28" w:type="dxa"/>
            </w:tcMar>
            <w:vAlign w:val="center"/>
          </w:tcPr>
          <w:p w14:paraId="327F1E27">
            <w:pPr>
              <w:pStyle w:val="43"/>
              <w:spacing w:beforeLines="0" w:afterLines="0" w:line="240" w:lineRule="auto"/>
              <w:rPr>
                <w:rFonts w:ascii="Times New Roman"/>
                <w:snapToGrid w:val="0"/>
                <w:kern w:val="21"/>
                <w:szCs w:val="21"/>
              </w:rPr>
            </w:pPr>
            <w:r>
              <w:rPr>
                <w:rFonts w:ascii="Times New Roman"/>
                <w:snapToGrid w:val="0"/>
                <w:kern w:val="21"/>
                <w:szCs w:val="21"/>
              </w:rPr>
              <w:t>变化量</w:t>
            </w:r>
          </w:p>
          <w:p w14:paraId="7339E98E">
            <w:pPr>
              <w:pStyle w:val="43"/>
              <w:spacing w:beforeLines="0" w:afterLines="0" w:line="240" w:lineRule="auto"/>
              <w:rPr>
                <w:rFonts w:ascii="Times New Roman"/>
                <w:snapToGrid w:val="0"/>
                <w:kern w:val="21"/>
                <w:szCs w:val="21"/>
              </w:rPr>
            </w:pPr>
            <w:r>
              <w:rPr>
                <w:rFonts w:ascii="Times New Roman"/>
                <w:snapToGrid w:val="0"/>
                <w:kern w:val="21"/>
                <w:szCs w:val="21"/>
              </w:rPr>
              <w:fldChar w:fldCharType="begin"/>
            </w:r>
            <w:r>
              <w:rPr>
                <w:rFonts w:ascii="Times New Roman"/>
                <w:snapToGrid w:val="0"/>
                <w:kern w:val="21"/>
                <w:szCs w:val="21"/>
              </w:rPr>
              <w:instrText xml:space="preserve"> = 7 \* GB3 \* MERGEFORMAT </w:instrText>
            </w:r>
            <w:r>
              <w:rPr>
                <w:rFonts w:ascii="Times New Roman"/>
                <w:snapToGrid w:val="0"/>
                <w:kern w:val="21"/>
                <w:szCs w:val="21"/>
              </w:rPr>
              <w:fldChar w:fldCharType="separate"/>
            </w:r>
            <w:r>
              <w:rPr>
                <w:rFonts w:hint="eastAsia" w:hAnsi="宋体" w:cs="宋体"/>
                <w:kern w:val="21"/>
                <w:szCs w:val="21"/>
              </w:rPr>
              <w:t>⑦</w:t>
            </w:r>
            <w:r>
              <w:rPr>
                <w:rFonts w:ascii="Times New Roman"/>
                <w:snapToGrid w:val="0"/>
                <w:kern w:val="21"/>
                <w:szCs w:val="21"/>
              </w:rPr>
              <w:fldChar w:fldCharType="end"/>
            </w:r>
          </w:p>
        </w:tc>
      </w:tr>
      <w:tr w14:paraId="425A0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54" w:type="dxa"/>
            <w:vMerge w:val="restart"/>
            <w:vAlign w:val="center"/>
          </w:tcPr>
          <w:p w14:paraId="6CAA68DF">
            <w:pPr>
              <w:pStyle w:val="43"/>
              <w:spacing w:beforeLines="0" w:afterLines="0" w:line="360" w:lineRule="auto"/>
              <w:rPr>
                <w:rFonts w:ascii="Times New Roman"/>
                <w:snapToGrid w:val="0"/>
                <w:kern w:val="21"/>
                <w:szCs w:val="21"/>
              </w:rPr>
            </w:pPr>
            <w:r>
              <w:rPr>
                <w:rFonts w:ascii="Times New Roman"/>
                <w:snapToGrid w:val="0"/>
                <w:kern w:val="21"/>
                <w:szCs w:val="21"/>
              </w:rPr>
              <w:t>废气</w:t>
            </w:r>
          </w:p>
        </w:tc>
        <w:tc>
          <w:tcPr>
            <w:tcW w:w="2145" w:type="dxa"/>
            <w:vAlign w:val="center"/>
          </w:tcPr>
          <w:p w14:paraId="5AAE7313">
            <w:pPr>
              <w:adjustRightInd w:val="0"/>
              <w:snapToGrid w:val="0"/>
              <w:spacing w:line="240" w:lineRule="auto"/>
              <w:jc w:val="center"/>
              <w:rPr>
                <w:rFonts w:hint="eastAsia" w:eastAsia="宋体"/>
                <w:snapToGrid w:val="0"/>
                <w:kern w:val="21"/>
                <w:szCs w:val="21"/>
                <w:lang w:val="en-US" w:eastAsia="zh-CN"/>
              </w:rPr>
            </w:pPr>
            <w:r>
              <w:rPr>
                <w:rFonts w:hint="eastAsia"/>
                <w:snapToGrid w:val="0"/>
                <w:kern w:val="21"/>
                <w:szCs w:val="21"/>
                <w:lang w:val="en-US" w:eastAsia="zh-CN"/>
              </w:rPr>
              <w:t>颗粒物</w:t>
            </w:r>
          </w:p>
        </w:tc>
        <w:tc>
          <w:tcPr>
            <w:tcW w:w="1440" w:type="dxa"/>
            <w:vAlign w:val="center"/>
          </w:tcPr>
          <w:p w14:paraId="351774C4">
            <w:pPr>
              <w:adjustRightInd w:val="0"/>
              <w:snapToGrid w:val="0"/>
              <w:spacing w:line="360" w:lineRule="auto"/>
              <w:jc w:val="center"/>
              <w:rPr>
                <w:snapToGrid w:val="0"/>
                <w:kern w:val="21"/>
                <w:szCs w:val="21"/>
              </w:rPr>
            </w:pPr>
          </w:p>
        </w:tc>
        <w:tc>
          <w:tcPr>
            <w:tcW w:w="1335" w:type="dxa"/>
            <w:vAlign w:val="center"/>
          </w:tcPr>
          <w:p w14:paraId="6FD6E528">
            <w:pPr>
              <w:adjustRightInd w:val="0"/>
              <w:snapToGrid w:val="0"/>
              <w:spacing w:line="360" w:lineRule="auto"/>
              <w:jc w:val="center"/>
              <w:rPr>
                <w:snapToGrid w:val="0"/>
                <w:kern w:val="21"/>
                <w:szCs w:val="21"/>
              </w:rPr>
            </w:pPr>
          </w:p>
        </w:tc>
        <w:tc>
          <w:tcPr>
            <w:tcW w:w="1509" w:type="dxa"/>
            <w:vAlign w:val="center"/>
          </w:tcPr>
          <w:p w14:paraId="07F6B351">
            <w:pPr>
              <w:spacing w:line="360" w:lineRule="auto"/>
              <w:jc w:val="center"/>
              <w:rPr>
                <w:snapToGrid w:val="0"/>
                <w:kern w:val="21"/>
                <w:szCs w:val="21"/>
              </w:rPr>
            </w:pPr>
          </w:p>
        </w:tc>
        <w:tc>
          <w:tcPr>
            <w:tcW w:w="1559" w:type="dxa"/>
            <w:vAlign w:val="center"/>
          </w:tcPr>
          <w:p w14:paraId="7B631296">
            <w:pPr>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0.023</w:t>
            </w:r>
          </w:p>
        </w:tc>
        <w:tc>
          <w:tcPr>
            <w:tcW w:w="1515" w:type="dxa"/>
            <w:vAlign w:val="center"/>
          </w:tcPr>
          <w:p w14:paraId="056053AD">
            <w:pPr>
              <w:autoSpaceDE w:val="0"/>
              <w:autoSpaceDN w:val="0"/>
              <w:adjustRightInd w:val="0"/>
              <w:snapToGrid w:val="0"/>
              <w:spacing w:line="240" w:lineRule="auto"/>
              <w:jc w:val="center"/>
              <w:rPr>
                <w:snapToGrid w:val="0"/>
                <w:kern w:val="21"/>
                <w:szCs w:val="21"/>
              </w:rPr>
            </w:pPr>
          </w:p>
        </w:tc>
        <w:tc>
          <w:tcPr>
            <w:tcW w:w="1800" w:type="dxa"/>
            <w:vAlign w:val="center"/>
          </w:tcPr>
          <w:p w14:paraId="2CCD6D02">
            <w:pPr>
              <w:snapToGrid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snapToGrid w:val="0"/>
                <w:kern w:val="21"/>
                <w:szCs w:val="21"/>
                <w:lang w:val="en-US" w:eastAsia="zh-CN"/>
              </w:rPr>
              <w:t>0.023</w:t>
            </w:r>
          </w:p>
        </w:tc>
        <w:tc>
          <w:tcPr>
            <w:tcW w:w="1231" w:type="dxa"/>
            <w:vAlign w:val="center"/>
          </w:tcPr>
          <w:p w14:paraId="3E53B32F">
            <w:pPr>
              <w:snapToGrid w:val="0"/>
              <w:spacing w:line="360" w:lineRule="auto"/>
              <w:jc w:val="center"/>
              <w:rPr>
                <w:snapToGrid w:val="0"/>
                <w:kern w:val="21"/>
                <w:szCs w:val="21"/>
              </w:rPr>
            </w:pPr>
          </w:p>
        </w:tc>
      </w:tr>
      <w:tr w14:paraId="645EB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1254" w:type="dxa"/>
            <w:vMerge w:val="continue"/>
            <w:vAlign w:val="center"/>
          </w:tcPr>
          <w:p w14:paraId="4927CD15">
            <w:pPr>
              <w:pStyle w:val="43"/>
              <w:spacing w:beforeLines="0" w:afterLines="0" w:line="360" w:lineRule="auto"/>
              <w:rPr>
                <w:rFonts w:ascii="Times New Roman"/>
                <w:snapToGrid w:val="0"/>
                <w:kern w:val="21"/>
                <w:szCs w:val="21"/>
              </w:rPr>
            </w:pPr>
          </w:p>
        </w:tc>
        <w:tc>
          <w:tcPr>
            <w:tcW w:w="2145" w:type="dxa"/>
            <w:vAlign w:val="center"/>
          </w:tcPr>
          <w:p w14:paraId="1F8225E1">
            <w:pPr>
              <w:adjustRightInd w:val="0"/>
              <w:snapToGrid w:val="0"/>
              <w:spacing w:line="240" w:lineRule="auto"/>
              <w:jc w:val="center"/>
              <w:rPr>
                <w:snapToGrid w:val="0"/>
                <w:kern w:val="21"/>
                <w:szCs w:val="21"/>
              </w:rPr>
            </w:pPr>
          </w:p>
        </w:tc>
        <w:tc>
          <w:tcPr>
            <w:tcW w:w="1440" w:type="dxa"/>
            <w:vAlign w:val="center"/>
          </w:tcPr>
          <w:p w14:paraId="56AC9AE7">
            <w:pPr>
              <w:adjustRightInd w:val="0"/>
              <w:snapToGrid w:val="0"/>
              <w:spacing w:line="360" w:lineRule="auto"/>
              <w:jc w:val="center"/>
              <w:rPr>
                <w:snapToGrid w:val="0"/>
                <w:kern w:val="21"/>
                <w:szCs w:val="21"/>
              </w:rPr>
            </w:pPr>
          </w:p>
        </w:tc>
        <w:tc>
          <w:tcPr>
            <w:tcW w:w="1335" w:type="dxa"/>
            <w:vAlign w:val="center"/>
          </w:tcPr>
          <w:p w14:paraId="1D1159FB">
            <w:pPr>
              <w:adjustRightInd w:val="0"/>
              <w:snapToGrid w:val="0"/>
              <w:spacing w:line="360" w:lineRule="auto"/>
              <w:jc w:val="center"/>
              <w:rPr>
                <w:snapToGrid w:val="0"/>
                <w:kern w:val="21"/>
                <w:szCs w:val="21"/>
              </w:rPr>
            </w:pPr>
          </w:p>
        </w:tc>
        <w:tc>
          <w:tcPr>
            <w:tcW w:w="1509" w:type="dxa"/>
            <w:vAlign w:val="center"/>
          </w:tcPr>
          <w:p w14:paraId="192962C0">
            <w:pPr>
              <w:spacing w:line="360" w:lineRule="auto"/>
              <w:jc w:val="center"/>
              <w:rPr>
                <w:snapToGrid w:val="0"/>
                <w:kern w:val="21"/>
                <w:szCs w:val="21"/>
              </w:rPr>
            </w:pPr>
          </w:p>
        </w:tc>
        <w:tc>
          <w:tcPr>
            <w:tcW w:w="1559" w:type="dxa"/>
            <w:vAlign w:val="center"/>
          </w:tcPr>
          <w:p w14:paraId="4CBB0E7E">
            <w:pPr>
              <w:snapToGrid w:val="0"/>
              <w:spacing w:line="240" w:lineRule="auto"/>
              <w:jc w:val="center"/>
              <w:rPr>
                <w:snapToGrid w:val="0"/>
                <w:kern w:val="21"/>
                <w:szCs w:val="21"/>
              </w:rPr>
            </w:pPr>
          </w:p>
        </w:tc>
        <w:tc>
          <w:tcPr>
            <w:tcW w:w="1515" w:type="dxa"/>
            <w:vAlign w:val="center"/>
          </w:tcPr>
          <w:p w14:paraId="1ADC2EE9">
            <w:pPr>
              <w:autoSpaceDE w:val="0"/>
              <w:autoSpaceDN w:val="0"/>
              <w:adjustRightInd w:val="0"/>
              <w:snapToGrid w:val="0"/>
              <w:spacing w:line="240" w:lineRule="auto"/>
              <w:jc w:val="center"/>
              <w:rPr>
                <w:snapToGrid w:val="0"/>
                <w:kern w:val="21"/>
                <w:szCs w:val="21"/>
              </w:rPr>
            </w:pPr>
          </w:p>
        </w:tc>
        <w:tc>
          <w:tcPr>
            <w:tcW w:w="1800" w:type="dxa"/>
            <w:vAlign w:val="center"/>
          </w:tcPr>
          <w:p w14:paraId="4B2F6A50">
            <w:pPr>
              <w:snapToGrid w:val="0"/>
              <w:spacing w:line="240" w:lineRule="auto"/>
              <w:jc w:val="center"/>
              <w:rPr>
                <w:rFonts w:ascii="Times New Roman" w:hAnsi="Times New Roman" w:eastAsia="宋体" w:cs="Times New Roman"/>
                <w:snapToGrid w:val="0"/>
                <w:kern w:val="21"/>
                <w:sz w:val="21"/>
                <w:szCs w:val="21"/>
                <w:lang w:val="en-US" w:eastAsia="zh-CN" w:bidi="ar-SA"/>
              </w:rPr>
            </w:pPr>
          </w:p>
        </w:tc>
        <w:tc>
          <w:tcPr>
            <w:tcW w:w="1231" w:type="dxa"/>
            <w:vAlign w:val="center"/>
          </w:tcPr>
          <w:p w14:paraId="10EA9F9F">
            <w:pPr>
              <w:snapToGrid w:val="0"/>
              <w:spacing w:line="360" w:lineRule="auto"/>
              <w:jc w:val="center"/>
              <w:rPr>
                <w:snapToGrid w:val="0"/>
                <w:kern w:val="21"/>
                <w:szCs w:val="21"/>
              </w:rPr>
            </w:pPr>
          </w:p>
        </w:tc>
      </w:tr>
      <w:tr w14:paraId="018BF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54" w:type="dxa"/>
            <w:vMerge w:val="restart"/>
            <w:vAlign w:val="center"/>
          </w:tcPr>
          <w:p w14:paraId="77C8D914">
            <w:pPr>
              <w:pStyle w:val="43"/>
              <w:spacing w:beforeLines="0" w:afterLines="0" w:line="360" w:lineRule="auto"/>
              <w:rPr>
                <w:rFonts w:ascii="Times New Roman"/>
                <w:snapToGrid w:val="0"/>
                <w:kern w:val="21"/>
                <w:szCs w:val="21"/>
              </w:rPr>
            </w:pPr>
            <w:r>
              <w:rPr>
                <w:rFonts w:ascii="Times New Roman"/>
                <w:snapToGrid w:val="0"/>
                <w:kern w:val="21"/>
                <w:szCs w:val="21"/>
              </w:rPr>
              <w:t>废水</w:t>
            </w:r>
          </w:p>
        </w:tc>
        <w:tc>
          <w:tcPr>
            <w:tcW w:w="2145" w:type="dxa"/>
            <w:vAlign w:val="center"/>
          </w:tcPr>
          <w:p w14:paraId="6B3EB005">
            <w:pPr>
              <w:pStyle w:val="43"/>
              <w:spacing w:beforeLines="0" w:afterLines="0" w:line="240" w:lineRule="auto"/>
              <w:rPr>
                <w:rFonts w:hint="eastAsia" w:ascii="Times New Roman" w:eastAsia="宋体"/>
                <w:snapToGrid w:val="0"/>
                <w:kern w:val="21"/>
                <w:szCs w:val="21"/>
                <w:lang w:val="en-US" w:eastAsia="zh-CN"/>
              </w:rPr>
            </w:pPr>
            <w:r>
              <w:rPr>
                <w:rFonts w:hint="eastAsia" w:ascii="Times New Roman"/>
                <w:snapToGrid w:val="0"/>
                <w:kern w:val="21"/>
                <w:szCs w:val="21"/>
                <w:lang w:val="en-US" w:eastAsia="zh-CN"/>
              </w:rPr>
              <w:t>废水量</w:t>
            </w:r>
          </w:p>
        </w:tc>
        <w:tc>
          <w:tcPr>
            <w:tcW w:w="1440" w:type="dxa"/>
            <w:vAlign w:val="center"/>
          </w:tcPr>
          <w:p w14:paraId="55CE2BA9">
            <w:pPr>
              <w:autoSpaceDE w:val="0"/>
              <w:autoSpaceDN w:val="0"/>
              <w:adjustRightInd w:val="0"/>
              <w:snapToGrid w:val="0"/>
              <w:spacing w:line="360" w:lineRule="auto"/>
              <w:jc w:val="center"/>
              <w:rPr>
                <w:szCs w:val="21"/>
              </w:rPr>
            </w:pPr>
          </w:p>
        </w:tc>
        <w:tc>
          <w:tcPr>
            <w:tcW w:w="1335" w:type="dxa"/>
            <w:vAlign w:val="center"/>
          </w:tcPr>
          <w:p w14:paraId="57AB1D51">
            <w:pPr>
              <w:autoSpaceDE w:val="0"/>
              <w:autoSpaceDN w:val="0"/>
              <w:adjustRightInd w:val="0"/>
              <w:snapToGrid w:val="0"/>
              <w:spacing w:line="360" w:lineRule="auto"/>
              <w:jc w:val="center"/>
              <w:rPr>
                <w:szCs w:val="21"/>
              </w:rPr>
            </w:pPr>
          </w:p>
        </w:tc>
        <w:tc>
          <w:tcPr>
            <w:tcW w:w="1509" w:type="dxa"/>
            <w:vAlign w:val="center"/>
          </w:tcPr>
          <w:p w14:paraId="6934A678">
            <w:pPr>
              <w:autoSpaceDE w:val="0"/>
              <w:autoSpaceDN w:val="0"/>
              <w:adjustRightInd w:val="0"/>
              <w:snapToGrid w:val="0"/>
              <w:spacing w:line="360" w:lineRule="auto"/>
              <w:jc w:val="center"/>
              <w:rPr>
                <w:szCs w:val="21"/>
              </w:rPr>
            </w:pPr>
          </w:p>
        </w:tc>
        <w:tc>
          <w:tcPr>
            <w:tcW w:w="1559" w:type="dxa"/>
            <w:vAlign w:val="center"/>
          </w:tcPr>
          <w:p w14:paraId="2E8471DD">
            <w:pPr>
              <w:autoSpaceDE w:val="0"/>
              <w:autoSpaceDN w:val="0"/>
              <w:adjustRightInd w:val="0"/>
              <w:snapToGrid w:val="0"/>
              <w:spacing w:line="240" w:lineRule="auto"/>
              <w:jc w:val="center"/>
              <w:rPr>
                <w:rFonts w:hint="eastAsia" w:eastAsia="宋体"/>
                <w:szCs w:val="21"/>
                <w:lang w:val="en-US" w:eastAsia="zh-CN"/>
              </w:rPr>
            </w:pPr>
            <w:r>
              <w:rPr>
                <w:rFonts w:hint="eastAsia"/>
                <w:szCs w:val="21"/>
                <w:lang w:val="en-US" w:eastAsia="zh-CN"/>
              </w:rPr>
              <w:t>0</w:t>
            </w:r>
          </w:p>
        </w:tc>
        <w:tc>
          <w:tcPr>
            <w:tcW w:w="1515" w:type="dxa"/>
            <w:vAlign w:val="center"/>
          </w:tcPr>
          <w:p w14:paraId="32F4E849">
            <w:pPr>
              <w:autoSpaceDE w:val="0"/>
              <w:autoSpaceDN w:val="0"/>
              <w:adjustRightInd w:val="0"/>
              <w:snapToGrid w:val="0"/>
              <w:spacing w:line="240" w:lineRule="auto"/>
              <w:jc w:val="center"/>
              <w:rPr>
                <w:szCs w:val="21"/>
              </w:rPr>
            </w:pPr>
          </w:p>
        </w:tc>
        <w:tc>
          <w:tcPr>
            <w:tcW w:w="1800" w:type="dxa"/>
            <w:vAlign w:val="center"/>
          </w:tcPr>
          <w:p w14:paraId="3B7F66BD">
            <w:pPr>
              <w:autoSpaceDE w:val="0"/>
              <w:autoSpaceDN w:val="0"/>
              <w:adjustRightInd w:val="0"/>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c>
          <w:tcPr>
            <w:tcW w:w="1231" w:type="dxa"/>
            <w:vAlign w:val="center"/>
          </w:tcPr>
          <w:p w14:paraId="66453115">
            <w:pPr>
              <w:pStyle w:val="29"/>
              <w:spacing w:line="360" w:lineRule="auto"/>
              <w:ind w:firstLine="0" w:firstLineChars="0"/>
              <w:jc w:val="center"/>
              <w:rPr>
                <w:rFonts w:ascii="Times New Roman" w:hAnsi="Times New Roman" w:cs="Times New Roman"/>
                <w:snapToGrid w:val="0"/>
                <w:color w:val="auto"/>
                <w:kern w:val="21"/>
                <w:szCs w:val="21"/>
              </w:rPr>
            </w:pPr>
          </w:p>
        </w:tc>
      </w:tr>
      <w:tr w14:paraId="6D24F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54" w:type="dxa"/>
            <w:vMerge w:val="continue"/>
            <w:vAlign w:val="center"/>
          </w:tcPr>
          <w:p w14:paraId="42088050">
            <w:pPr>
              <w:pStyle w:val="43"/>
              <w:spacing w:beforeLines="0" w:afterLines="0" w:line="360" w:lineRule="auto"/>
              <w:rPr>
                <w:rFonts w:ascii="Times New Roman"/>
                <w:snapToGrid w:val="0"/>
                <w:kern w:val="21"/>
                <w:szCs w:val="21"/>
              </w:rPr>
            </w:pPr>
          </w:p>
        </w:tc>
        <w:tc>
          <w:tcPr>
            <w:tcW w:w="2145" w:type="dxa"/>
            <w:vAlign w:val="center"/>
          </w:tcPr>
          <w:p w14:paraId="23842BFB">
            <w:pPr>
              <w:pStyle w:val="43"/>
              <w:spacing w:beforeLines="0" w:afterLines="0" w:line="240" w:lineRule="auto"/>
              <w:rPr>
                <w:rFonts w:ascii="Times New Roman"/>
                <w:snapToGrid w:val="0"/>
                <w:kern w:val="21"/>
                <w:szCs w:val="21"/>
              </w:rPr>
            </w:pPr>
          </w:p>
        </w:tc>
        <w:tc>
          <w:tcPr>
            <w:tcW w:w="1440" w:type="dxa"/>
            <w:vAlign w:val="center"/>
          </w:tcPr>
          <w:p w14:paraId="4393CDC3">
            <w:pPr>
              <w:autoSpaceDE w:val="0"/>
              <w:autoSpaceDN w:val="0"/>
              <w:adjustRightInd w:val="0"/>
              <w:snapToGrid w:val="0"/>
              <w:spacing w:line="360" w:lineRule="auto"/>
              <w:jc w:val="center"/>
              <w:rPr>
                <w:szCs w:val="21"/>
              </w:rPr>
            </w:pPr>
          </w:p>
        </w:tc>
        <w:tc>
          <w:tcPr>
            <w:tcW w:w="1335" w:type="dxa"/>
            <w:vAlign w:val="center"/>
          </w:tcPr>
          <w:p w14:paraId="22B66435">
            <w:pPr>
              <w:autoSpaceDE w:val="0"/>
              <w:autoSpaceDN w:val="0"/>
              <w:adjustRightInd w:val="0"/>
              <w:snapToGrid w:val="0"/>
              <w:spacing w:line="360" w:lineRule="auto"/>
              <w:jc w:val="center"/>
              <w:rPr>
                <w:szCs w:val="21"/>
              </w:rPr>
            </w:pPr>
          </w:p>
        </w:tc>
        <w:tc>
          <w:tcPr>
            <w:tcW w:w="1509" w:type="dxa"/>
            <w:vAlign w:val="center"/>
          </w:tcPr>
          <w:p w14:paraId="1FD67D9E">
            <w:pPr>
              <w:autoSpaceDE w:val="0"/>
              <w:autoSpaceDN w:val="0"/>
              <w:adjustRightInd w:val="0"/>
              <w:snapToGrid w:val="0"/>
              <w:spacing w:line="360" w:lineRule="auto"/>
              <w:jc w:val="center"/>
              <w:rPr>
                <w:szCs w:val="21"/>
              </w:rPr>
            </w:pPr>
          </w:p>
        </w:tc>
        <w:tc>
          <w:tcPr>
            <w:tcW w:w="1559" w:type="dxa"/>
            <w:vAlign w:val="center"/>
          </w:tcPr>
          <w:p w14:paraId="7BE35B2C">
            <w:pPr>
              <w:autoSpaceDE w:val="0"/>
              <w:autoSpaceDN w:val="0"/>
              <w:adjustRightInd w:val="0"/>
              <w:snapToGrid w:val="0"/>
              <w:spacing w:line="240" w:lineRule="auto"/>
              <w:jc w:val="center"/>
              <w:rPr>
                <w:szCs w:val="21"/>
              </w:rPr>
            </w:pPr>
          </w:p>
        </w:tc>
        <w:tc>
          <w:tcPr>
            <w:tcW w:w="1515" w:type="dxa"/>
            <w:vAlign w:val="center"/>
          </w:tcPr>
          <w:p w14:paraId="0AF5C471">
            <w:pPr>
              <w:autoSpaceDE w:val="0"/>
              <w:autoSpaceDN w:val="0"/>
              <w:adjustRightInd w:val="0"/>
              <w:snapToGrid w:val="0"/>
              <w:spacing w:line="240" w:lineRule="auto"/>
              <w:jc w:val="center"/>
              <w:rPr>
                <w:szCs w:val="21"/>
              </w:rPr>
            </w:pPr>
          </w:p>
        </w:tc>
        <w:tc>
          <w:tcPr>
            <w:tcW w:w="1800" w:type="dxa"/>
            <w:vAlign w:val="center"/>
          </w:tcPr>
          <w:p w14:paraId="3C58F355">
            <w:pPr>
              <w:autoSpaceDE w:val="0"/>
              <w:autoSpaceDN w:val="0"/>
              <w:adjustRightInd w:val="0"/>
              <w:snapToGrid w:val="0"/>
              <w:spacing w:line="240" w:lineRule="auto"/>
              <w:jc w:val="center"/>
              <w:rPr>
                <w:rFonts w:ascii="Times New Roman" w:hAnsi="Times New Roman" w:eastAsia="宋体" w:cs="Times New Roman"/>
                <w:kern w:val="2"/>
                <w:sz w:val="21"/>
                <w:szCs w:val="21"/>
                <w:lang w:val="en-US" w:eastAsia="zh-CN" w:bidi="ar-SA"/>
              </w:rPr>
            </w:pPr>
          </w:p>
        </w:tc>
        <w:tc>
          <w:tcPr>
            <w:tcW w:w="1231" w:type="dxa"/>
            <w:vAlign w:val="center"/>
          </w:tcPr>
          <w:p w14:paraId="37EA515A">
            <w:pPr>
              <w:pStyle w:val="29"/>
              <w:spacing w:line="360" w:lineRule="auto"/>
              <w:ind w:firstLine="0" w:firstLineChars="0"/>
              <w:jc w:val="center"/>
              <w:rPr>
                <w:rFonts w:ascii="Times New Roman" w:hAnsi="Times New Roman" w:cs="Times New Roman"/>
                <w:snapToGrid w:val="0"/>
                <w:color w:val="auto"/>
                <w:kern w:val="21"/>
                <w:szCs w:val="21"/>
              </w:rPr>
            </w:pPr>
          </w:p>
        </w:tc>
      </w:tr>
      <w:tr w14:paraId="60934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254" w:type="dxa"/>
            <w:vMerge w:val="restart"/>
            <w:vAlign w:val="center"/>
          </w:tcPr>
          <w:p w14:paraId="0D3BC79F">
            <w:pPr>
              <w:pStyle w:val="43"/>
              <w:spacing w:beforeLines="0" w:afterLines="0" w:line="360" w:lineRule="auto"/>
              <w:rPr>
                <w:rFonts w:ascii="Times New Roman"/>
                <w:snapToGrid w:val="0"/>
                <w:kern w:val="21"/>
                <w:szCs w:val="21"/>
              </w:rPr>
            </w:pPr>
            <w:r>
              <w:rPr>
                <w:rFonts w:ascii="Times New Roman"/>
                <w:snapToGrid w:val="0"/>
                <w:kern w:val="21"/>
                <w:szCs w:val="21"/>
              </w:rPr>
              <w:t>一般工业固体废物</w:t>
            </w:r>
          </w:p>
        </w:tc>
        <w:tc>
          <w:tcPr>
            <w:tcW w:w="2145" w:type="dxa"/>
            <w:vAlign w:val="center"/>
          </w:tcPr>
          <w:p w14:paraId="7505D12C">
            <w:pPr>
              <w:adjustRightInd w:val="0"/>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沉淀池砂浆</w:t>
            </w:r>
          </w:p>
        </w:tc>
        <w:tc>
          <w:tcPr>
            <w:tcW w:w="1440" w:type="dxa"/>
            <w:vAlign w:val="center"/>
          </w:tcPr>
          <w:p w14:paraId="04E56C03">
            <w:pPr>
              <w:adjustRightInd w:val="0"/>
              <w:snapToGrid w:val="0"/>
              <w:spacing w:line="360" w:lineRule="auto"/>
              <w:jc w:val="center"/>
              <w:rPr>
                <w:snapToGrid w:val="0"/>
                <w:kern w:val="21"/>
                <w:szCs w:val="21"/>
              </w:rPr>
            </w:pPr>
          </w:p>
        </w:tc>
        <w:tc>
          <w:tcPr>
            <w:tcW w:w="1335" w:type="dxa"/>
            <w:vAlign w:val="center"/>
          </w:tcPr>
          <w:p w14:paraId="1B25ECE0">
            <w:pPr>
              <w:spacing w:line="360" w:lineRule="auto"/>
              <w:jc w:val="center"/>
              <w:rPr>
                <w:snapToGrid w:val="0"/>
                <w:kern w:val="21"/>
                <w:szCs w:val="21"/>
              </w:rPr>
            </w:pPr>
          </w:p>
        </w:tc>
        <w:tc>
          <w:tcPr>
            <w:tcW w:w="1509" w:type="dxa"/>
            <w:vAlign w:val="center"/>
          </w:tcPr>
          <w:p w14:paraId="050A970B">
            <w:pPr>
              <w:spacing w:line="360" w:lineRule="auto"/>
              <w:jc w:val="center"/>
              <w:rPr>
                <w:snapToGrid w:val="0"/>
                <w:kern w:val="21"/>
                <w:szCs w:val="21"/>
              </w:rPr>
            </w:pPr>
          </w:p>
        </w:tc>
        <w:tc>
          <w:tcPr>
            <w:tcW w:w="1559" w:type="dxa"/>
            <w:vAlign w:val="center"/>
          </w:tcPr>
          <w:p w14:paraId="410C002B">
            <w:pPr>
              <w:adjustRightInd w:val="0"/>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1.49</w:t>
            </w:r>
          </w:p>
        </w:tc>
        <w:tc>
          <w:tcPr>
            <w:tcW w:w="1515" w:type="dxa"/>
            <w:vAlign w:val="center"/>
          </w:tcPr>
          <w:p w14:paraId="2D9AF497">
            <w:pPr>
              <w:spacing w:line="240" w:lineRule="auto"/>
              <w:jc w:val="center"/>
              <w:rPr>
                <w:snapToGrid w:val="0"/>
                <w:kern w:val="21"/>
                <w:szCs w:val="21"/>
              </w:rPr>
            </w:pPr>
          </w:p>
        </w:tc>
        <w:tc>
          <w:tcPr>
            <w:tcW w:w="1800" w:type="dxa"/>
            <w:vAlign w:val="center"/>
          </w:tcPr>
          <w:p w14:paraId="25F1A935">
            <w:pPr>
              <w:adjustRightInd w:val="0"/>
              <w:snapToGrid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snapToGrid w:val="0"/>
                <w:kern w:val="21"/>
                <w:szCs w:val="21"/>
                <w:lang w:val="en-US" w:eastAsia="zh-CN"/>
              </w:rPr>
              <w:t>0</w:t>
            </w:r>
          </w:p>
        </w:tc>
        <w:tc>
          <w:tcPr>
            <w:tcW w:w="1231" w:type="dxa"/>
            <w:vAlign w:val="center"/>
          </w:tcPr>
          <w:p w14:paraId="3538EB23">
            <w:pPr>
              <w:spacing w:line="360" w:lineRule="auto"/>
              <w:jc w:val="center"/>
              <w:rPr>
                <w:snapToGrid w:val="0"/>
                <w:kern w:val="21"/>
                <w:szCs w:val="21"/>
              </w:rPr>
            </w:pPr>
          </w:p>
        </w:tc>
      </w:tr>
      <w:tr w14:paraId="5888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72" w:hRule="atLeast"/>
        </w:trPr>
        <w:tc>
          <w:tcPr>
            <w:tcW w:w="1254" w:type="dxa"/>
            <w:vMerge w:val="continue"/>
            <w:vAlign w:val="center"/>
          </w:tcPr>
          <w:p w14:paraId="495EE4BC">
            <w:pPr>
              <w:pStyle w:val="43"/>
              <w:spacing w:beforeLines="0" w:afterLines="0" w:line="360" w:lineRule="auto"/>
              <w:rPr>
                <w:rFonts w:ascii="Times New Roman"/>
                <w:snapToGrid w:val="0"/>
                <w:kern w:val="21"/>
                <w:szCs w:val="21"/>
              </w:rPr>
            </w:pPr>
          </w:p>
        </w:tc>
        <w:tc>
          <w:tcPr>
            <w:tcW w:w="2145" w:type="dxa"/>
            <w:vAlign w:val="center"/>
          </w:tcPr>
          <w:p w14:paraId="2754ECB5">
            <w:pPr>
              <w:adjustRightInd w:val="0"/>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除尘器粉尘</w:t>
            </w:r>
          </w:p>
        </w:tc>
        <w:tc>
          <w:tcPr>
            <w:tcW w:w="1440" w:type="dxa"/>
            <w:vAlign w:val="center"/>
          </w:tcPr>
          <w:p w14:paraId="3123242E">
            <w:pPr>
              <w:adjustRightInd w:val="0"/>
              <w:snapToGrid w:val="0"/>
              <w:spacing w:line="360" w:lineRule="auto"/>
              <w:jc w:val="center"/>
              <w:rPr>
                <w:snapToGrid w:val="0"/>
                <w:kern w:val="21"/>
                <w:szCs w:val="21"/>
              </w:rPr>
            </w:pPr>
          </w:p>
        </w:tc>
        <w:tc>
          <w:tcPr>
            <w:tcW w:w="1335" w:type="dxa"/>
            <w:vAlign w:val="center"/>
          </w:tcPr>
          <w:p w14:paraId="7D6A67E2">
            <w:pPr>
              <w:spacing w:line="360" w:lineRule="auto"/>
              <w:jc w:val="center"/>
              <w:rPr>
                <w:snapToGrid w:val="0"/>
                <w:kern w:val="21"/>
                <w:szCs w:val="21"/>
              </w:rPr>
            </w:pPr>
          </w:p>
        </w:tc>
        <w:tc>
          <w:tcPr>
            <w:tcW w:w="1509" w:type="dxa"/>
            <w:vAlign w:val="center"/>
          </w:tcPr>
          <w:p w14:paraId="10EA35EF">
            <w:pPr>
              <w:spacing w:line="360" w:lineRule="auto"/>
              <w:jc w:val="center"/>
              <w:rPr>
                <w:snapToGrid w:val="0"/>
                <w:kern w:val="21"/>
                <w:szCs w:val="21"/>
              </w:rPr>
            </w:pPr>
          </w:p>
        </w:tc>
        <w:tc>
          <w:tcPr>
            <w:tcW w:w="1559" w:type="dxa"/>
            <w:vAlign w:val="center"/>
          </w:tcPr>
          <w:p w14:paraId="7BC5558B">
            <w:pPr>
              <w:adjustRightInd w:val="0"/>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0.0042</w:t>
            </w:r>
          </w:p>
        </w:tc>
        <w:tc>
          <w:tcPr>
            <w:tcW w:w="1515" w:type="dxa"/>
            <w:vAlign w:val="center"/>
          </w:tcPr>
          <w:p w14:paraId="6F2487F9">
            <w:pPr>
              <w:spacing w:line="240" w:lineRule="auto"/>
              <w:jc w:val="center"/>
              <w:rPr>
                <w:snapToGrid w:val="0"/>
                <w:kern w:val="21"/>
                <w:szCs w:val="21"/>
              </w:rPr>
            </w:pPr>
          </w:p>
        </w:tc>
        <w:tc>
          <w:tcPr>
            <w:tcW w:w="1800" w:type="dxa"/>
            <w:vAlign w:val="center"/>
          </w:tcPr>
          <w:p w14:paraId="266725A3">
            <w:pPr>
              <w:adjustRightInd w:val="0"/>
              <w:snapToGrid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snapToGrid w:val="0"/>
                <w:kern w:val="21"/>
                <w:szCs w:val="21"/>
                <w:lang w:val="en-US" w:eastAsia="zh-CN"/>
              </w:rPr>
              <w:t>0</w:t>
            </w:r>
          </w:p>
        </w:tc>
        <w:tc>
          <w:tcPr>
            <w:tcW w:w="1231" w:type="dxa"/>
            <w:vAlign w:val="center"/>
          </w:tcPr>
          <w:p w14:paraId="2AB0255D">
            <w:pPr>
              <w:spacing w:line="360" w:lineRule="auto"/>
              <w:jc w:val="center"/>
              <w:rPr>
                <w:snapToGrid w:val="0"/>
                <w:kern w:val="21"/>
                <w:szCs w:val="21"/>
              </w:rPr>
            </w:pPr>
          </w:p>
        </w:tc>
      </w:tr>
      <w:tr w14:paraId="7B403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24" w:hRule="atLeast"/>
        </w:trPr>
        <w:tc>
          <w:tcPr>
            <w:tcW w:w="1254" w:type="dxa"/>
            <w:vMerge w:val="continue"/>
            <w:vAlign w:val="center"/>
          </w:tcPr>
          <w:p w14:paraId="3AD4C831">
            <w:pPr>
              <w:pStyle w:val="43"/>
              <w:spacing w:beforeLines="0" w:afterLines="0" w:line="360" w:lineRule="auto"/>
              <w:rPr>
                <w:rFonts w:ascii="Times New Roman"/>
                <w:snapToGrid w:val="0"/>
                <w:kern w:val="21"/>
                <w:szCs w:val="21"/>
              </w:rPr>
            </w:pPr>
          </w:p>
        </w:tc>
        <w:tc>
          <w:tcPr>
            <w:tcW w:w="2145" w:type="dxa"/>
            <w:vAlign w:val="center"/>
          </w:tcPr>
          <w:p w14:paraId="4F32DA56">
            <w:pPr>
              <w:adjustRightInd w:val="0"/>
              <w:snapToGrid w:val="0"/>
              <w:spacing w:line="240" w:lineRule="auto"/>
              <w:jc w:val="center"/>
              <w:rPr>
                <w:snapToGrid w:val="0"/>
                <w:kern w:val="21"/>
                <w:szCs w:val="21"/>
              </w:rPr>
            </w:pPr>
          </w:p>
        </w:tc>
        <w:tc>
          <w:tcPr>
            <w:tcW w:w="1440" w:type="dxa"/>
            <w:vAlign w:val="center"/>
          </w:tcPr>
          <w:p w14:paraId="2B29D56D">
            <w:pPr>
              <w:adjustRightInd w:val="0"/>
              <w:snapToGrid w:val="0"/>
              <w:spacing w:line="360" w:lineRule="auto"/>
              <w:jc w:val="center"/>
              <w:rPr>
                <w:snapToGrid w:val="0"/>
                <w:kern w:val="21"/>
                <w:szCs w:val="21"/>
              </w:rPr>
            </w:pPr>
          </w:p>
        </w:tc>
        <w:tc>
          <w:tcPr>
            <w:tcW w:w="1335" w:type="dxa"/>
            <w:vAlign w:val="center"/>
          </w:tcPr>
          <w:p w14:paraId="643F64DC">
            <w:pPr>
              <w:spacing w:line="360" w:lineRule="auto"/>
              <w:jc w:val="center"/>
              <w:rPr>
                <w:snapToGrid w:val="0"/>
                <w:kern w:val="21"/>
                <w:szCs w:val="21"/>
              </w:rPr>
            </w:pPr>
          </w:p>
        </w:tc>
        <w:tc>
          <w:tcPr>
            <w:tcW w:w="1509" w:type="dxa"/>
            <w:vAlign w:val="center"/>
          </w:tcPr>
          <w:p w14:paraId="3A39E6F3">
            <w:pPr>
              <w:spacing w:line="360" w:lineRule="auto"/>
              <w:jc w:val="center"/>
              <w:rPr>
                <w:snapToGrid w:val="0"/>
                <w:kern w:val="21"/>
                <w:szCs w:val="21"/>
              </w:rPr>
            </w:pPr>
          </w:p>
        </w:tc>
        <w:tc>
          <w:tcPr>
            <w:tcW w:w="1559" w:type="dxa"/>
            <w:vAlign w:val="center"/>
          </w:tcPr>
          <w:p w14:paraId="274E1474">
            <w:pPr>
              <w:adjustRightInd w:val="0"/>
              <w:snapToGrid w:val="0"/>
              <w:spacing w:line="240" w:lineRule="auto"/>
              <w:jc w:val="center"/>
              <w:rPr>
                <w:snapToGrid w:val="0"/>
                <w:kern w:val="21"/>
                <w:szCs w:val="21"/>
              </w:rPr>
            </w:pPr>
          </w:p>
        </w:tc>
        <w:tc>
          <w:tcPr>
            <w:tcW w:w="1515" w:type="dxa"/>
            <w:vAlign w:val="center"/>
          </w:tcPr>
          <w:p w14:paraId="127687B7">
            <w:pPr>
              <w:spacing w:line="240" w:lineRule="auto"/>
              <w:jc w:val="center"/>
              <w:rPr>
                <w:snapToGrid w:val="0"/>
                <w:kern w:val="21"/>
                <w:szCs w:val="21"/>
              </w:rPr>
            </w:pPr>
          </w:p>
        </w:tc>
        <w:tc>
          <w:tcPr>
            <w:tcW w:w="1800" w:type="dxa"/>
            <w:vAlign w:val="center"/>
          </w:tcPr>
          <w:p w14:paraId="597F56EF">
            <w:pPr>
              <w:adjustRightInd w:val="0"/>
              <w:snapToGrid w:val="0"/>
              <w:spacing w:line="240" w:lineRule="auto"/>
              <w:jc w:val="center"/>
              <w:rPr>
                <w:rFonts w:ascii="Times New Roman" w:hAnsi="Times New Roman" w:eastAsia="宋体" w:cs="Times New Roman"/>
                <w:snapToGrid w:val="0"/>
                <w:kern w:val="21"/>
                <w:sz w:val="21"/>
                <w:szCs w:val="21"/>
                <w:lang w:val="en-US" w:eastAsia="zh-CN" w:bidi="ar-SA"/>
              </w:rPr>
            </w:pPr>
          </w:p>
        </w:tc>
        <w:tc>
          <w:tcPr>
            <w:tcW w:w="1231" w:type="dxa"/>
            <w:vAlign w:val="center"/>
          </w:tcPr>
          <w:p w14:paraId="0775E3F9">
            <w:pPr>
              <w:spacing w:line="360" w:lineRule="auto"/>
              <w:jc w:val="center"/>
              <w:rPr>
                <w:snapToGrid w:val="0"/>
                <w:kern w:val="21"/>
                <w:szCs w:val="21"/>
              </w:rPr>
            </w:pPr>
          </w:p>
        </w:tc>
      </w:tr>
      <w:tr w14:paraId="09E8A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09" w:hRule="atLeast"/>
        </w:trPr>
        <w:tc>
          <w:tcPr>
            <w:tcW w:w="1254" w:type="dxa"/>
            <w:vMerge w:val="restart"/>
            <w:vAlign w:val="center"/>
          </w:tcPr>
          <w:p w14:paraId="4FCF4438">
            <w:pPr>
              <w:pStyle w:val="43"/>
              <w:spacing w:beforeLines="0" w:afterLines="0" w:line="360" w:lineRule="auto"/>
              <w:rPr>
                <w:rFonts w:ascii="Times New Roman"/>
                <w:snapToGrid w:val="0"/>
                <w:kern w:val="21"/>
                <w:szCs w:val="21"/>
              </w:rPr>
            </w:pPr>
            <w:r>
              <w:rPr>
                <w:rFonts w:ascii="Times New Roman"/>
                <w:snapToGrid w:val="0"/>
                <w:kern w:val="21"/>
                <w:szCs w:val="21"/>
              </w:rPr>
              <w:t>危险废物</w:t>
            </w:r>
          </w:p>
        </w:tc>
        <w:tc>
          <w:tcPr>
            <w:tcW w:w="2145" w:type="dxa"/>
            <w:vAlign w:val="center"/>
          </w:tcPr>
          <w:p w14:paraId="33798448">
            <w:pPr>
              <w:pStyle w:val="4"/>
              <w:adjustRightInd w:val="0"/>
              <w:snapToGrid w:val="0"/>
              <w:spacing w:line="240" w:lineRule="auto"/>
              <w:jc w:val="center"/>
              <w:rPr>
                <w:rFonts w:hint="eastAsia" w:eastAsia="宋体"/>
                <w:snapToGrid w:val="0"/>
                <w:kern w:val="21"/>
                <w:szCs w:val="21"/>
                <w:lang w:val="en-US" w:eastAsia="zh-CN"/>
              </w:rPr>
            </w:pPr>
            <w:r>
              <w:rPr>
                <w:rFonts w:hint="eastAsia"/>
                <w:snapToGrid w:val="0"/>
                <w:kern w:val="21"/>
                <w:szCs w:val="21"/>
                <w:lang w:val="en-US" w:eastAsia="zh-CN"/>
              </w:rPr>
              <w:t>废机油</w:t>
            </w:r>
          </w:p>
        </w:tc>
        <w:tc>
          <w:tcPr>
            <w:tcW w:w="1440" w:type="dxa"/>
            <w:vAlign w:val="center"/>
          </w:tcPr>
          <w:p w14:paraId="05C7C894">
            <w:pPr>
              <w:pStyle w:val="4"/>
              <w:adjustRightInd w:val="0"/>
              <w:snapToGrid w:val="0"/>
              <w:spacing w:line="360" w:lineRule="auto"/>
              <w:jc w:val="center"/>
              <w:rPr>
                <w:snapToGrid w:val="0"/>
                <w:kern w:val="21"/>
                <w:szCs w:val="21"/>
              </w:rPr>
            </w:pPr>
          </w:p>
        </w:tc>
        <w:tc>
          <w:tcPr>
            <w:tcW w:w="1335" w:type="dxa"/>
            <w:vAlign w:val="center"/>
          </w:tcPr>
          <w:p w14:paraId="28495203">
            <w:pPr>
              <w:spacing w:line="360" w:lineRule="auto"/>
              <w:jc w:val="center"/>
              <w:rPr>
                <w:snapToGrid w:val="0"/>
                <w:kern w:val="21"/>
                <w:szCs w:val="21"/>
              </w:rPr>
            </w:pPr>
          </w:p>
        </w:tc>
        <w:tc>
          <w:tcPr>
            <w:tcW w:w="1509" w:type="dxa"/>
            <w:vAlign w:val="center"/>
          </w:tcPr>
          <w:p w14:paraId="1C0EB703">
            <w:pPr>
              <w:spacing w:line="360" w:lineRule="auto"/>
              <w:jc w:val="center"/>
              <w:rPr>
                <w:snapToGrid w:val="0"/>
                <w:kern w:val="21"/>
                <w:szCs w:val="21"/>
              </w:rPr>
            </w:pPr>
          </w:p>
        </w:tc>
        <w:tc>
          <w:tcPr>
            <w:tcW w:w="1559" w:type="dxa"/>
            <w:vAlign w:val="center"/>
          </w:tcPr>
          <w:p w14:paraId="69DB054B">
            <w:pPr>
              <w:pStyle w:val="4"/>
              <w:adjustRightInd w:val="0"/>
              <w:snapToGrid w:val="0"/>
              <w:spacing w:line="240" w:lineRule="auto"/>
              <w:jc w:val="center"/>
              <w:rPr>
                <w:rFonts w:hint="default" w:eastAsia="宋体"/>
                <w:snapToGrid w:val="0"/>
                <w:kern w:val="21"/>
                <w:szCs w:val="21"/>
                <w:lang w:val="en-US" w:eastAsia="zh-CN"/>
              </w:rPr>
            </w:pPr>
            <w:r>
              <w:rPr>
                <w:rFonts w:hint="eastAsia"/>
                <w:snapToGrid w:val="0"/>
                <w:kern w:val="21"/>
                <w:szCs w:val="21"/>
                <w:lang w:val="en-US" w:eastAsia="zh-CN"/>
              </w:rPr>
              <w:t>0.06</w:t>
            </w:r>
          </w:p>
        </w:tc>
        <w:tc>
          <w:tcPr>
            <w:tcW w:w="1515" w:type="dxa"/>
            <w:vAlign w:val="center"/>
          </w:tcPr>
          <w:p w14:paraId="55566A6C">
            <w:pPr>
              <w:spacing w:line="240" w:lineRule="auto"/>
              <w:jc w:val="center"/>
              <w:rPr>
                <w:snapToGrid w:val="0"/>
                <w:kern w:val="21"/>
                <w:szCs w:val="21"/>
              </w:rPr>
            </w:pPr>
          </w:p>
        </w:tc>
        <w:tc>
          <w:tcPr>
            <w:tcW w:w="1800" w:type="dxa"/>
            <w:vAlign w:val="center"/>
          </w:tcPr>
          <w:p w14:paraId="04E90A94">
            <w:pPr>
              <w:pStyle w:val="4"/>
              <w:adjustRightInd w:val="0"/>
              <w:snapToGrid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snapToGrid w:val="0"/>
                <w:kern w:val="21"/>
                <w:szCs w:val="21"/>
                <w:lang w:val="en-US" w:eastAsia="zh-CN"/>
              </w:rPr>
              <w:t>0.06</w:t>
            </w:r>
          </w:p>
        </w:tc>
        <w:tc>
          <w:tcPr>
            <w:tcW w:w="1231" w:type="dxa"/>
            <w:vAlign w:val="center"/>
          </w:tcPr>
          <w:p w14:paraId="46AA09D9">
            <w:pPr>
              <w:spacing w:line="360" w:lineRule="auto"/>
              <w:jc w:val="center"/>
              <w:rPr>
                <w:snapToGrid w:val="0"/>
                <w:kern w:val="21"/>
                <w:szCs w:val="21"/>
              </w:rPr>
            </w:pPr>
          </w:p>
        </w:tc>
      </w:tr>
      <w:tr w14:paraId="7A2A5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147" w:hRule="atLeast"/>
        </w:trPr>
        <w:tc>
          <w:tcPr>
            <w:tcW w:w="1254" w:type="dxa"/>
            <w:vMerge w:val="continue"/>
            <w:vAlign w:val="center"/>
          </w:tcPr>
          <w:p w14:paraId="7A4F1FF9">
            <w:pPr>
              <w:pStyle w:val="43"/>
              <w:spacing w:beforeLines="0" w:afterLines="0" w:line="360" w:lineRule="auto"/>
              <w:rPr>
                <w:rFonts w:ascii="Times New Roman"/>
                <w:snapToGrid w:val="0"/>
                <w:kern w:val="21"/>
                <w:szCs w:val="21"/>
              </w:rPr>
            </w:pPr>
          </w:p>
        </w:tc>
        <w:tc>
          <w:tcPr>
            <w:tcW w:w="2145" w:type="dxa"/>
            <w:vAlign w:val="center"/>
          </w:tcPr>
          <w:p w14:paraId="3EFA693B">
            <w:pPr>
              <w:pStyle w:val="4"/>
              <w:adjustRightInd w:val="0"/>
              <w:snapToGrid w:val="0"/>
              <w:spacing w:line="360" w:lineRule="auto"/>
              <w:jc w:val="center"/>
              <w:rPr>
                <w:snapToGrid w:val="0"/>
                <w:kern w:val="21"/>
                <w:szCs w:val="21"/>
              </w:rPr>
            </w:pPr>
          </w:p>
        </w:tc>
        <w:tc>
          <w:tcPr>
            <w:tcW w:w="1440" w:type="dxa"/>
            <w:vAlign w:val="center"/>
          </w:tcPr>
          <w:p w14:paraId="50995E97">
            <w:pPr>
              <w:pStyle w:val="4"/>
              <w:adjustRightInd w:val="0"/>
              <w:snapToGrid w:val="0"/>
              <w:spacing w:line="360" w:lineRule="auto"/>
              <w:jc w:val="center"/>
            </w:pPr>
          </w:p>
        </w:tc>
        <w:tc>
          <w:tcPr>
            <w:tcW w:w="1335" w:type="dxa"/>
            <w:vAlign w:val="center"/>
          </w:tcPr>
          <w:p w14:paraId="6DEB4A20">
            <w:pPr>
              <w:spacing w:line="360" w:lineRule="auto"/>
              <w:jc w:val="center"/>
              <w:rPr>
                <w:snapToGrid w:val="0"/>
                <w:kern w:val="21"/>
                <w:szCs w:val="21"/>
              </w:rPr>
            </w:pPr>
          </w:p>
        </w:tc>
        <w:tc>
          <w:tcPr>
            <w:tcW w:w="1509" w:type="dxa"/>
            <w:vAlign w:val="center"/>
          </w:tcPr>
          <w:p w14:paraId="695B5CEF">
            <w:pPr>
              <w:spacing w:line="360" w:lineRule="auto"/>
              <w:jc w:val="center"/>
              <w:rPr>
                <w:snapToGrid w:val="0"/>
                <w:kern w:val="21"/>
                <w:szCs w:val="21"/>
              </w:rPr>
            </w:pPr>
          </w:p>
        </w:tc>
        <w:tc>
          <w:tcPr>
            <w:tcW w:w="1559" w:type="dxa"/>
            <w:vAlign w:val="center"/>
          </w:tcPr>
          <w:p w14:paraId="6E304A09">
            <w:pPr>
              <w:pStyle w:val="4"/>
              <w:adjustRightInd w:val="0"/>
              <w:snapToGrid w:val="0"/>
              <w:spacing w:line="360" w:lineRule="auto"/>
              <w:jc w:val="center"/>
            </w:pPr>
          </w:p>
        </w:tc>
        <w:tc>
          <w:tcPr>
            <w:tcW w:w="1515" w:type="dxa"/>
            <w:vAlign w:val="center"/>
          </w:tcPr>
          <w:p w14:paraId="5593BA91">
            <w:pPr>
              <w:spacing w:line="360" w:lineRule="auto"/>
              <w:jc w:val="center"/>
              <w:rPr>
                <w:szCs w:val="21"/>
              </w:rPr>
            </w:pPr>
          </w:p>
        </w:tc>
        <w:tc>
          <w:tcPr>
            <w:tcW w:w="1800" w:type="dxa"/>
            <w:vAlign w:val="center"/>
          </w:tcPr>
          <w:p w14:paraId="1066D40B">
            <w:pPr>
              <w:spacing w:line="360" w:lineRule="auto"/>
              <w:jc w:val="center"/>
              <w:rPr>
                <w:szCs w:val="21"/>
              </w:rPr>
            </w:pPr>
          </w:p>
        </w:tc>
        <w:tc>
          <w:tcPr>
            <w:tcW w:w="1231" w:type="dxa"/>
            <w:vAlign w:val="center"/>
          </w:tcPr>
          <w:p w14:paraId="14EF8DFC">
            <w:pPr>
              <w:spacing w:line="360" w:lineRule="auto"/>
              <w:jc w:val="center"/>
              <w:rPr>
                <w:snapToGrid w:val="0"/>
                <w:kern w:val="21"/>
                <w:szCs w:val="21"/>
              </w:rPr>
            </w:pPr>
          </w:p>
        </w:tc>
      </w:tr>
      <w:tr w14:paraId="5ECE9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8" w:hRule="atLeast"/>
        </w:trPr>
        <w:tc>
          <w:tcPr>
            <w:tcW w:w="1254" w:type="dxa"/>
            <w:vMerge w:val="continue"/>
            <w:vAlign w:val="center"/>
          </w:tcPr>
          <w:p w14:paraId="2E93D492">
            <w:pPr>
              <w:pStyle w:val="43"/>
              <w:spacing w:beforeLines="0" w:afterLines="0" w:line="360" w:lineRule="auto"/>
              <w:rPr>
                <w:rFonts w:ascii="Times New Roman"/>
                <w:snapToGrid w:val="0"/>
                <w:kern w:val="21"/>
                <w:szCs w:val="21"/>
              </w:rPr>
            </w:pPr>
          </w:p>
        </w:tc>
        <w:tc>
          <w:tcPr>
            <w:tcW w:w="2145" w:type="dxa"/>
            <w:vAlign w:val="center"/>
          </w:tcPr>
          <w:p w14:paraId="1CA8D232">
            <w:pPr>
              <w:pStyle w:val="4"/>
              <w:adjustRightInd w:val="0"/>
              <w:snapToGrid w:val="0"/>
              <w:spacing w:line="360" w:lineRule="auto"/>
              <w:jc w:val="center"/>
              <w:rPr>
                <w:snapToGrid w:val="0"/>
                <w:kern w:val="21"/>
                <w:szCs w:val="21"/>
              </w:rPr>
            </w:pPr>
          </w:p>
        </w:tc>
        <w:tc>
          <w:tcPr>
            <w:tcW w:w="1440" w:type="dxa"/>
            <w:vAlign w:val="center"/>
          </w:tcPr>
          <w:p w14:paraId="1A9265FF">
            <w:pPr>
              <w:pStyle w:val="4"/>
              <w:adjustRightInd w:val="0"/>
              <w:snapToGrid w:val="0"/>
              <w:spacing w:line="360" w:lineRule="auto"/>
              <w:jc w:val="center"/>
            </w:pPr>
          </w:p>
        </w:tc>
        <w:tc>
          <w:tcPr>
            <w:tcW w:w="1335" w:type="dxa"/>
            <w:vAlign w:val="center"/>
          </w:tcPr>
          <w:p w14:paraId="77AC8949">
            <w:pPr>
              <w:adjustRightInd w:val="0"/>
              <w:snapToGrid w:val="0"/>
              <w:spacing w:line="360" w:lineRule="auto"/>
              <w:jc w:val="center"/>
              <w:rPr>
                <w:snapToGrid w:val="0"/>
                <w:kern w:val="21"/>
                <w:szCs w:val="21"/>
              </w:rPr>
            </w:pPr>
          </w:p>
        </w:tc>
        <w:tc>
          <w:tcPr>
            <w:tcW w:w="1509" w:type="dxa"/>
            <w:vAlign w:val="center"/>
          </w:tcPr>
          <w:p w14:paraId="5BBC3045">
            <w:pPr>
              <w:spacing w:line="360" w:lineRule="auto"/>
              <w:jc w:val="center"/>
              <w:rPr>
                <w:snapToGrid w:val="0"/>
                <w:kern w:val="21"/>
                <w:szCs w:val="21"/>
              </w:rPr>
            </w:pPr>
          </w:p>
        </w:tc>
        <w:tc>
          <w:tcPr>
            <w:tcW w:w="1559" w:type="dxa"/>
            <w:vAlign w:val="center"/>
          </w:tcPr>
          <w:p w14:paraId="07AC6740">
            <w:pPr>
              <w:spacing w:line="360" w:lineRule="auto"/>
              <w:jc w:val="center"/>
            </w:pPr>
          </w:p>
        </w:tc>
        <w:tc>
          <w:tcPr>
            <w:tcW w:w="1515" w:type="dxa"/>
            <w:vAlign w:val="center"/>
          </w:tcPr>
          <w:p w14:paraId="29C23125">
            <w:pPr>
              <w:pStyle w:val="4"/>
              <w:adjustRightInd w:val="0"/>
              <w:snapToGrid w:val="0"/>
              <w:spacing w:line="360" w:lineRule="auto"/>
              <w:jc w:val="center"/>
              <w:rPr>
                <w:szCs w:val="21"/>
              </w:rPr>
            </w:pPr>
          </w:p>
        </w:tc>
        <w:tc>
          <w:tcPr>
            <w:tcW w:w="1800" w:type="dxa"/>
            <w:vAlign w:val="center"/>
          </w:tcPr>
          <w:p w14:paraId="34799F75">
            <w:pPr>
              <w:spacing w:line="360" w:lineRule="auto"/>
              <w:jc w:val="center"/>
              <w:rPr>
                <w:szCs w:val="21"/>
              </w:rPr>
            </w:pPr>
          </w:p>
        </w:tc>
        <w:tc>
          <w:tcPr>
            <w:tcW w:w="1231" w:type="dxa"/>
            <w:vAlign w:val="center"/>
          </w:tcPr>
          <w:p w14:paraId="5CDBE124">
            <w:pPr>
              <w:spacing w:line="360" w:lineRule="auto"/>
              <w:jc w:val="center"/>
              <w:rPr>
                <w:snapToGrid w:val="0"/>
                <w:kern w:val="21"/>
                <w:szCs w:val="21"/>
              </w:rPr>
            </w:pPr>
          </w:p>
        </w:tc>
      </w:tr>
    </w:tbl>
    <w:p w14:paraId="32310197">
      <w:pPr>
        <w:pStyle w:val="43"/>
        <w:spacing w:before="192" w:beforeLines="80" w:after="24"/>
        <w:jc w:val="left"/>
        <w:rPr>
          <w:rFonts w:ascii="Times New Roman"/>
          <w:snapToGrid w:val="0"/>
          <w:kern w:val="21"/>
          <w:sz w:val="28"/>
          <w:szCs w:val="28"/>
        </w:rPr>
      </w:pPr>
      <w:r>
        <w:rPr>
          <w:rFonts w:ascii="Times New Roman"/>
          <w:snapToGrid w:val="0"/>
          <w:kern w:val="21"/>
          <w:szCs w:val="21"/>
        </w:rPr>
        <w:t>注：</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hint="eastAsia" w:hAnsi="宋体" w:cs="宋体"/>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hint="eastAsia" w:hAnsi="宋体" w:cs="宋体"/>
          <w:kern w:val="21"/>
          <w:szCs w:val="21"/>
        </w:rPr>
        <w:t>①</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3 \* GB3 \* MERGEFORMAT </w:instrText>
      </w:r>
      <w:r>
        <w:rPr>
          <w:rFonts w:ascii="Times New Roman"/>
          <w:snapToGrid w:val="0"/>
          <w:kern w:val="21"/>
          <w:szCs w:val="21"/>
        </w:rPr>
        <w:fldChar w:fldCharType="separate"/>
      </w:r>
      <w:r>
        <w:rPr>
          <w:rFonts w:hint="eastAsia" w:hAnsi="宋体" w:cs="宋体"/>
          <w:kern w:val="21"/>
          <w:szCs w:val="21"/>
        </w:rPr>
        <w:t>③</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4 \* GB3 \* MERGEFORMAT </w:instrText>
      </w:r>
      <w:r>
        <w:rPr>
          <w:rFonts w:ascii="Times New Roman"/>
          <w:snapToGrid w:val="0"/>
          <w:kern w:val="21"/>
          <w:szCs w:val="21"/>
        </w:rPr>
        <w:fldChar w:fldCharType="separate"/>
      </w:r>
      <w:r>
        <w:rPr>
          <w:rFonts w:hint="eastAsia" w:hAnsi="宋体" w:cs="宋体"/>
          <w:kern w:val="21"/>
          <w:szCs w:val="21"/>
        </w:rPr>
        <w:t>④</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5 \* GB3 \* MERGEFORMAT </w:instrText>
      </w:r>
      <w:r>
        <w:rPr>
          <w:rFonts w:ascii="Times New Roman"/>
          <w:snapToGrid w:val="0"/>
          <w:kern w:val="21"/>
          <w:szCs w:val="21"/>
        </w:rPr>
        <w:fldChar w:fldCharType="separate"/>
      </w:r>
      <w:r>
        <w:rPr>
          <w:rFonts w:hint="eastAsia" w:hAnsi="宋体" w:cs="宋体"/>
          <w:kern w:val="21"/>
          <w:szCs w:val="21"/>
        </w:rPr>
        <w:t>⑤</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7 \* GB3 \* MERGEFORMAT </w:instrText>
      </w:r>
      <w:r>
        <w:rPr>
          <w:rFonts w:ascii="Times New Roman"/>
          <w:snapToGrid w:val="0"/>
          <w:kern w:val="21"/>
          <w:szCs w:val="21"/>
        </w:rPr>
        <w:fldChar w:fldCharType="separate"/>
      </w:r>
      <w:r>
        <w:rPr>
          <w:rFonts w:hint="eastAsia" w:hAnsi="宋体" w:cs="宋体"/>
          <w:kern w:val="21"/>
          <w:szCs w:val="21"/>
        </w:rPr>
        <w:t>⑦</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hint="eastAsia" w:hAnsi="宋体" w:cs="宋体"/>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hint="eastAsia" w:hAnsi="宋体" w:cs="宋体"/>
          <w:kern w:val="21"/>
          <w:szCs w:val="21"/>
        </w:rPr>
        <w:t>①</w:t>
      </w:r>
      <w:r>
        <w:rPr>
          <w:rFonts w:ascii="Times New Roman"/>
          <w:snapToGrid w:val="0"/>
          <w:kern w:val="21"/>
          <w:szCs w:val="21"/>
        </w:rPr>
        <w:fldChar w:fldCharType="end"/>
      </w:r>
    </w:p>
    <w:p w14:paraId="23B81DB8">
      <w:pPr>
        <w:rPr>
          <w:rFonts w:eastAsia="黑体"/>
          <w:kern w:val="21"/>
        </w:rPr>
      </w:pP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180C">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194E">
    <w:pPr>
      <w:pStyle w:val="15"/>
      <w:framePr w:wrap="around" w:vAnchor="text" w:hAnchor="margin" w:xAlign="outside" w:y="1"/>
      <w:jc w:val="center"/>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sz w:val="20"/>
      </w:rPr>
      <w:t xml:space="preserve"> </w:t>
    </w:r>
    <w:r>
      <w:rPr>
        <w:sz w:val="21"/>
        <w:szCs w:val="21"/>
      </w:rPr>
      <w:fldChar w:fldCharType="begin"/>
    </w:r>
    <w:r>
      <w:rPr>
        <w:rStyle w:val="26"/>
        <w:sz w:val="21"/>
        <w:szCs w:val="21"/>
      </w:rPr>
      <w:instrText xml:space="preserve">PAGE  </w:instrText>
    </w:r>
    <w:r>
      <w:rPr>
        <w:sz w:val="21"/>
        <w:szCs w:val="21"/>
      </w:rPr>
      <w:fldChar w:fldCharType="separate"/>
    </w:r>
    <w:r>
      <w:rPr>
        <w:rStyle w:val="26"/>
        <w:sz w:val="21"/>
        <w:szCs w:val="21"/>
      </w:rPr>
      <w:t>42</w:t>
    </w:r>
    <w:r>
      <w:rPr>
        <w:sz w:val="21"/>
        <w:szCs w:val="21"/>
      </w:rPr>
      <w:fldChar w:fldCharType="end"/>
    </w:r>
    <w:r>
      <w:rPr>
        <w:rStyle w:val="26"/>
        <w:rFonts w:hint="eastAsia" w:ascii="宋体" w:hAnsi="宋体"/>
        <w:sz w:val="20"/>
      </w:rPr>
      <w:t xml:space="preserve">  </w:t>
    </w:r>
    <w:r>
      <w:rPr>
        <w:rStyle w:val="26"/>
        <w:rFonts w:hint="eastAsia" w:ascii="宋体" w:hAnsi="宋体"/>
        <w:sz w:val="28"/>
        <w:szCs w:val="28"/>
      </w:rPr>
      <w:t>—</w:t>
    </w:r>
  </w:p>
  <w:p w14:paraId="3F1F1CC7">
    <w:pPr>
      <w:pStyle w:val="15"/>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870C">
    <w:pPr>
      <w:pStyle w:val="15"/>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43</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14:paraId="527E91A1">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DA1EF"/>
    <w:multiLevelType w:val="singleLevel"/>
    <w:tmpl w:val="DBEDA1EF"/>
    <w:lvl w:ilvl="0" w:tentative="0">
      <w:start w:val="1"/>
      <w:numFmt w:val="decimal"/>
      <w:suff w:val="nothing"/>
      <w:lvlText w:val="（%1）"/>
      <w:lvlJc w:val="left"/>
    </w:lvl>
  </w:abstractNum>
  <w:abstractNum w:abstractNumId="1">
    <w:nsid w:val="F7213953"/>
    <w:multiLevelType w:val="singleLevel"/>
    <w:tmpl w:val="F7213953"/>
    <w:lvl w:ilvl="0" w:tentative="0">
      <w:start w:val="1"/>
      <w:numFmt w:val="decimal"/>
      <w:suff w:val="nothing"/>
      <w:lvlText w:val="（%1）"/>
      <w:lvlJc w:val="left"/>
    </w:lvl>
  </w:abstractNum>
  <w:abstractNum w:abstractNumId="2">
    <w:nsid w:val="FB0910EF"/>
    <w:multiLevelType w:val="singleLevel"/>
    <w:tmpl w:val="FB0910EF"/>
    <w:lvl w:ilvl="0" w:tentative="0">
      <w:start w:val="1"/>
      <w:numFmt w:val="decimal"/>
      <w:suff w:val="nothing"/>
      <w:lvlText w:val="（%1）"/>
      <w:lvlJc w:val="left"/>
    </w:lvl>
  </w:abstractNum>
  <w:abstractNum w:abstractNumId="3">
    <w:nsid w:val="4A3B706E"/>
    <w:multiLevelType w:val="singleLevel"/>
    <w:tmpl w:val="4A3B706E"/>
    <w:lvl w:ilvl="0" w:tentative="0">
      <w:start w:val="1"/>
      <w:numFmt w:val="decimal"/>
      <w:suff w:val="nothing"/>
      <w:lvlText w:val="%1、"/>
      <w:lvlJc w:val="left"/>
    </w:lvl>
  </w:abstractNum>
  <w:abstractNum w:abstractNumId="4">
    <w:nsid w:val="5F309E97"/>
    <w:multiLevelType w:val="singleLevel"/>
    <w:tmpl w:val="5F309E97"/>
    <w:lvl w:ilvl="0" w:tentative="0">
      <w:start w:val="1"/>
      <w:numFmt w:val="decimal"/>
      <w:suff w:val="nothing"/>
      <w:lvlText w:val="（%1）"/>
      <w:lvlJc w:val="left"/>
    </w:lvl>
  </w:abstractNum>
  <w:abstractNum w:abstractNumId="5">
    <w:nsid w:val="7FE632C4"/>
    <w:multiLevelType w:val="singleLevel"/>
    <w:tmpl w:val="7FE632C4"/>
    <w:lvl w:ilvl="0" w:tentative="0">
      <w:start w:val="1"/>
      <w:numFmt w:val="decimal"/>
      <w:suff w:val="nothing"/>
      <w:lvlText w:val="%1、"/>
      <w:lvlJc w:val="left"/>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jVlNzY5YTc5ZDA2MDFmODQyMTU4NDMxMmNhNjYifQ=="/>
  </w:docVars>
  <w:rsids>
    <w:rsidRoot w:val="00172A27"/>
    <w:rsid w:val="00002ECE"/>
    <w:rsid w:val="00003AA3"/>
    <w:rsid w:val="000060B3"/>
    <w:rsid w:val="00007179"/>
    <w:rsid w:val="00010C85"/>
    <w:rsid w:val="00012FF7"/>
    <w:rsid w:val="00014249"/>
    <w:rsid w:val="00016FD4"/>
    <w:rsid w:val="000251F0"/>
    <w:rsid w:val="000368E3"/>
    <w:rsid w:val="0004364B"/>
    <w:rsid w:val="000466C2"/>
    <w:rsid w:val="00054DA5"/>
    <w:rsid w:val="00061B1F"/>
    <w:rsid w:val="000649F6"/>
    <w:rsid w:val="000733C4"/>
    <w:rsid w:val="00074470"/>
    <w:rsid w:val="00074783"/>
    <w:rsid w:val="00074E74"/>
    <w:rsid w:val="00074F69"/>
    <w:rsid w:val="0008070B"/>
    <w:rsid w:val="000810AC"/>
    <w:rsid w:val="00081A02"/>
    <w:rsid w:val="00082231"/>
    <w:rsid w:val="00083EB3"/>
    <w:rsid w:val="00084883"/>
    <w:rsid w:val="00085F68"/>
    <w:rsid w:val="00090E56"/>
    <w:rsid w:val="00091BB2"/>
    <w:rsid w:val="00092D38"/>
    <w:rsid w:val="0009377B"/>
    <w:rsid w:val="00094F57"/>
    <w:rsid w:val="00095A10"/>
    <w:rsid w:val="000A1550"/>
    <w:rsid w:val="000A20C9"/>
    <w:rsid w:val="000A2933"/>
    <w:rsid w:val="000A78E4"/>
    <w:rsid w:val="000B058F"/>
    <w:rsid w:val="000B4467"/>
    <w:rsid w:val="000B4DB9"/>
    <w:rsid w:val="000C09AC"/>
    <w:rsid w:val="000C5A70"/>
    <w:rsid w:val="000C694C"/>
    <w:rsid w:val="000C767F"/>
    <w:rsid w:val="000D0536"/>
    <w:rsid w:val="000D0F08"/>
    <w:rsid w:val="000D5824"/>
    <w:rsid w:val="000D5A44"/>
    <w:rsid w:val="000E1CE2"/>
    <w:rsid w:val="000E2E35"/>
    <w:rsid w:val="000E3ED2"/>
    <w:rsid w:val="000E5AC9"/>
    <w:rsid w:val="000E780D"/>
    <w:rsid w:val="000F0FA9"/>
    <w:rsid w:val="000F1D5B"/>
    <w:rsid w:val="000F7BAD"/>
    <w:rsid w:val="00100136"/>
    <w:rsid w:val="001009B1"/>
    <w:rsid w:val="00102EC6"/>
    <w:rsid w:val="00103286"/>
    <w:rsid w:val="00105428"/>
    <w:rsid w:val="00107BCD"/>
    <w:rsid w:val="0011379C"/>
    <w:rsid w:val="001155BE"/>
    <w:rsid w:val="001164A2"/>
    <w:rsid w:val="001169B7"/>
    <w:rsid w:val="001221B7"/>
    <w:rsid w:val="00124C90"/>
    <w:rsid w:val="001252AB"/>
    <w:rsid w:val="00127236"/>
    <w:rsid w:val="00130E44"/>
    <w:rsid w:val="00131F42"/>
    <w:rsid w:val="001357F1"/>
    <w:rsid w:val="001362C7"/>
    <w:rsid w:val="00140FA8"/>
    <w:rsid w:val="00141477"/>
    <w:rsid w:val="001414ED"/>
    <w:rsid w:val="00142FEB"/>
    <w:rsid w:val="00143A2D"/>
    <w:rsid w:val="00144543"/>
    <w:rsid w:val="00145A41"/>
    <w:rsid w:val="001471B4"/>
    <w:rsid w:val="00147DFD"/>
    <w:rsid w:val="00151675"/>
    <w:rsid w:val="00157435"/>
    <w:rsid w:val="00163CF4"/>
    <w:rsid w:val="00164012"/>
    <w:rsid w:val="001716EB"/>
    <w:rsid w:val="00172A27"/>
    <w:rsid w:val="0017504D"/>
    <w:rsid w:val="0017671A"/>
    <w:rsid w:val="00177422"/>
    <w:rsid w:val="001776EE"/>
    <w:rsid w:val="00181B7D"/>
    <w:rsid w:val="00182E9A"/>
    <w:rsid w:val="00184590"/>
    <w:rsid w:val="001870D1"/>
    <w:rsid w:val="0018781E"/>
    <w:rsid w:val="0019262D"/>
    <w:rsid w:val="00195CEA"/>
    <w:rsid w:val="0019740E"/>
    <w:rsid w:val="001A1B35"/>
    <w:rsid w:val="001A1FA9"/>
    <w:rsid w:val="001A31AF"/>
    <w:rsid w:val="001A48A2"/>
    <w:rsid w:val="001A583D"/>
    <w:rsid w:val="001A6F61"/>
    <w:rsid w:val="001B26DB"/>
    <w:rsid w:val="001B72B8"/>
    <w:rsid w:val="001C0308"/>
    <w:rsid w:val="001C1DC4"/>
    <w:rsid w:val="001C339D"/>
    <w:rsid w:val="001C69B3"/>
    <w:rsid w:val="001D1E98"/>
    <w:rsid w:val="001D5595"/>
    <w:rsid w:val="001D641B"/>
    <w:rsid w:val="001D6A2B"/>
    <w:rsid w:val="001D74A5"/>
    <w:rsid w:val="001D7874"/>
    <w:rsid w:val="001D7AA7"/>
    <w:rsid w:val="001D7F22"/>
    <w:rsid w:val="001E0637"/>
    <w:rsid w:val="001E1D28"/>
    <w:rsid w:val="001E3570"/>
    <w:rsid w:val="001E4EA1"/>
    <w:rsid w:val="001F00AA"/>
    <w:rsid w:val="001F0F17"/>
    <w:rsid w:val="001F3347"/>
    <w:rsid w:val="001F341C"/>
    <w:rsid w:val="001F3E33"/>
    <w:rsid w:val="001F5319"/>
    <w:rsid w:val="001F69E4"/>
    <w:rsid w:val="002017A3"/>
    <w:rsid w:val="0020674B"/>
    <w:rsid w:val="00211BBE"/>
    <w:rsid w:val="002125B4"/>
    <w:rsid w:val="002155B8"/>
    <w:rsid w:val="00216A16"/>
    <w:rsid w:val="00217EE0"/>
    <w:rsid w:val="00220730"/>
    <w:rsid w:val="002227FE"/>
    <w:rsid w:val="00224839"/>
    <w:rsid w:val="002249B2"/>
    <w:rsid w:val="00226574"/>
    <w:rsid w:val="002278EC"/>
    <w:rsid w:val="002302C0"/>
    <w:rsid w:val="002306D5"/>
    <w:rsid w:val="00231714"/>
    <w:rsid w:val="002326C9"/>
    <w:rsid w:val="0023280E"/>
    <w:rsid w:val="00236AD2"/>
    <w:rsid w:val="002377D1"/>
    <w:rsid w:val="00237E69"/>
    <w:rsid w:val="00240400"/>
    <w:rsid w:val="00250626"/>
    <w:rsid w:val="002506BC"/>
    <w:rsid w:val="00253AF3"/>
    <w:rsid w:val="00254345"/>
    <w:rsid w:val="002563CE"/>
    <w:rsid w:val="00264557"/>
    <w:rsid w:val="002663F2"/>
    <w:rsid w:val="00271172"/>
    <w:rsid w:val="00271EC6"/>
    <w:rsid w:val="002746C3"/>
    <w:rsid w:val="002805AB"/>
    <w:rsid w:val="0028350D"/>
    <w:rsid w:val="00284204"/>
    <w:rsid w:val="00285478"/>
    <w:rsid w:val="00285F4D"/>
    <w:rsid w:val="00285FB6"/>
    <w:rsid w:val="00291773"/>
    <w:rsid w:val="00294918"/>
    <w:rsid w:val="00294993"/>
    <w:rsid w:val="002972D5"/>
    <w:rsid w:val="002A0C85"/>
    <w:rsid w:val="002A168C"/>
    <w:rsid w:val="002A19A2"/>
    <w:rsid w:val="002A3DA3"/>
    <w:rsid w:val="002A3DC7"/>
    <w:rsid w:val="002A4701"/>
    <w:rsid w:val="002A4A0C"/>
    <w:rsid w:val="002A7B20"/>
    <w:rsid w:val="002A7E40"/>
    <w:rsid w:val="002A7E66"/>
    <w:rsid w:val="002B49E2"/>
    <w:rsid w:val="002B6B4D"/>
    <w:rsid w:val="002B7B00"/>
    <w:rsid w:val="002B7C44"/>
    <w:rsid w:val="002C0C1C"/>
    <w:rsid w:val="002C1EFE"/>
    <w:rsid w:val="002C2B17"/>
    <w:rsid w:val="002C5559"/>
    <w:rsid w:val="002D3DD0"/>
    <w:rsid w:val="002E063E"/>
    <w:rsid w:val="002E1F3A"/>
    <w:rsid w:val="002E210C"/>
    <w:rsid w:val="002E2333"/>
    <w:rsid w:val="002E298A"/>
    <w:rsid w:val="002E3B3A"/>
    <w:rsid w:val="002E3C9F"/>
    <w:rsid w:val="002E4368"/>
    <w:rsid w:val="002E6B6B"/>
    <w:rsid w:val="002F257A"/>
    <w:rsid w:val="002F5F9D"/>
    <w:rsid w:val="00301978"/>
    <w:rsid w:val="0030332C"/>
    <w:rsid w:val="003051C2"/>
    <w:rsid w:val="00311F49"/>
    <w:rsid w:val="00312296"/>
    <w:rsid w:val="00312C5C"/>
    <w:rsid w:val="00314F0E"/>
    <w:rsid w:val="00315A35"/>
    <w:rsid w:val="003177E8"/>
    <w:rsid w:val="00321C75"/>
    <w:rsid w:val="00321D8E"/>
    <w:rsid w:val="00325928"/>
    <w:rsid w:val="00332863"/>
    <w:rsid w:val="00333005"/>
    <w:rsid w:val="00334DF1"/>
    <w:rsid w:val="0033684D"/>
    <w:rsid w:val="00337B42"/>
    <w:rsid w:val="00337C00"/>
    <w:rsid w:val="0034171F"/>
    <w:rsid w:val="00341B42"/>
    <w:rsid w:val="0034348F"/>
    <w:rsid w:val="00346A93"/>
    <w:rsid w:val="0035494A"/>
    <w:rsid w:val="0035521D"/>
    <w:rsid w:val="00356591"/>
    <w:rsid w:val="00356653"/>
    <w:rsid w:val="0035743F"/>
    <w:rsid w:val="00357BE2"/>
    <w:rsid w:val="00360A42"/>
    <w:rsid w:val="0036170C"/>
    <w:rsid w:val="00361846"/>
    <w:rsid w:val="00366E0F"/>
    <w:rsid w:val="00367E6D"/>
    <w:rsid w:val="00371944"/>
    <w:rsid w:val="00381A72"/>
    <w:rsid w:val="003832A6"/>
    <w:rsid w:val="00384676"/>
    <w:rsid w:val="00385BD7"/>
    <w:rsid w:val="00386F06"/>
    <w:rsid w:val="00390857"/>
    <w:rsid w:val="0039630B"/>
    <w:rsid w:val="003A136E"/>
    <w:rsid w:val="003A3AD9"/>
    <w:rsid w:val="003A4474"/>
    <w:rsid w:val="003A4BF3"/>
    <w:rsid w:val="003B2048"/>
    <w:rsid w:val="003B420D"/>
    <w:rsid w:val="003B4A14"/>
    <w:rsid w:val="003B4F1C"/>
    <w:rsid w:val="003C6C16"/>
    <w:rsid w:val="003D3390"/>
    <w:rsid w:val="003D4287"/>
    <w:rsid w:val="003D6F14"/>
    <w:rsid w:val="003D794D"/>
    <w:rsid w:val="003D7F42"/>
    <w:rsid w:val="003E3058"/>
    <w:rsid w:val="003E4762"/>
    <w:rsid w:val="003E5B71"/>
    <w:rsid w:val="003E75D7"/>
    <w:rsid w:val="003E76A9"/>
    <w:rsid w:val="003F015C"/>
    <w:rsid w:val="003F0809"/>
    <w:rsid w:val="003F1EF9"/>
    <w:rsid w:val="003F6A8C"/>
    <w:rsid w:val="003F6DF8"/>
    <w:rsid w:val="003F755C"/>
    <w:rsid w:val="00400CE7"/>
    <w:rsid w:val="0040654F"/>
    <w:rsid w:val="00406D63"/>
    <w:rsid w:val="00406F01"/>
    <w:rsid w:val="00411028"/>
    <w:rsid w:val="00412AA8"/>
    <w:rsid w:val="00416D50"/>
    <w:rsid w:val="00416FD5"/>
    <w:rsid w:val="00417772"/>
    <w:rsid w:val="004177D8"/>
    <w:rsid w:val="00420A8B"/>
    <w:rsid w:val="00420E6A"/>
    <w:rsid w:val="00422982"/>
    <w:rsid w:val="00423775"/>
    <w:rsid w:val="00425A9E"/>
    <w:rsid w:val="004262BF"/>
    <w:rsid w:val="00426D6B"/>
    <w:rsid w:val="00431E6C"/>
    <w:rsid w:val="00433CE7"/>
    <w:rsid w:val="00434F73"/>
    <w:rsid w:val="0044070D"/>
    <w:rsid w:val="00450F5E"/>
    <w:rsid w:val="004519AB"/>
    <w:rsid w:val="00452738"/>
    <w:rsid w:val="00456091"/>
    <w:rsid w:val="004569FE"/>
    <w:rsid w:val="0045735A"/>
    <w:rsid w:val="00457808"/>
    <w:rsid w:val="00463EE3"/>
    <w:rsid w:val="00466321"/>
    <w:rsid w:val="00473748"/>
    <w:rsid w:val="00473ACA"/>
    <w:rsid w:val="0047474F"/>
    <w:rsid w:val="00476157"/>
    <w:rsid w:val="00477854"/>
    <w:rsid w:val="0048052E"/>
    <w:rsid w:val="00483EF9"/>
    <w:rsid w:val="00484B9B"/>
    <w:rsid w:val="004855F6"/>
    <w:rsid w:val="0048661E"/>
    <w:rsid w:val="00491F4A"/>
    <w:rsid w:val="00494670"/>
    <w:rsid w:val="004963D2"/>
    <w:rsid w:val="004A3823"/>
    <w:rsid w:val="004A47C5"/>
    <w:rsid w:val="004A5810"/>
    <w:rsid w:val="004A7DB8"/>
    <w:rsid w:val="004C01C9"/>
    <w:rsid w:val="004C1E19"/>
    <w:rsid w:val="004C349A"/>
    <w:rsid w:val="004C398A"/>
    <w:rsid w:val="004D1430"/>
    <w:rsid w:val="004D1B71"/>
    <w:rsid w:val="004E20EF"/>
    <w:rsid w:val="004E6946"/>
    <w:rsid w:val="004E7BE2"/>
    <w:rsid w:val="004F1AD8"/>
    <w:rsid w:val="004F53FF"/>
    <w:rsid w:val="005039CB"/>
    <w:rsid w:val="0050558F"/>
    <w:rsid w:val="00506286"/>
    <w:rsid w:val="00510813"/>
    <w:rsid w:val="00511990"/>
    <w:rsid w:val="00511DE0"/>
    <w:rsid w:val="00512953"/>
    <w:rsid w:val="00514870"/>
    <w:rsid w:val="00514B9B"/>
    <w:rsid w:val="00516297"/>
    <w:rsid w:val="00516B61"/>
    <w:rsid w:val="00517F02"/>
    <w:rsid w:val="00520FBF"/>
    <w:rsid w:val="00523A24"/>
    <w:rsid w:val="00524303"/>
    <w:rsid w:val="005258A2"/>
    <w:rsid w:val="0052775F"/>
    <w:rsid w:val="005308FC"/>
    <w:rsid w:val="00530A1F"/>
    <w:rsid w:val="0053250F"/>
    <w:rsid w:val="005342C3"/>
    <w:rsid w:val="00534F78"/>
    <w:rsid w:val="00535DEE"/>
    <w:rsid w:val="005376B8"/>
    <w:rsid w:val="005401AE"/>
    <w:rsid w:val="00542E07"/>
    <w:rsid w:val="00545424"/>
    <w:rsid w:val="00553050"/>
    <w:rsid w:val="00554A7B"/>
    <w:rsid w:val="0055572C"/>
    <w:rsid w:val="0055687A"/>
    <w:rsid w:val="00556965"/>
    <w:rsid w:val="0056106A"/>
    <w:rsid w:val="00565807"/>
    <w:rsid w:val="005658C1"/>
    <w:rsid w:val="005720AE"/>
    <w:rsid w:val="00574707"/>
    <w:rsid w:val="005804CA"/>
    <w:rsid w:val="00580EEC"/>
    <w:rsid w:val="005810DA"/>
    <w:rsid w:val="00584E66"/>
    <w:rsid w:val="005934F6"/>
    <w:rsid w:val="00593665"/>
    <w:rsid w:val="00594D77"/>
    <w:rsid w:val="005969E4"/>
    <w:rsid w:val="0059706E"/>
    <w:rsid w:val="0059761A"/>
    <w:rsid w:val="005A04BD"/>
    <w:rsid w:val="005A06B7"/>
    <w:rsid w:val="005A1759"/>
    <w:rsid w:val="005A5FC2"/>
    <w:rsid w:val="005A68A7"/>
    <w:rsid w:val="005A6FC4"/>
    <w:rsid w:val="005B151B"/>
    <w:rsid w:val="005B17EB"/>
    <w:rsid w:val="005C457B"/>
    <w:rsid w:val="005C7442"/>
    <w:rsid w:val="005C7D9B"/>
    <w:rsid w:val="005D010A"/>
    <w:rsid w:val="005D0CE4"/>
    <w:rsid w:val="005D25DE"/>
    <w:rsid w:val="005D36AB"/>
    <w:rsid w:val="005D3C24"/>
    <w:rsid w:val="005E6306"/>
    <w:rsid w:val="005F0C42"/>
    <w:rsid w:val="005F2A44"/>
    <w:rsid w:val="005F3E1E"/>
    <w:rsid w:val="005F406D"/>
    <w:rsid w:val="005F46A5"/>
    <w:rsid w:val="005F4A1E"/>
    <w:rsid w:val="005F5FEA"/>
    <w:rsid w:val="005F65CD"/>
    <w:rsid w:val="0060050F"/>
    <w:rsid w:val="006047F5"/>
    <w:rsid w:val="00614D88"/>
    <w:rsid w:val="00616164"/>
    <w:rsid w:val="00617CC3"/>
    <w:rsid w:val="006220C5"/>
    <w:rsid w:val="00623B75"/>
    <w:rsid w:val="00624BC0"/>
    <w:rsid w:val="006254FB"/>
    <w:rsid w:val="00631F72"/>
    <w:rsid w:val="006324E5"/>
    <w:rsid w:val="0063723F"/>
    <w:rsid w:val="006377A6"/>
    <w:rsid w:val="00637A3D"/>
    <w:rsid w:val="006411EF"/>
    <w:rsid w:val="00644218"/>
    <w:rsid w:val="006464A9"/>
    <w:rsid w:val="006469AA"/>
    <w:rsid w:val="00646B96"/>
    <w:rsid w:val="0064711D"/>
    <w:rsid w:val="00662B51"/>
    <w:rsid w:val="006658B9"/>
    <w:rsid w:val="006675E7"/>
    <w:rsid w:val="006748B8"/>
    <w:rsid w:val="00674B41"/>
    <w:rsid w:val="0067524C"/>
    <w:rsid w:val="00676A7B"/>
    <w:rsid w:val="006775C3"/>
    <w:rsid w:val="00677D51"/>
    <w:rsid w:val="00680D19"/>
    <w:rsid w:val="00681453"/>
    <w:rsid w:val="006827D5"/>
    <w:rsid w:val="00682926"/>
    <w:rsid w:val="00682A76"/>
    <w:rsid w:val="00685DDA"/>
    <w:rsid w:val="0069290A"/>
    <w:rsid w:val="00693163"/>
    <w:rsid w:val="00694143"/>
    <w:rsid w:val="0069775A"/>
    <w:rsid w:val="00697813"/>
    <w:rsid w:val="00697B20"/>
    <w:rsid w:val="006A1E60"/>
    <w:rsid w:val="006A2B38"/>
    <w:rsid w:val="006A3B58"/>
    <w:rsid w:val="006A3EE8"/>
    <w:rsid w:val="006A4BD7"/>
    <w:rsid w:val="006A5282"/>
    <w:rsid w:val="006A72BF"/>
    <w:rsid w:val="006A77A9"/>
    <w:rsid w:val="006B03F2"/>
    <w:rsid w:val="006B37DC"/>
    <w:rsid w:val="006B466C"/>
    <w:rsid w:val="006B4F68"/>
    <w:rsid w:val="006B54E3"/>
    <w:rsid w:val="006C0592"/>
    <w:rsid w:val="006C24BA"/>
    <w:rsid w:val="006C272E"/>
    <w:rsid w:val="006C5479"/>
    <w:rsid w:val="006C7C3F"/>
    <w:rsid w:val="006D0059"/>
    <w:rsid w:val="006D13B5"/>
    <w:rsid w:val="006E12FF"/>
    <w:rsid w:val="006E607E"/>
    <w:rsid w:val="006E64D8"/>
    <w:rsid w:val="006F12C3"/>
    <w:rsid w:val="006F3143"/>
    <w:rsid w:val="007014F9"/>
    <w:rsid w:val="00704AEF"/>
    <w:rsid w:val="00706C5D"/>
    <w:rsid w:val="00711A94"/>
    <w:rsid w:val="00720F0C"/>
    <w:rsid w:val="007241A9"/>
    <w:rsid w:val="00724586"/>
    <w:rsid w:val="007278DF"/>
    <w:rsid w:val="00731F20"/>
    <w:rsid w:val="00732922"/>
    <w:rsid w:val="00742A41"/>
    <w:rsid w:val="0075162E"/>
    <w:rsid w:val="0075208E"/>
    <w:rsid w:val="007538CE"/>
    <w:rsid w:val="00754034"/>
    <w:rsid w:val="00756556"/>
    <w:rsid w:val="007566D4"/>
    <w:rsid w:val="0075682E"/>
    <w:rsid w:val="0075688C"/>
    <w:rsid w:val="007575AC"/>
    <w:rsid w:val="00761623"/>
    <w:rsid w:val="007618C4"/>
    <w:rsid w:val="00764D8A"/>
    <w:rsid w:val="00765342"/>
    <w:rsid w:val="00767980"/>
    <w:rsid w:val="00770B19"/>
    <w:rsid w:val="00771E6D"/>
    <w:rsid w:val="00772FD0"/>
    <w:rsid w:val="0077463F"/>
    <w:rsid w:val="007836EA"/>
    <w:rsid w:val="00784227"/>
    <w:rsid w:val="00784CDA"/>
    <w:rsid w:val="007906C4"/>
    <w:rsid w:val="007940EA"/>
    <w:rsid w:val="007964CE"/>
    <w:rsid w:val="007967E8"/>
    <w:rsid w:val="007A0604"/>
    <w:rsid w:val="007A2170"/>
    <w:rsid w:val="007A22BF"/>
    <w:rsid w:val="007A3323"/>
    <w:rsid w:val="007A4B23"/>
    <w:rsid w:val="007A5B59"/>
    <w:rsid w:val="007A7199"/>
    <w:rsid w:val="007A729F"/>
    <w:rsid w:val="007A7C79"/>
    <w:rsid w:val="007B11ED"/>
    <w:rsid w:val="007B2A2D"/>
    <w:rsid w:val="007B6391"/>
    <w:rsid w:val="007B70A0"/>
    <w:rsid w:val="007B72B8"/>
    <w:rsid w:val="007B7A58"/>
    <w:rsid w:val="007C1490"/>
    <w:rsid w:val="007C1F69"/>
    <w:rsid w:val="007C21B5"/>
    <w:rsid w:val="007C4F1C"/>
    <w:rsid w:val="007C5A04"/>
    <w:rsid w:val="007D629C"/>
    <w:rsid w:val="007D7650"/>
    <w:rsid w:val="007E25D1"/>
    <w:rsid w:val="007E4626"/>
    <w:rsid w:val="007E4BD2"/>
    <w:rsid w:val="007E5F78"/>
    <w:rsid w:val="007E6494"/>
    <w:rsid w:val="007E7C89"/>
    <w:rsid w:val="007F68DE"/>
    <w:rsid w:val="007F7060"/>
    <w:rsid w:val="007F7F53"/>
    <w:rsid w:val="00801393"/>
    <w:rsid w:val="00802F88"/>
    <w:rsid w:val="0080587F"/>
    <w:rsid w:val="00807F5E"/>
    <w:rsid w:val="0081293E"/>
    <w:rsid w:val="00813445"/>
    <w:rsid w:val="00813FFD"/>
    <w:rsid w:val="00815465"/>
    <w:rsid w:val="00817E9A"/>
    <w:rsid w:val="0082160B"/>
    <w:rsid w:val="00823948"/>
    <w:rsid w:val="0082400D"/>
    <w:rsid w:val="008244B5"/>
    <w:rsid w:val="008252DC"/>
    <w:rsid w:val="008306BD"/>
    <w:rsid w:val="00831A80"/>
    <w:rsid w:val="00833743"/>
    <w:rsid w:val="00834023"/>
    <w:rsid w:val="008340A4"/>
    <w:rsid w:val="008369F1"/>
    <w:rsid w:val="0084115A"/>
    <w:rsid w:val="00841E78"/>
    <w:rsid w:val="00843937"/>
    <w:rsid w:val="0085194E"/>
    <w:rsid w:val="008533FB"/>
    <w:rsid w:val="00862563"/>
    <w:rsid w:val="00867536"/>
    <w:rsid w:val="0087135F"/>
    <w:rsid w:val="008723E8"/>
    <w:rsid w:val="00872D94"/>
    <w:rsid w:val="00873B55"/>
    <w:rsid w:val="00877195"/>
    <w:rsid w:val="00880364"/>
    <w:rsid w:val="00881443"/>
    <w:rsid w:val="008856B4"/>
    <w:rsid w:val="00886915"/>
    <w:rsid w:val="008869EB"/>
    <w:rsid w:val="00890B52"/>
    <w:rsid w:val="00891592"/>
    <w:rsid w:val="00891E9E"/>
    <w:rsid w:val="008945FC"/>
    <w:rsid w:val="008A2F68"/>
    <w:rsid w:val="008B2A77"/>
    <w:rsid w:val="008B364E"/>
    <w:rsid w:val="008B49DE"/>
    <w:rsid w:val="008B4FA6"/>
    <w:rsid w:val="008B5282"/>
    <w:rsid w:val="008B7C17"/>
    <w:rsid w:val="008C2D01"/>
    <w:rsid w:val="008C32FB"/>
    <w:rsid w:val="008C3BE9"/>
    <w:rsid w:val="008C40E6"/>
    <w:rsid w:val="008C4B2A"/>
    <w:rsid w:val="008C6A2C"/>
    <w:rsid w:val="008C7DC8"/>
    <w:rsid w:val="008D0F7A"/>
    <w:rsid w:val="008D3137"/>
    <w:rsid w:val="008D3A6C"/>
    <w:rsid w:val="008D68E4"/>
    <w:rsid w:val="008E0506"/>
    <w:rsid w:val="008E0CFF"/>
    <w:rsid w:val="008E3D48"/>
    <w:rsid w:val="008E5D6B"/>
    <w:rsid w:val="008E76F0"/>
    <w:rsid w:val="008F0BEE"/>
    <w:rsid w:val="008F15FE"/>
    <w:rsid w:val="008F2D29"/>
    <w:rsid w:val="008F5187"/>
    <w:rsid w:val="008F60D8"/>
    <w:rsid w:val="008F6318"/>
    <w:rsid w:val="008F67E2"/>
    <w:rsid w:val="008F784B"/>
    <w:rsid w:val="008F7F16"/>
    <w:rsid w:val="00901EC6"/>
    <w:rsid w:val="00902727"/>
    <w:rsid w:val="0090312B"/>
    <w:rsid w:val="00907951"/>
    <w:rsid w:val="009126FF"/>
    <w:rsid w:val="00912B01"/>
    <w:rsid w:val="0091736D"/>
    <w:rsid w:val="0093037A"/>
    <w:rsid w:val="00932CEC"/>
    <w:rsid w:val="0093351A"/>
    <w:rsid w:val="00933A0F"/>
    <w:rsid w:val="00935C1D"/>
    <w:rsid w:val="00935CBC"/>
    <w:rsid w:val="009361EF"/>
    <w:rsid w:val="009371A7"/>
    <w:rsid w:val="00937750"/>
    <w:rsid w:val="0094154D"/>
    <w:rsid w:val="00945648"/>
    <w:rsid w:val="00945F11"/>
    <w:rsid w:val="00946145"/>
    <w:rsid w:val="00946697"/>
    <w:rsid w:val="0095155F"/>
    <w:rsid w:val="00952B88"/>
    <w:rsid w:val="00953214"/>
    <w:rsid w:val="00954429"/>
    <w:rsid w:val="009563CE"/>
    <w:rsid w:val="00956CB5"/>
    <w:rsid w:val="00976328"/>
    <w:rsid w:val="0097680D"/>
    <w:rsid w:val="00977FBE"/>
    <w:rsid w:val="0098099F"/>
    <w:rsid w:val="00981EAC"/>
    <w:rsid w:val="00982438"/>
    <w:rsid w:val="0098308A"/>
    <w:rsid w:val="0098404C"/>
    <w:rsid w:val="00985283"/>
    <w:rsid w:val="009877DD"/>
    <w:rsid w:val="00992EF3"/>
    <w:rsid w:val="00993BEB"/>
    <w:rsid w:val="00995992"/>
    <w:rsid w:val="00997ACD"/>
    <w:rsid w:val="009A03E5"/>
    <w:rsid w:val="009A0F3B"/>
    <w:rsid w:val="009A1B5C"/>
    <w:rsid w:val="009A1BB4"/>
    <w:rsid w:val="009A2628"/>
    <w:rsid w:val="009A3200"/>
    <w:rsid w:val="009A796C"/>
    <w:rsid w:val="009B0897"/>
    <w:rsid w:val="009B3446"/>
    <w:rsid w:val="009B65F6"/>
    <w:rsid w:val="009B7BD9"/>
    <w:rsid w:val="009C0E59"/>
    <w:rsid w:val="009C11C8"/>
    <w:rsid w:val="009C3AA9"/>
    <w:rsid w:val="009C5A06"/>
    <w:rsid w:val="009C702F"/>
    <w:rsid w:val="009C7CED"/>
    <w:rsid w:val="009C7DD5"/>
    <w:rsid w:val="009D0095"/>
    <w:rsid w:val="009D4606"/>
    <w:rsid w:val="009E227D"/>
    <w:rsid w:val="009E5019"/>
    <w:rsid w:val="009E6CF9"/>
    <w:rsid w:val="009F12E5"/>
    <w:rsid w:val="009F5902"/>
    <w:rsid w:val="00A01B00"/>
    <w:rsid w:val="00A020B9"/>
    <w:rsid w:val="00A02392"/>
    <w:rsid w:val="00A04F1B"/>
    <w:rsid w:val="00A0501B"/>
    <w:rsid w:val="00A0571D"/>
    <w:rsid w:val="00A067B0"/>
    <w:rsid w:val="00A10CBC"/>
    <w:rsid w:val="00A11ACB"/>
    <w:rsid w:val="00A14947"/>
    <w:rsid w:val="00A154D5"/>
    <w:rsid w:val="00A17F8B"/>
    <w:rsid w:val="00A22CAB"/>
    <w:rsid w:val="00A22DE5"/>
    <w:rsid w:val="00A232E7"/>
    <w:rsid w:val="00A31021"/>
    <w:rsid w:val="00A3199B"/>
    <w:rsid w:val="00A32003"/>
    <w:rsid w:val="00A320EE"/>
    <w:rsid w:val="00A32A83"/>
    <w:rsid w:val="00A36566"/>
    <w:rsid w:val="00A368DB"/>
    <w:rsid w:val="00A40CDD"/>
    <w:rsid w:val="00A423AA"/>
    <w:rsid w:val="00A47E63"/>
    <w:rsid w:val="00A53EC6"/>
    <w:rsid w:val="00A544B1"/>
    <w:rsid w:val="00A55C0F"/>
    <w:rsid w:val="00A56C6F"/>
    <w:rsid w:val="00A5705D"/>
    <w:rsid w:val="00A6219F"/>
    <w:rsid w:val="00A6234E"/>
    <w:rsid w:val="00A6399F"/>
    <w:rsid w:val="00A718D1"/>
    <w:rsid w:val="00A71EDD"/>
    <w:rsid w:val="00A72922"/>
    <w:rsid w:val="00A76B86"/>
    <w:rsid w:val="00A81F01"/>
    <w:rsid w:val="00A86818"/>
    <w:rsid w:val="00A8713F"/>
    <w:rsid w:val="00A90BA1"/>
    <w:rsid w:val="00A97A9A"/>
    <w:rsid w:val="00AA0671"/>
    <w:rsid w:val="00AA2531"/>
    <w:rsid w:val="00AA33FC"/>
    <w:rsid w:val="00AA3679"/>
    <w:rsid w:val="00AB1E09"/>
    <w:rsid w:val="00AB5330"/>
    <w:rsid w:val="00AB72C8"/>
    <w:rsid w:val="00AB7747"/>
    <w:rsid w:val="00AB79DF"/>
    <w:rsid w:val="00AC14CE"/>
    <w:rsid w:val="00AC24FC"/>
    <w:rsid w:val="00AC2A56"/>
    <w:rsid w:val="00AC6FE6"/>
    <w:rsid w:val="00AC7B45"/>
    <w:rsid w:val="00AD0487"/>
    <w:rsid w:val="00AD055E"/>
    <w:rsid w:val="00AD120F"/>
    <w:rsid w:val="00AD2354"/>
    <w:rsid w:val="00AD3B95"/>
    <w:rsid w:val="00AD47A7"/>
    <w:rsid w:val="00AD6F7E"/>
    <w:rsid w:val="00AE21F8"/>
    <w:rsid w:val="00AE340E"/>
    <w:rsid w:val="00AE3571"/>
    <w:rsid w:val="00AE6B08"/>
    <w:rsid w:val="00AF0CBF"/>
    <w:rsid w:val="00AF257F"/>
    <w:rsid w:val="00AF33CF"/>
    <w:rsid w:val="00AF48A3"/>
    <w:rsid w:val="00AF4D50"/>
    <w:rsid w:val="00AF568E"/>
    <w:rsid w:val="00AF6179"/>
    <w:rsid w:val="00B0271E"/>
    <w:rsid w:val="00B03144"/>
    <w:rsid w:val="00B03AA7"/>
    <w:rsid w:val="00B04DE8"/>
    <w:rsid w:val="00B0504C"/>
    <w:rsid w:val="00B10E82"/>
    <w:rsid w:val="00B118EE"/>
    <w:rsid w:val="00B1295A"/>
    <w:rsid w:val="00B20A45"/>
    <w:rsid w:val="00B22C5C"/>
    <w:rsid w:val="00B23BAD"/>
    <w:rsid w:val="00B24F30"/>
    <w:rsid w:val="00B26246"/>
    <w:rsid w:val="00B306B2"/>
    <w:rsid w:val="00B31ABF"/>
    <w:rsid w:val="00B33BE3"/>
    <w:rsid w:val="00B3751D"/>
    <w:rsid w:val="00B424A6"/>
    <w:rsid w:val="00B42B3B"/>
    <w:rsid w:val="00B43020"/>
    <w:rsid w:val="00B46235"/>
    <w:rsid w:val="00B51FE5"/>
    <w:rsid w:val="00B53B5D"/>
    <w:rsid w:val="00B5736B"/>
    <w:rsid w:val="00B6048C"/>
    <w:rsid w:val="00B6055E"/>
    <w:rsid w:val="00B613EE"/>
    <w:rsid w:val="00B6317D"/>
    <w:rsid w:val="00B70422"/>
    <w:rsid w:val="00B75E2C"/>
    <w:rsid w:val="00B767DB"/>
    <w:rsid w:val="00B7723F"/>
    <w:rsid w:val="00B80534"/>
    <w:rsid w:val="00B8433C"/>
    <w:rsid w:val="00B85D20"/>
    <w:rsid w:val="00B87491"/>
    <w:rsid w:val="00B905A4"/>
    <w:rsid w:val="00B906F4"/>
    <w:rsid w:val="00B9272B"/>
    <w:rsid w:val="00B94AAA"/>
    <w:rsid w:val="00B956BE"/>
    <w:rsid w:val="00BA0149"/>
    <w:rsid w:val="00BA29E9"/>
    <w:rsid w:val="00BA7142"/>
    <w:rsid w:val="00BB21EC"/>
    <w:rsid w:val="00BB237C"/>
    <w:rsid w:val="00BB41A3"/>
    <w:rsid w:val="00BC32DC"/>
    <w:rsid w:val="00BC35B6"/>
    <w:rsid w:val="00BC6437"/>
    <w:rsid w:val="00BD0899"/>
    <w:rsid w:val="00BD0B64"/>
    <w:rsid w:val="00BD1B51"/>
    <w:rsid w:val="00BD4596"/>
    <w:rsid w:val="00BE1405"/>
    <w:rsid w:val="00BE312D"/>
    <w:rsid w:val="00BF1C20"/>
    <w:rsid w:val="00BF3C85"/>
    <w:rsid w:val="00BF4194"/>
    <w:rsid w:val="00BF6F5C"/>
    <w:rsid w:val="00C03FEF"/>
    <w:rsid w:val="00C10578"/>
    <w:rsid w:val="00C135BC"/>
    <w:rsid w:val="00C13E86"/>
    <w:rsid w:val="00C15C95"/>
    <w:rsid w:val="00C16379"/>
    <w:rsid w:val="00C17C41"/>
    <w:rsid w:val="00C225B7"/>
    <w:rsid w:val="00C23C76"/>
    <w:rsid w:val="00C2596A"/>
    <w:rsid w:val="00C27537"/>
    <w:rsid w:val="00C324D3"/>
    <w:rsid w:val="00C328FE"/>
    <w:rsid w:val="00C33507"/>
    <w:rsid w:val="00C33A07"/>
    <w:rsid w:val="00C36FD3"/>
    <w:rsid w:val="00C4409D"/>
    <w:rsid w:val="00C44E72"/>
    <w:rsid w:val="00C45A06"/>
    <w:rsid w:val="00C47E5B"/>
    <w:rsid w:val="00C51C1C"/>
    <w:rsid w:val="00C606AF"/>
    <w:rsid w:val="00C61CE0"/>
    <w:rsid w:val="00C61E4B"/>
    <w:rsid w:val="00C64907"/>
    <w:rsid w:val="00C64BFF"/>
    <w:rsid w:val="00C666A3"/>
    <w:rsid w:val="00C66835"/>
    <w:rsid w:val="00C704E9"/>
    <w:rsid w:val="00C73A74"/>
    <w:rsid w:val="00C73A97"/>
    <w:rsid w:val="00C74488"/>
    <w:rsid w:val="00C763C9"/>
    <w:rsid w:val="00C80057"/>
    <w:rsid w:val="00C82232"/>
    <w:rsid w:val="00C82913"/>
    <w:rsid w:val="00C84798"/>
    <w:rsid w:val="00C85147"/>
    <w:rsid w:val="00C856DC"/>
    <w:rsid w:val="00C931B0"/>
    <w:rsid w:val="00C972B1"/>
    <w:rsid w:val="00CA2CCE"/>
    <w:rsid w:val="00CA3DB1"/>
    <w:rsid w:val="00CA43FD"/>
    <w:rsid w:val="00CA7EF8"/>
    <w:rsid w:val="00CB0F22"/>
    <w:rsid w:val="00CB5E45"/>
    <w:rsid w:val="00CC0CF8"/>
    <w:rsid w:val="00CC3337"/>
    <w:rsid w:val="00CC489B"/>
    <w:rsid w:val="00CD1A6F"/>
    <w:rsid w:val="00CD2BCD"/>
    <w:rsid w:val="00CD3A4C"/>
    <w:rsid w:val="00CD654E"/>
    <w:rsid w:val="00CD758B"/>
    <w:rsid w:val="00CE10E9"/>
    <w:rsid w:val="00CE1630"/>
    <w:rsid w:val="00CE2910"/>
    <w:rsid w:val="00CE5393"/>
    <w:rsid w:val="00CE7CD4"/>
    <w:rsid w:val="00CF25D2"/>
    <w:rsid w:val="00CF2CFF"/>
    <w:rsid w:val="00CF36BE"/>
    <w:rsid w:val="00CF6000"/>
    <w:rsid w:val="00D003F3"/>
    <w:rsid w:val="00D020DB"/>
    <w:rsid w:val="00D0364F"/>
    <w:rsid w:val="00D0659D"/>
    <w:rsid w:val="00D06834"/>
    <w:rsid w:val="00D1084C"/>
    <w:rsid w:val="00D146AD"/>
    <w:rsid w:val="00D158D6"/>
    <w:rsid w:val="00D15C14"/>
    <w:rsid w:val="00D1641F"/>
    <w:rsid w:val="00D20EA3"/>
    <w:rsid w:val="00D27B5E"/>
    <w:rsid w:val="00D308ED"/>
    <w:rsid w:val="00D36D86"/>
    <w:rsid w:val="00D41ECC"/>
    <w:rsid w:val="00D4215F"/>
    <w:rsid w:val="00D428AA"/>
    <w:rsid w:val="00D4619B"/>
    <w:rsid w:val="00D4635F"/>
    <w:rsid w:val="00D47828"/>
    <w:rsid w:val="00D50A34"/>
    <w:rsid w:val="00D53EFA"/>
    <w:rsid w:val="00D656BB"/>
    <w:rsid w:val="00D71410"/>
    <w:rsid w:val="00D72408"/>
    <w:rsid w:val="00D7717A"/>
    <w:rsid w:val="00D802D9"/>
    <w:rsid w:val="00D84F43"/>
    <w:rsid w:val="00D875D9"/>
    <w:rsid w:val="00D90CEC"/>
    <w:rsid w:val="00D9107B"/>
    <w:rsid w:val="00D92585"/>
    <w:rsid w:val="00D94A7C"/>
    <w:rsid w:val="00D95896"/>
    <w:rsid w:val="00D972C5"/>
    <w:rsid w:val="00DA258C"/>
    <w:rsid w:val="00DA57BB"/>
    <w:rsid w:val="00DA701E"/>
    <w:rsid w:val="00DB25DE"/>
    <w:rsid w:val="00DB2983"/>
    <w:rsid w:val="00DB6314"/>
    <w:rsid w:val="00DC0B25"/>
    <w:rsid w:val="00DC1257"/>
    <w:rsid w:val="00DC3DC0"/>
    <w:rsid w:val="00DC4D1D"/>
    <w:rsid w:val="00DC5B2B"/>
    <w:rsid w:val="00DD2C8D"/>
    <w:rsid w:val="00DD2FD0"/>
    <w:rsid w:val="00DD318D"/>
    <w:rsid w:val="00DD35FE"/>
    <w:rsid w:val="00DD365A"/>
    <w:rsid w:val="00DE57D8"/>
    <w:rsid w:val="00DE5915"/>
    <w:rsid w:val="00DF2E12"/>
    <w:rsid w:val="00DF514A"/>
    <w:rsid w:val="00DF6690"/>
    <w:rsid w:val="00DF6804"/>
    <w:rsid w:val="00DF7AB2"/>
    <w:rsid w:val="00E020EA"/>
    <w:rsid w:val="00E0358D"/>
    <w:rsid w:val="00E04323"/>
    <w:rsid w:val="00E05C1E"/>
    <w:rsid w:val="00E067BB"/>
    <w:rsid w:val="00E069DD"/>
    <w:rsid w:val="00E070A2"/>
    <w:rsid w:val="00E11085"/>
    <w:rsid w:val="00E11427"/>
    <w:rsid w:val="00E14D1C"/>
    <w:rsid w:val="00E15B6E"/>
    <w:rsid w:val="00E25EE2"/>
    <w:rsid w:val="00E2656A"/>
    <w:rsid w:val="00E26843"/>
    <w:rsid w:val="00E26915"/>
    <w:rsid w:val="00E37D46"/>
    <w:rsid w:val="00E412D0"/>
    <w:rsid w:val="00E47105"/>
    <w:rsid w:val="00E53B57"/>
    <w:rsid w:val="00E53EC8"/>
    <w:rsid w:val="00E54560"/>
    <w:rsid w:val="00E548BD"/>
    <w:rsid w:val="00E56322"/>
    <w:rsid w:val="00E60982"/>
    <w:rsid w:val="00E62C62"/>
    <w:rsid w:val="00E63D72"/>
    <w:rsid w:val="00E654C1"/>
    <w:rsid w:val="00E65D97"/>
    <w:rsid w:val="00E6770F"/>
    <w:rsid w:val="00E67C70"/>
    <w:rsid w:val="00E67EDA"/>
    <w:rsid w:val="00E709C5"/>
    <w:rsid w:val="00E72A5A"/>
    <w:rsid w:val="00E73354"/>
    <w:rsid w:val="00E80E11"/>
    <w:rsid w:val="00E81B60"/>
    <w:rsid w:val="00E82387"/>
    <w:rsid w:val="00E8468C"/>
    <w:rsid w:val="00E858FE"/>
    <w:rsid w:val="00E85A1B"/>
    <w:rsid w:val="00E86A4E"/>
    <w:rsid w:val="00E877F1"/>
    <w:rsid w:val="00E91A25"/>
    <w:rsid w:val="00E91AC0"/>
    <w:rsid w:val="00E9242D"/>
    <w:rsid w:val="00E94B67"/>
    <w:rsid w:val="00EA073D"/>
    <w:rsid w:val="00EA79E9"/>
    <w:rsid w:val="00EA7F3D"/>
    <w:rsid w:val="00EB350E"/>
    <w:rsid w:val="00EB51BC"/>
    <w:rsid w:val="00EB5255"/>
    <w:rsid w:val="00EB5C47"/>
    <w:rsid w:val="00EB61C7"/>
    <w:rsid w:val="00EB66F4"/>
    <w:rsid w:val="00EC2115"/>
    <w:rsid w:val="00EC4221"/>
    <w:rsid w:val="00EC460E"/>
    <w:rsid w:val="00ED0639"/>
    <w:rsid w:val="00ED09E8"/>
    <w:rsid w:val="00ED2790"/>
    <w:rsid w:val="00EE10E4"/>
    <w:rsid w:val="00EE3E06"/>
    <w:rsid w:val="00EF3A3C"/>
    <w:rsid w:val="00EF4755"/>
    <w:rsid w:val="00EF7135"/>
    <w:rsid w:val="00F027DB"/>
    <w:rsid w:val="00F0477C"/>
    <w:rsid w:val="00F07AEF"/>
    <w:rsid w:val="00F145C0"/>
    <w:rsid w:val="00F146E9"/>
    <w:rsid w:val="00F14A7A"/>
    <w:rsid w:val="00F150A1"/>
    <w:rsid w:val="00F165D4"/>
    <w:rsid w:val="00F16AC0"/>
    <w:rsid w:val="00F202C4"/>
    <w:rsid w:val="00F21A66"/>
    <w:rsid w:val="00F22985"/>
    <w:rsid w:val="00F2475B"/>
    <w:rsid w:val="00F24B5F"/>
    <w:rsid w:val="00F24E22"/>
    <w:rsid w:val="00F25DB4"/>
    <w:rsid w:val="00F3003D"/>
    <w:rsid w:val="00F322E3"/>
    <w:rsid w:val="00F32AC5"/>
    <w:rsid w:val="00F3383E"/>
    <w:rsid w:val="00F37D46"/>
    <w:rsid w:val="00F37FAF"/>
    <w:rsid w:val="00F4058A"/>
    <w:rsid w:val="00F425FB"/>
    <w:rsid w:val="00F433F0"/>
    <w:rsid w:val="00F44551"/>
    <w:rsid w:val="00F465A7"/>
    <w:rsid w:val="00F50B7C"/>
    <w:rsid w:val="00F5148B"/>
    <w:rsid w:val="00F541A3"/>
    <w:rsid w:val="00F550E6"/>
    <w:rsid w:val="00F555F5"/>
    <w:rsid w:val="00F558FD"/>
    <w:rsid w:val="00F56101"/>
    <w:rsid w:val="00F61A44"/>
    <w:rsid w:val="00F6258C"/>
    <w:rsid w:val="00F62C11"/>
    <w:rsid w:val="00F63362"/>
    <w:rsid w:val="00F74345"/>
    <w:rsid w:val="00F74DDB"/>
    <w:rsid w:val="00F751B3"/>
    <w:rsid w:val="00F75C3C"/>
    <w:rsid w:val="00F767E9"/>
    <w:rsid w:val="00F77282"/>
    <w:rsid w:val="00F80A0A"/>
    <w:rsid w:val="00F82B19"/>
    <w:rsid w:val="00F9212D"/>
    <w:rsid w:val="00F9565F"/>
    <w:rsid w:val="00F965DA"/>
    <w:rsid w:val="00FA406A"/>
    <w:rsid w:val="00FA7C81"/>
    <w:rsid w:val="00FB2A86"/>
    <w:rsid w:val="00FB3977"/>
    <w:rsid w:val="00FB3FFF"/>
    <w:rsid w:val="00FB503A"/>
    <w:rsid w:val="00FB516C"/>
    <w:rsid w:val="00FB66E1"/>
    <w:rsid w:val="00FC2F44"/>
    <w:rsid w:val="00FC513A"/>
    <w:rsid w:val="00FC5AD5"/>
    <w:rsid w:val="00FD0236"/>
    <w:rsid w:val="00FD18F4"/>
    <w:rsid w:val="00FD2FE3"/>
    <w:rsid w:val="00FD54DB"/>
    <w:rsid w:val="00FD619F"/>
    <w:rsid w:val="00FD789D"/>
    <w:rsid w:val="00FD7DEF"/>
    <w:rsid w:val="00FE0947"/>
    <w:rsid w:val="00FE3B39"/>
    <w:rsid w:val="00FE56C0"/>
    <w:rsid w:val="00FE574C"/>
    <w:rsid w:val="00FE7C4A"/>
    <w:rsid w:val="00FF0424"/>
    <w:rsid w:val="00FF2AA8"/>
    <w:rsid w:val="00FF44DF"/>
    <w:rsid w:val="01122E5F"/>
    <w:rsid w:val="012412A1"/>
    <w:rsid w:val="01290F7E"/>
    <w:rsid w:val="012D2A2A"/>
    <w:rsid w:val="013341CC"/>
    <w:rsid w:val="013C368A"/>
    <w:rsid w:val="0141367A"/>
    <w:rsid w:val="014B11D5"/>
    <w:rsid w:val="014C0DC9"/>
    <w:rsid w:val="014E3735"/>
    <w:rsid w:val="0150576A"/>
    <w:rsid w:val="015D1E09"/>
    <w:rsid w:val="016B0981"/>
    <w:rsid w:val="01807BF6"/>
    <w:rsid w:val="018A53D5"/>
    <w:rsid w:val="019D4090"/>
    <w:rsid w:val="01A377BE"/>
    <w:rsid w:val="01AF35D1"/>
    <w:rsid w:val="01AF7006"/>
    <w:rsid w:val="01B5094C"/>
    <w:rsid w:val="01BF5575"/>
    <w:rsid w:val="01C4608A"/>
    <w:rsid w:val="01D03A27"/>
    <w:rsid w:val="01D2038C"/>
    <w:rsid w:val="01D44B09"/>
    <w:rsid w:val="01E25ECE"/>
    <w:rsid w:val="020B7C1C"/>
    <w:rsid w:val="0218682C"/>
    <w:rsid w:val="02265FAC"/>
    <w:rsid w:val="023A131E"/>
    <w:rsid w:val="023B4572"/>
    <w:rsid w:val="024B0870"/>
    <w:rsid w:val="02523335"/>
    <w:rsid w:val="02576359"/>
    <w:rsid w:val="025A3A6A"/>
    <w:rsid w:val="025C46DC"/>
    <w:rsid w:val="026176E5"/>
    <w:rsid w:val="02697903"/>
    <w:rsid w:val="026D35DD"/>
    <w:rsid w:val="02A05C6C"/>
    <w:rsid w:val="02B423C0"/>
    <w:rsid w:val="02C84E03"/>
    <w:rsid w:val="02CF1473"/>
    <w:rsid w:val="02D7256C"/>
    <w:rsid w:val="02E202C0"/>
    <w:rsid w:val="02F96569"/>
    <w:rsid w:val="03011608"/>
    <w:rsid w:val="030333E6"/>
    <w:rsid w:val="031165CB"/>
    <w:rsid w:val="03181D75"/>
    <w:rsid w:val="032118D9"/>
    <w:rsid w:val="032D4E3B"/>
    <w:rsid w:val="03376B64"/>
    <w:rsid w:val="03400F2D"/>
    <w:rsid w:val="034B2DE8"/>
    <w:rsid w:val="034F1D68"/>
    <w:rsid w:val="03606AB0"/>
    <w:rsid w:val="03722EDB"/>
    <w:rsid w:val="03741CD9"/>
    <w:rsid w:val="03781710"/>
    <w:rsid w:val="03794814"/>
    <w:rsid w:val="038240C8"/>
    <w:rsid w:val="03894CD2"/>
    <w:rsid w:val="038E2A56"/>
    <w:rsid w:val="0390781F"/>
    <w:rsid w:val="0391522D"/>
    <w:rsid w:val="03A27B07"/>
    <w:rsid w:val="03B3729A"/>
    <w:rsid w:val="03CF064F"/>
    <w:rsid w:val="03D8254A"/>
    <w:rsid w:val="03E55F0C"/>
    <w:rsid w:val="03EA7B21"/>
    <w:rsid w:val="04197A56"/>
    <w:rsid w:val="041B6B67"/>
    <w:rsid w:val="041D06BC"/>
    <w:rsid w:val="042329D3"/>
    <w:rsid w:val="04240848"/>
    <w:rsid w:val="04277780"/>
    <w:rsid w:val="04277DA8"/>
    <w:rsid w:val="043507A9"/>
    <w:rsid w:val="045538A1"/>
    <w:rsid w:val="046F5FFC"/>
    <w:rsid w:val="04750091"/>
    <w:rsid w:val="0478529D"/>
    <w:rsid w:val="048B6D3E"/>
    <w:rsid w:val="048E267C"/>
    <w:rsid w:val="04921452"/>
    <w:rsid w:val="04960E16"/>
    <w:rsid w:val="049B10A1"/>
    <w:rsid w:val="049F6A2E"/>
    <w:rsid w:val="04A46288"/>
    <w:rsid w:val="04A472DA"/>
    <w:rsid w:val="04A770C4"/>
    <w:rsid w:val="04A95B90"/>
    <w:rsid w:val="04B57C26"/>
    <w:rsid w:val="04B90A0E"/>
    <w:rsid w:val="04BF24F9"/>
    <w:rsid w:val="04BF46AD"/>
    <w:rsid w:val="04D27781"/>
    <w:rsid w:val="04D57580"/>
    <w:rsid w:val="04D644C6"/>
    <w:rsid w:val="04E06AB8"/>
    <w:rsid w:val="04FD3AC0"/>
    <w:rsid w:val="04FE1710"/>
    <w:rsid w:val="050375B7"/>
    <w:rsid w:val="050736C6"/>
    <w:rsid w:val="051021CD"/>
    <w:rsid w:val="05160896"/>
    <w:rsid w:val="05180A41"/>
    <w:rsid w:val="05330914"/>
    <w:rsid w:val="053B173F"/>
    <w:rsid w:val="053F5B06"/>
    <w:rsid w:val="05487D2E"/>
    <w:rsid w:val="05624F82"/>
    <w:rsid w:val="05776C41"/>
    <w:rsid w:val="05876E59"/>
    <w:rsid w:val="058868CE"/>
    <w:rsid w:val="058C50CB"/>
    <w:rsid w:val="05AE3B33"/>
    <w:rsid w:val="05BC4F47"/>
    <w:rsid w:val="05CB10FA"/>
    <w:rsid w:val="05DB3E3C"/>
    <w:rsid w:val="05DC6CD3"/>
    <w:rsid w:val="05ED3216"/>
    <w:rsid w:val="05F83EAE"/>
    <w:rsid w:val="06133FBB"/>
    <w:rsid w:val="06291B79"/>
    <w:rsid w:val="062C0D65"/>
    <w:rsid w:val="0639730E"/>
    <w:rsid w:val="063C1FDB"/>
    <w:rsid w:val="063E7D85"/>
    <w:rsid w:val="065D5C2A"/>
    <w:rsid w:val="06713FDA"/>
    <w:rsid w:val="06775392"/>
    <w:rsid w:val="067A5CA7"/>
    <w:rsid w:val="068E0296"/>
    <w:rsid w:val="068F108E"/>
    <w:rsid w:val="06963A45"/>
    <w:rsid w:val="06CA2E81"/>
    <w:rsid w:val="06D80E87"/>
    <w:rsid w:val="06DF351B"/>
    <w:rsid w:val="06E35275"/>
    <w:rsid w:val="06EB7E6E"/>
    <w:rsid w:val="06F77798"/>
    <w:rsid w:val="06FC3377"/>
    <w:rsid w:val="0708740F"/>
    <w:rsid w:val="070E15A2"/>
    <w:rsid w:val="0710581E"/>
    <w:rsid w:val="071074EC"/>
    <w:rsid w:val="071670BE"/>
    <w:rsid w:val="071B6F94"/>
    <w:rsid w:val="0727646D"/>
    <w:rsid w:val="07293586"/>
    <w:rsid w:val="07295285"/>
    <w:rsid w:val="073F54F1"/>
    <w:rsid w:val="07484826"/>
    <w:rsid w:val="07495107"/>
    <w:rsid w:val="07636392"/>
    <w:rsid w:val="07682769"/>
    <w:rsid w:val="07720E9F"/>
    <w:rsid w:val="07731659"/>
    <w:rsid w:val="07770C56"/>
    <w:rsid w:val="07972AF0"/>
    <w:rsid w:val="079D6DA8"/>
    <w:rsid w:val="079E0DE1"/>
    <w:rsid w:val="07A01F66"/>
    <w:rsid w:val="07A17CF0"/>
    <w:rsid w:val="07AA4976"/>
    <w:rsid w:val="07BD5DBF"/>
    <w:rsid w:val="07C20DDE"/>
    <w:rsid w:val="07CA2B7A"/>
    <w:rsid w:val="07DC2DF1"/>
    <w:rsid w:val="07FA35F8"/>
    <w:rsid w:val="08216E1F"/>
    <w:rsid w:val="083671AE"/>
    <w:rsid w:val="085276C1"/>
    <w:rsid w:val="087360CB"/>
    <w:rsid w:val="08932ABD"/>
    <w:rsid w:val="0895607F"/>
    <w:rsid w:val="08991091"/>
    <w:rsid w:val="089D35FD"/>
    <w:rsid w:val="08A071F3"/>
    <w:rsid w:val="08A60D6C"/>
    <w:rsid w:val="08B15CC8"/>
    <w:rsid w:val="08D96AA2"/>
    <w:rsid w:val="08FE6582"/>
    <w:rsid w:val="09080E09"/>
    <w:rsid w:val="09096713"/>
    <w:rsid w:val="091153EC"/>
    <w:rsid w:val="09116017"/>
    <w:rsid w:val="092217DD"/>
    <w:rsid w:val="09242CB7"/>
    <w:rsid w:val="092A482A"/>
    <w:rsid w:val="092E3FAA"/>
    <w:rsid w:val="093823A8"/>
    <w:rsid w:val="093A7294"/>
    <w:rsid w:val="09480100"/>
    <w:rsid w:val="0948050B"/>
    <w:rsid w:val="094F3692"/>
    <w:rsid w:val="09573442"/>
    <w:rsid w:val="095B5727"/>
    <w:rsid w:val="095E1421"/>
    <w:rsid w:val="09707328"/>
    <w:rsid w:val="0970773B"/>
    <w:rsid w:val="09766B6F"/>
    <w:rsid w:val="098E0FC5"/>
    <w:rsid w:val="09944FA7"/>
    <w:rsid w:val="099F4A31"/>
    <w:rsid w:val="09AB16F9"/>
    <w:rsid w:val="09AB17B6"/>
    <w:rsid w:val="09B35258"/>
    <w:rsid w:val="09BE25B6"/>
    <w:rsid w:val="09CF2C06"/>
    <w:rsid w:val="09D94953"/>
    <w:rsid w:val="09DB2C33"/>
    <w:rsid w:val="09DC1A00"/>
    <w:rsid w:val="09DF0570"/>
    <w:rsid w:val="09E652C7"/>
    <w:rsid w:val="09FB6D35"/>
    <w:rsid w:val="09FE6E56"/>
    <w:rsid w:val="0A074A96"/>
    <w:rsid w:val="0A263993"/>
    <w:rsid w:val="0A285C41"/>
    <w:rsid w:val="0A291872"/>
    <w:rsid w:val="0A2D3AC2"/>
    <w:rsid w:val="0A307C8D"/>
    <w:rsid w:val="0A3208AE"/>
    <w:rsid w:val="0A32527C"/>
    <w:rsid w:val="0A4059F8"/>
    <w:rsid w:val="0A491335"/>
    <w:rsid w:val="0A4E62AD"/>
    <w:rsid w:val="0A682A2E"/>
    <w:rsid w:val="0A7E7A56"/>
    <w:rsid w:val="0A80108D"/>
    <w:rsid w:val="0A8861CF"/>
    <w:rsid w:val="0A8D52BF"/>
    <w:rsid w:val="0AA755DF"/>
    <w:rsid w:val="0AB31C56"/>
    <w:rsid w:val="0AB34F83"/>
    <w:rsid w:val="0AB66B75"/>
    <w:rsid w:val="0AB7583A"/>
    <w:rsid w:val="0AE75414"/>
    <w:rsid w:val="0B07333C"/>
    <w:rsid w:val="0B120D44"/>
    <w:rsid w:val="0B5173B0"/>
    <w:rsid w:val="0B7C6388"/>
    <w:rsid w:val="0B9B34A6"/>
    <w:rsid w:val="0BBC759D"/>
    <w:rsid w:val="0BC124F9"/>
    <w:rsid w:val="0BC54B48"/>
    <w:rsid w:val="0BCA33E7"/>
    <w:rsid w:val="0BCA6407"/>
    <w:rsid w:val="0BD27BF6"/>
    <w:rsid w:val="0BD45D4F"/>
    <w:rsid w:val="0BD52890"/>
    <w:rsid w:val="0BF110F9"/>
    <w:rsid w:val="0BF47696"/>
    <w:rsid w:val="0BF515F0"/>
    <w:rsid w:val="0BFB7705"/>
    <w:rsid w:val="0C054ABB"/>
    <w:rsid w:val="0C065DF8"/>
    <w:rsid w:val="0C130201"/>
    <w:rsid w:val="0C3B3C7D"/>
    <w:rsid w:val="0C564FC9"/>
    <w:rsid w:val="0C593C31"/>
    <w:rsid w:val="0C5B75D6"/>
    <w:rsid w:val="0C62189F"/>
    <w:rsid w:val="0C6E4AFB"/>
    <w:rsid w:val="0C76589F"/>
    <w:rsid w:val="0C772DD4"/>
    <w:rsid w:val="0C8872C3"/>
    <w:rsid w:val="0C956D34"/>
    <w:rsid w:val="0CAB2EAE"/>
    <w:rsid w:val="0CB3171B"/>
    <w:rsid w:val="0CBE74FA"/>
    <w:rsid w:val="0CD04E93"/>
    <w:rsid w:val="0CDF63A5"/>
    <w:rsid w:val="0D087F7C"/>
    <w:rsid w:val="0D0D6808"/>
    <w:rsid w:val="0D210D6D"/>
    <w:rsid w:val="0D242649"/>
    <w:rsid w:val="0D310676"/>
    <w:rsid w:val="0D3A7C4C"/>
    <w:rsid w:val="0D4E5761"/>
    <w:rsid w:val="0D621C7D"/>
    <w:rsid w:val="0D7C4680"/>
    <w:rsid w:val="0D7E14C5"/>
    <w:rsid w:val="0D84430B"/>
    <w:rsid w:val="0D8B3D73"/>
    <w:rsid w:val="0D8D53F4"/>
    <w:rsid w:val="0D8E5733"/>
    <w:rsid w:val="0D9C7625"/>
    <w:rsid w:val="0D9E3E39"/>
    <w:rsid w:val="0DA706D8"/>
    <w:rsid w:val="0DBD6AA0"/>
    <w:rsid w:val="0DC2136A"/>
    <w:rsid w:val="0DC273B9"/>
    <w:rsid w:val="0DCA6113"/>
    <w:rsid w:val="0DD339F0"/>
    <w:rsid w:val="0DD362A6"/>
    <w:rsid w:val="0DEE2807"/>
    <w:rsid w:val="0DF709A0"/>
    <w:rsid w:val="0DF92A81"/>
    <w:rsid w:val="0DFC07AF"/>
    <w:rsid w:val="0DFC545B"/>
    <w:rsid w:val="0E1349C9"/>
    <w:rsid w:val="0E162ED7"/>
    <w:rsid w:val="0E1A0091"/>
    <w:rsid w:val="0E1D03B8"/>
    <w:rsid w:val="0E2D4339"/>
    <w:rsid w:val="0E4516E5"/>
    <w:rsid w:val="0E4A7994"/>
    <w:rsid w:val="0E5C2DC8"/>
    <w:rsid w:val="0E63078C"/>
    <w:rsid w:val="0E665A20"/>
    <w:rsid w:val="0E6E6F1F"/>
    <w:rsid w:val="0E6F7E7A"/>
    <w:rsid w:val="0E73034D"/>
    <w:rsid w:val="0E8E6D8C"/>
    <w:rsid w:val="0E9D5380"/>
    <w:rsid w:val="0E9F453C"/>
    <w:rsid w:val="0EA47C0D"/>
    <w:rsid w:val="0EA64381"/>
    <w:rsid w:val="0EB05075"/>
    <w:rsid w:val="0EB86EE7"/>
    <w:rsid w:val="0EC36554"/>
    <w:rsid w:val="0EDD528C"/>
    <w:rsid w:val="0EE425DC"/>
    <w:rsid w:val="0EF41DA6"/>
    <w:rsid w:val="0EF75720"/>
    <w:rsid w:val="0F0C7A6B"/>
    <w:rsid w:val="0F0D4077"/>
    <w:rsid w:val="0F13775A"/>
    <w:rsid w:val="0F225B97"/>
    <w:rsid w:val="0F234CCB"/>
    <w:rsid w:val="0F2F7719"/>
    <w:rsid w:val="0F4C2597"/>
    <w:rsid w:val="0F4C639A"/>
    <w:rsid w:val="0F543B48"/>
    <w:rsid w:val="0F576E64"/>
    <w:rsid w:val="0F5F45FE"/>
    <w:rsid w:val="0F65166C"/>
    <w:rsid w:val="0F714034"/>
    <w:rsid w:val="0F717D1F"/>
    <w:rsid w:val="0F95746B"/>
    <w:rsid w:val="0F976385"/>
    <w:rsid w:val="0F9A112B"/>
    <w:rsid w:val="0FBC19D8"/>
    <w:rsid w:val="0FBD1A7E"/>
    <w:rsid w:val="0FC34982"/>
    <w:rsid w:val="0FD326F0"/>
    <w:rsid w:val="10164837"/>
    <w:rsid w:val="10275305"/>
    <w:rsid w:val="102F2356"/>
    <w:rsid w:val="10364427"/>
    <w:rsid w:val="103E0032"/>
    <w:rsid w:val="103F2BF0"/>
    <w:rsid w:val="10453859"/>
    <w:rsid w:val="10455737"/>
    <w:rsid w:val="10572253"/>
    <w:rsid w:val="106D2F64"/>
    <w:rsid w:val="10733141"/>
    <w:rsid w:val="108230A5"/>
    <w:rsid w:val="10965D04"/>
    <w:rsid w:val="10965D2B"/>
    <w:rsid w:val="10A03050"/>
    <w:rsid w:val="10B63710"/>
    <w:rsid w:val="10D601E5"/>
    <w:rsid w:val="10D82532"/>
    <w:rsid w:val="10DF23F4"/>
    <w:rsid w:val="10EB141A"/>
    <w:rsid w:val="10F10820"/>
    <w:rsid w:val="10F10B59"/>
    <w:rsid w:val="1100289F"/>
    <w:rsid w:val="11037E36"/>
    <w:rsid w:val="11165018"/>
    <w:rsid w:val="11184FDC"/>
    <w:rsid w:val="111C2F7A"/>
    <w:rsid w:val="1127652A"/>
    <w:rsid w:val="1136141D"/>
    <w:rsid w:val="113F1F4C"/>
    <w:rsid w:val="115B69E6"/>
    <w:rsid w:val="11665CA1"/>
    <w:rsid w:val="116C58DE"/>
    <w:rsid w:val="1175502E"/>
    <w:rsid w:val="11755AFF"/>
    <w:rsid w:val="117B45DB"/>
    <w:rsid w:val="1184607E"/>
    <w:rsid w:val="11864B67"/>
    <w:rsid w:val="119E337E"/>
    <w:rsid w:val="11AA73E8"/>
    <w:rsid w:val="11B65845"/>
    <w:rsid w:val="11CF08AE"/>
    <w:rsid w:val="11DB5201"/>
    <w:rsid w:val="11EF6754"/>
    <w:rsid w:val="12103BCB"/>
    <w:rsid w:val="122159D2"/>
    <w:rsid w:val="1226413E"/>
    <w:rsid w:val="122E68DD"/>
    <w:rsid w:val="122F2CB9"/>
    <w:rsid w:val="12360339"/>
    <w:rsid w:val="123A7D63"/>
    <w:rsid w:val="1243212F"/>
    <w:rsid w:val="124E2C7B"/>
    <w:rsid w:val="125D2CC8"/>
    <w:rsid w:val="125F245C"/>
    <w:rsid w:val="12684996"/>
    <w:rsid w:val="12750800"/>
    <w:rsid w:val="1284666A"/>
    <w:rsid w:val="12862EC4"/>
    <w:rsid w:val="12872BE2"/>
    <w:rsid w:val="12874FDD"/>
    <w:rsid w:val="128F3F20"/>
    <w:rsid w:val="129A12A3"/>
    <w:rsid w:val="12A34C56"/>
    <w:rsid w:val="12BD7611"/>
    <w:rsid w:val="12C10B74"/>
    <w:rsid w:val="12C274E1"/>
    <w:rsid w:val="12C27A31"/>
    <w:rsid w:val="12C87338"/>
    <w:rsid w:val="12D13441"/>
    <w:rsid w:val="12E163FC"/>
    <w:rsid w:val="12E75B94"/>
    <w:rsid w:val="13000730"/>
    <w:rsid w:val="131C488E"/>
    <w:rsid w:val="13247D9B"/>
    <w:rsid w:val="132F1B47"/>
    <w:rsid w:val="133B4AA3"/>
    <w:rsid w:val="13430C78"/>
    <w:rsid w:val="13455853"/>
    <w:rsid w:val="1347756A"/>
    <w:rsid w:val="136648DB"/>
    <w:rsid w:val="13742998"/>
    <w:rsid w:val="13761E83"/>
    <w:rsid w:val="13806B2E"/>
    <w:rsid w:val="13814D47"/>
    <w:rsid w:val="13833F28"/>
    <w:rsid w:val="13947171"/>
    <w:rsid w:val="13951726"/>
    <w:rsid w:val="139C3948"/>
    <w:rsid w:val="13A3270D"/>
    <w:rsid w:val="13A673BB"/>
    <w:rsid w:val="13A77E39"/>
    <w:rsid w:val="13CD437C"/>
    <w:rsid w:val="13CF3957"/>
    <w:rsid w:val="13D14050"/>
    <w:rsid w:val="13D7592E"/>
    <w:rsid w:val="13E872E5"/>
    <w:rsid w:val="13F22F76"/>
    <w:rsid w:val="13F50532"/>
    <w:rsid w:val="13F571E7"/>
    <w:rsid w:val="14027879"/>
    <w:rsid w:val="141050C0"/>
    <w:rsid w:val="141B4A27"/>
    <w:rsid w:val="141F3511"/>
    <w:rsid w:val="141F6703"/>
    <w:rsid w:val="1423315E"/>
    <w:rsid w:val="142A2ADC"/>
    <w:rsid w:val="1437778B"/>
    <w:rsid w:val="14396509"/>
    <w:rsid w:val="14451E3C"/>
    <w:rsid w:val="14590438"/>
    <w:rsid w:val="146C6205"/>
    <w:rsid w:val="14813C7E"/>
    <w:rsid w:val="14846468"/>
    <w:rsid w:val="14BA600C"/>
    <w:rsid w:val="14CC32F0"/>
    <w:rsid w:val="14CD40EC"/>
    <w:rsid w:val="14CF6A36"/>
    <w:rsid w:val="14DD2C3C"/>
    <w:rsid w:val="14E87BD2"/>
    <w:rsid w:val="14F57A16"/>
    <w:rsid w:val="14FE50FD"/>
    <w:rsid w:val="150272BD"/>
    <w:rsid w:val="150A0A39"/>
    <w:rsid w:val="150D290C"/>
    <w:rsid w:val="15117F19"/>
    <w:rsid w:val="15142C91"/>
    <w:rsid w:val="151D73ED"/>
    <w:rsid w:val="1521625A"/>
    <w:rsid w:val="15291FD7"/>
    <w:rsid w:val="153A16BD"/>
    <w:rsid w:val="154C57A1"/>
    <w:rsid w:val="15542020"/>
    <w:rsid w:val="1563644C"/>
    <w:rsid w:val="15686703"/>
    <w:rsid w:val="15777AEE"/>
    <w:rsid w:val="158B0544"/>
    <w:rsid w:val="15951346"/>
    <w:rsid w:val="15996BA7"/>
    <w:rsid w:val="159D424B"/>
    <w:rsid w:val="15B01A9D"/>
    <w:rsid w:val="15D16D70"/>
    <w:rsid w:val="15D40733"/>
    <w:rsid w:val="15D678E2"/>
    <w:rsid w:val="15DD0D12"/>
    <w:rsid w:val="15E35406"/>
    <w:rsid w:val="15FB54A9"/>
    <w:rsid w:val="16027FA5"/>
    <w:rsid w:val="16087E1D"/>
    <w:rsid w:val="160D3723"/>
    <w:rsid w:val="16140962"/>
    <w:rsid w:val="1618147E"/>
    <w:rsid w:val="16181A9A"/>
    <w:rsid w:val="161E2F10"/>
    <w:rsid w:val="162048F5"/>
    <w:rsid w:val="163B360C"/>
    <w:rsid w:val="163C647D"/>
    <w:rsid w:val="16434462"/>
    <w:rsid w:val="166F18D0"/>
    <w:rsid w:val="16823B3B"/>
    <w:rsid w:val="16890045"/>
    <w:rsid w:val="16951C99"/>
    <w:rsid w:val="16960D62"/>
    <w:rsid w:val="169A593E"/>
    <w:rsid w:val="16AB6CBD"/>
    <w:rsid w:val="16BC0B11"/>
    <w:rsid w:val="16D21F11"/>
    <w:rsid w:val="16E73D24"/>
    <w:rsid w:val="16F63952"/>
    <w:rsid w:val="16FA3301"/>
    <w:rsid w:val="17040D1F"/>
    <w:rsid w:val="170778B9"/>
    <w:rsid w:val="170B4B8F"/>
    <w:rsid w:val="173B28BB"/>
    <w:rsid w:val="1740430F"/>
    <w:rsid w:val="176369F7"/>
    <w:rsid w:val="176C79D4"/>
    <w:rsid w:val="176E31D5"/>
    <w:rsid w:val="17701D14"/>
    <w:rsid w:val="17734BAC"/>
    <w:rsid w:val="17735226"/>
    <w:rsid w:val="177C33FE"/>
    <w:rsid w:val="17901EA0"/>
    <w:rsid w:val="17920350"/>
    <w:rsid w:val="179958E5"/>
    <w:rsid w:val="179F3201"/>
    <w:rsid w:val="17A455E7"/>
    <w:rsid w:val="17AD5A18"/>
    <w:rsid w:val="17B96D2B"/>
    <w:rsid w:val="17C85590"/>
    <w:rsid w:val="17DB503F"/>
    <w:rsid w:val="17DE757D"/>
    <w:rsid w:val="17E708B7"/>
    <w:rsid w:val="17F058C4"/>
    <w:rsid w:val="17F14669"/>
    <w:rsid w:val="18073BBD"/>
    <w:rsid w:val="181D79A6"/>
    <w:rsid w:val="182B5549"/>
    <w:rsid w:val="183B626F"/>
    <w:rsid w:val="183B6504"/>
    <w:rsid w:val="183C4B3A"/>
    <w:rsid w:val="1842715B"/>
    <w:rsid w:val="185E46EF"/>
    <w:rsid w:val="1880173A"/>
    <w:rsid w:val="18883449"/>
    <w:rsid w:val="18887BCD"/>
    <w:rsid w:val="188E21CD"/>
    <w:rsid w:val="18925BAB"/>
    <w:rsid w:val="1897134B"/>
    <w:rsid w:val="189D2162"/>
    <w:rsid w:val="189F624C"/>
    <w:rsid w:val="18BB3DFB"/>
    <w:rsid w:val="18C70093"/>
    <w:rsid w:val="18CB218C"/>
    <w:rsid w:val="18D312F4"/>
    <w:rsid w:val="18E026A1"/>
    <w:rsid w:val="18E055CE"/>
    <w:rsid w:val="18FC7284"/>
    <w:rsid w:val="18FE44D2"/>
    <w:rsid w:val="19031D93"/>
    <w:rsid w:val="190D6734"/>
    <w:rsid w:val="191A369B"/>
    <w:rsid w:val="191E6BCD"/>
    <w:rsid w:val="196075C2"/>
    <w:rsid w:val="19692DDA"/>
    <w:rsid w:val="19715639"/>
    <w:rsid w:val="19837065"/>
    <w:rsid w:val="198370E1"/>
    <w:rsid w:val="198502A5"/>
    <w:rsid w:val="19870308"/>
    <w:rsid w:val="19953885"/>
    <w:rsid w:val="199643BB"/>
    <w:rsid w:val="19A14E50"/>
    <w:rsid w:val="19AB7C79"/>
    <w:rsid w:val="19B63756"/>
    <w:rsid w:val="19B779A8"/>
    <w:rsid w:val="19BD3D67"/>
    <w:rsid w:val="19D9650E"/>
    <w:rsid w:val="19E83391"/>
    <w:rsid w:val="19E83403"/>
    <w:rsid w:val="19EB0784"/>
    <w:rsid w:val="19FC7173"/>
    <w:rsid w:val="1A1548B1"/>
    <w:rsid w:val="1A1C66C0"/>
    <w:rsid w:val="1A3D74CA"/>
    <w:rsid w:val="1A42393B"/>
    <w:rsid w:val="1A451076"/>
    <w:rsid w:val="1A493BDF"/>
    <w:rsid w:val="1A4D467C"/>
    <w:rsid w:val="1A5F1517"/>
    <w:rsid w:val="1A88717C"/>
    <w:rsid w:val="1A93129B"/>
    <w:rsid w:val="1A977572"/>
    <w:rsid w:val="1AAD45DE"/>
    <w:rsid w:val="1AAD4A3A"/>
    <w:rsid w:val="1AC30F81"/>
    <w:rsid w:val="1AC96717"/>
    <w:rsid w:val="1ACF6C75"/>
    <w:rsid w:val="1AE07DA8"/>
    <w:rsid w:val="1B046F80"/>
    <w:rsid w:val="1B126348"/>
    <w:rsid w:val="1B1263F3"/>
    <w:rsid w:val="1B1B44A4"/>
    <w:rsid w:val="1B1B55A9"/>
    <w:rsid w:val="1B1C0922"/>
    <w:rsid w:val="1B30679B"/>
    <w:rsid w:val="1B3267B5"/>
    <w:rsid w:val="1B3D4E5A"/>
    <w:rsid w:val="1B40161D"/>
    <w:rsid w:val="1B441859"/>
    <w:rsid w:val="1B5522AA"/>
    <w:rsid w:val="1B567412"/>
    <w:rsid w:val="1B6606B1"/>
    <w:rsid w:val="1B785DB3"/>
    <w:rsid w:val="1B946D49"/>
    <w:rsid w:val="1BA84A19"/>
    <w:rsid w:val="1BB13D28"/>
    <w:rsid w:val="1BBE01F3"/>
    <w:rsid w:val="1BDB597F"/>
    <w:rsid w:val="1BE656DC"/>
    <w:rsid w:val="1C15309D"/>
    <w:rsid w:val="1C161B79"/>
    <w:rsid w:val="1C2802EF"/>
    <w:rsid w:val="1C3241C9"/>
    <w:rsid w:val="1C417CA0"/>
    <w:rsid w:val="1C497121"/>
    <w:rsid w:val="1C583A1B"/>
    <w:rsid w:val="1C5E7925"/>
    <w:rsid w:val="1C703CE3"/>
    <w:rsid w:val="1C715CDC"/>
    <w:rsid w:val="1C7504DE"/>
    <w:rsid w:val="1C8A1C7D"/>
    <w:rsid w:val="1C8F3A5F"/>
    <w:rsid w:val="1C917607"/>
    <w:rsid w:val="1CA6355C"/>
    <w:rsid w:val="1CAF251B"/>
    <w:rsid w:val="1CCB514C"/>
    <w:rsid w:val="1CDD5046"/>
    <w:rsid w:val="1CF668FE"/>
    <w:rsid w:val="1CFD070F"/>
    <w:rsid w:val="1D1D0F4A"/>
    <w:rsid w:val="1D1F4956"/>
    <w:rsid w:val="1D200A31"/>
    <w:rsid w:val="1D342A6E"/>
    <w:rsid w:val="1D446604"/>
    <w:rsid w:val="1D467DAC"/>
    <w:rsid w:val="1D4A3609"/>
    <w:rsid w:val="1D5F6196"/>
    <w:rsid w:val="1D6132A5"/>
    <w:rsid w:val="1D634E3B"/>
    <w:rsid w:val="1D763ADA"/>
    <w:rsid w:val="1D815D5C"/>
    <w:rsid w:val="1D8B7345"/>
    <w:rsid w:val="1D8E56D5"/>
    <w:rsid w:val="1D8F561F"/>
    <w:rsid w:val="1D931849"/>
    <w:rsid w:val="1D934730"/>
    <w:rsid w:val="1D9B0D6C"/>
    <w:rsid w:val="1DC20F30"/>
    <w:rsid w:val="1DC66ABA"/>
    <w:rsid w:val="1DDD7D99"/>
    <w:rsid w:val="1DF72F3E"/>
    <w:rsid w:val="1DFF404F"/>
    <w:rsid w:val="1E034238"/>
    <w:rsid w:val="1E1127E8"/>
    <w:rsid w:val="1E2068E4"/>
    <w:rsid w:val="1E223599"/>
    <w:rsid w:val="1E2A0F16"/>
    <w:rsid w:val="1E3D6967"/>
    <w:rsid w:val="1E4B6716"/>
    <w:rsid w:val="1E5B1E03"/>
    <w:rsid w:val="1E5C4D6E"/>
    <w:rsid w:val="1E6A4524"/>
    <w:rsid w:val="1E7A43DA"/>
    <w:rsid w:val="1E7B3C38"/>
    <w:rsid w:val="1E900C2C"/>
    <w:rsid w:val="1EB42461"/>
    <w:rsid w:val="1EB631D9"/>
    <w:rsid w:val="1EBE5AFE"/>
    <w:rsid w:val="1EC732E4"/>
    <w:rsid w:val="1ED73EE3"/>
    <w:rsid w:val="1EE12029"/>
    <w:rsid w:val="1EE735CA"/>
    <w:rsid w:val="1F046BFD"/>
    <w:rsid w:val="1F055269"/>
    <w:rsid w:val="1F1E6C0B"/>
    <w:rsid w:val="1F2115E0"/>
    <w:rsid w:val="1F2B63F7"/>
    <w:rsid w:val="1F364065"/>
    <w:rsid w:val="1F53488B"/>
    <w:rsid w:val="1F5550A7"/>
    <w:rsid w:val="1F5C3ADC"/>
    <w:rsid w:val="1F5D12E9"/>
    <w:rsid w:val="1F64226A"/>
    <w:rsid w:val="1F6A1EF3"/>
    <w:rsid w:val="1F7E6FE4"/>
    <w:rsid w:val="1F803CE1"/>
    <w:rsid w:val="1F86542E"/>
    <w:rsid w:val="1F923A18"/>
    <w:rsid w:val="1F99039C"/>
    <w:rsid w:val="1FB421D2"/>
    <w:rsid w:val="1FC078EB"/>
    <w:rsid w:val="1FC152B8"/>
    <w:rsid w:val="1FC70C70"/>
    <w:rsid w:val="1FE7539E"/>
    <w:rsid w:val="201239DE"/>
    <w:rsid w:val="20126E58"/>
    <w:rsid w:val="20243BEE"/>
    <w:rsid w:val="2025116A"/>
    <w:rsid w:val="203035B5"/>
    <w:rsid w:val="203F1853"/>
    <w:rsid w:val="20485AAF"/>
    <w:rsid w:val="204D78B8"/>
    <w:rsid w:val="206420F7"/>
    <w:rsid w:val="20671BE0"/>
    <w:rsid w:val="20846C50"/>
    <w:rsid w:val="20957C42"/>
    <w:rsid w:val="2096173F"/>
    <w:rsid w:val="20963CB8"/>
    <w:rsid w:val="20A81A1B"/>
    <w:rsid w:val="20AC5779"/>
    <w:rsid w:val="20B07FB6"/>
    <w:rsid w:val="20B646FB"/>
    <w:rsid w:val="20DE4253"/>
    <w:rsid w:val="20DF56BB"/>
    <w:rsid w:val="20EE7E0D"/>
    <w:rsid w:val="210C1DE3"/>
    <w:rsid w:val="2117646C"/>
    <w:rsid w:val="21202E83"/>
    <w:rsid w:val="21205267"/>
    <w:rsid w:val="212671F1"/>
    <w:rsid w:val="21324284"/>
    <w:rsid w:val="213546E5"/>
    <w:rsid w:val="213B74B1"/>
    <w:rsid w:val="214303A1"/>
    <w:rsid w:val="21442925"/>
    <w:rsid w:val="214B6279"/>
    <w:rsid w:val="215A2310"/>
    <w:rsid w:val="21625D32"/>
    <w:rsid w:val="2164478E"/>
    <w:rsid w:val="21703B0D"/>
    <w:rsid w:val="217641B5"/>
    <w:rsid w:val="21A1493D"/>
    <w:rsid w:val="21A95FE2"/>
    <w:rsid w:val="21B45B68"/>
    <w:rsid w:val="21B87A32"/>
    <w:rsid w:val="21D27FE9"/>
    <w:rsid w:val="21D656EA"/>
    <w:rsid w:val="21DE318A"/>
    <w:rsid w:val="21E52AFE"/>
    <w:rsid w:val="21EE3134"/>
    <w:rsid w:val="21EF5B80"/>
    <w:rsid w:val="21F43EEA"/>
    <w:rsid w:val="220D78D1"/>
    <w:rsid w:val="221A2F9D"/>
    <w:rsid w:val="22275574"/>
    <w:rsid w:val="22290A2E"/>
    <w:rsid w:val="223076A3"/>
    <w:rsid w:val="224442DB"/>
    <w:rsid w:val="22484D4A"/>
    <w:rsid w:val="224F1272"/>
    <w:rsid w:val="22576990"/>
    <w:rsid w:val="226A48D8"/>
    <w:rsid w:val="226E454C"/>
    <w:rsid w:val="227904DC"/>
    <w:rsid w:val="22802EB9"/>
    <w:rsid w:val="22864403"/>
    <w:rsid w:val="22AC1FCB"/>
    <w:rsid w:val="22AC2FE9"/>
    <w:rsid w:val="22B11C65"/>
    <w:rsid w:val="22D0292D"/>
    <w:rsid w:val="22D97C42"/>
    <w:rsid w:val="22EE0D5B"/>
    <w:rsid w:val="22EF259F"/>
    <w:rsid w:val="22F15563"/>
    <w:rsid w:val="22F47480"/>
    <w:rsid w:val="22F47FF2"/>
    <w:rsid w:val="22F94D0F"/>
    <w:rsid w:val="23126D4A"/>
    <w:rsid w:val="232310DF"/>
    <w:rsid w:val="23272A3B"/>
    <w:rsid w:val="23301BE5"/>
    <w:rsid w:val="233E3981"/>
    <w:rsid w:val="235515F5"/>
    <w:rsid w:val="235F11E4"/>
    <w:rsid w:val="23641E17"/>
    <w:rsid w:val="236C44D6"/>
    <w:rsid w:val="23742C5D"/>
    <w:rsid w:val="23796512"/>
    <w:rsid w:val="237B4D53"/>
    <w:rsid w:val="23806B08"/>
    <w:rsid w:val="23834AD2"/>
    <w:rsid w:val="23953B44"/>
    <w:rsid w:val="23B11C1D"/>
    <w:rsid w:val="23BD5497"/>
    <w:rsid w:val="23C86911"/>
    <w:rsid w:val="23D62C7E"/>
    <w:rsid w:val="23DE1C48"/>
    <w:rsid w:val="23DF7B96"/>
    <w:rsid w:val="23F9567F"/>
    <w:rsid w:val="240210CD"/>
    <w:rsid w:val="24113961"/>
    <w:rsid w:val="241B5208"/>
    <w:rsid w:val="2429709B"/>
    <w:rsid w:val="24397F76"/>
    <w:rsid w:val="243B1FA1"/>
    <w:rsid w:val="243F23FC"/>
    <w:rsid w:val="244459AD"/>
    <w:rsid w:val="244F6E91"/>
    <w:rsid w:val="245E51EE"/>
    <w:rsid w:val="24662586"/>
    <w:rsid w:val="246C0D06"/>
    <w:rsid w:val="2470532C"/>
    <w:rsid w:val="24735E98"/>
    <w:rsid w:val="24756940"/>
    <w:rsid w:val="247B17E7"/>
    <w:rsid w:val="24853B69"/>
    <w:rsid w:val="24856E71"/>
    <w:rsid w:val="24925C9B"/>
    <w:rsid w:val="24AC21C6"/>
    <w:rsid w:val="24AE54B9"/>
    <w:rsid w:val="24BF09F7"/>
    <w:rsid w:val="24C525F3"/>
    <w:rsid w:val="24CF7CD6"/>
    <w:rsid w:val="24D6065D"/>
    <w:rsid w:val="24E62FBE"/>
    <w:rsid w:val="25091EE7"/>
    <w:rsid w:val="250B70B4"/>
    <w:rsid w:val="25110C33"/>
    <w:rsid w:val="251D74EF"/>
    <w:rsid w:val="25255C35"/>
    <w:rsid w:val="252736CE"/>
    <w:rsid w:val="252D53FE"/>
    <w:rsid w:val="252F4ACC"/>
    <w:rsid w:val="253618E2"/>
    <w:rsid w:val="253A4D8F"/>
    <w:rsid w:val="25406F2B"/>
    <w:rsid w:val="256C769D"/>
    <w:rsid w:val="256E2C8A"/>
    <w:rsid w:val="258D7339"/>
    <w:rsid w:val="25B47CC4"/>
    <w:rsid w:val="25C74C52"/>
    <w:rsid w:val="25C96DE0"/>
    <w:rsid w:val="25EC2D81"/>
    <w:rsid w:val="25F27417"/>
    <w:rsid w:val="26014125"/>
    <w:rsid w:val="260D12FE"/>
    <w:rsid w:val="26523943"/>
    <w:rsid w:val="26557F83"/>
    <w:rsid w:val="265933AB"/>
    <w:rsid w:val="266E1F8C"/>
    <w:rsid w:val="267D015A"/>
    <w:rsid w:val="267E0293"/>
    <w:rsid w:val="26887BC2"/>
    <w:rsid w:val="26973512"/>
    <w:rsid w:val="26A75B63"/>
    <w:rsid w:val="26B70AE5"/>
    <w:rsid w:val="26C022FB"/>
    <w:rsid w:val="26CA0060"/>
    <w:rsid w:val="26DD52F2"/>
    <w:rsid w:val="26FA2967"/>
    <w:rsid w:val="26FA4B58"/>
    <w:rsid w:val="2704598E"/>
    <w:rsid w:val="270619FB"/>
    <w:rsid w:val="270E5AB6"/>
    <w:rsid w:val="271A0D3E"/>
    <w:rsid w:val="2720253E"/>
    <w:rsid w:val="272157B3"/>
    <w:rsid w:val="273325C9"/>
    <w:rsid w:val="273360B7"/>
    <w:rsid w:val="27362687"/>
    <w:rsid w:val="273C35D0"/>
    <w:rsid w:val="27482046"/>
    <w:rsid w:val="275B14E8"/>
    <w:rsid w:val="275B3EB0"/>
    <w:rsid w:val="276C0726"/>
    <w:rsid w:val="277057A2"/>
    <w:rsid w:val="27720E85"/>
    <w:rsid w:val="27885E93"/>
    <w:rsid w:val="27892B82"/>
    <w:rsid w:val="278F14ED"/>
    <w:rsid w:val="27970004"/>
    <w:rsid w:val="27996267"/>
    <w:rsid w:val="27C76AAA"/>
    <w:rsid w:val="27CB7662"/>
    <w:rsid w:val="27D4148C"/>
    <w:rsid w:val="27F15748"/>
    <w:rsid w:val="280A77A6"/>
    <w:rsid w:val="281E278F"/>
    <w:rsid w:val="28270F06"/>
    <w:rsid w:val="283247F9"/>
    <w:rsid w:val="28552F6D"/>
    <w:rsid w:val="285548ED"/>
    <w:rsid w:val="286B1BB5"/>
    <w:rsid w:val="286C77E4"/>
    <w:rsid w:val="286D13C7"/>
    <w:rsid w:val="28703510"/>
    <w:rsid w:val="287743AE"/>
    <w:rsid w:val="287B541F"/>
    <w:rsid w:val="2881314D"/>
    <w:rsid w:val="28904C66"/>
    <w:rsid w:val="28917344"/>
    <w:rsid w:val="28AD5878"/>
    <w:rsid w:val="28B13396"/>
    <w:rsid w:val="28BC00F7"/>
    <w:rsid w:val="28C725BF"/>
    <w:rsid w:val="28CC407F"/>
    <w:rsid w:val="28CD74C1"/>
    <w:rsid w:val="28DD03D2"/>
    <w:rsid w:val="290116A2"/>
    <w:rsid w:val="29071BF0"/>
    <w:rsid w:val="291270DB"/>
    <w:rsid w:val="291B4D4D"/>
    <w:rsid w:val="292012AC"/>
    <w:rsid w:val="29206EB8"/>
    <w:rsid w:val="292753D5"/>
    <w:rsid w:val="292B6460"/>
    <w:rsid w:val="293D33D3"/>
    <w:rsid w:val="29490B76"/>
    <w:rsid w:val="294D2C80"/>
    <w:rsid w:val="29595666"/>
    <w:rsid w:val="295A2594"/>
    <w:rsid w:val="29735F2A"/>
    <w:rsid w:val="297D46B9"/>
    <w:rsid w:val="29874881"/>
    <w:rsid w:val="29895549"/>
    <w:rsid w:val="29931ACB"/>
    <w:rsid w:val="29946A38"/>
    <w:rsid w:val="299C03D3"/>
    <w:rsid w:val="299F32DB"/>
    <w:rsid w:val="29A15E9D"/>
    <w:rsid w:val="29AB1452"/>
    <w:rsid w:val="29AC541F"/>
    <w:rsid w:val="29B819A7"/>
    <w:rsid w:val="29CA4B8D"/>
    <w:rsid w:val="29D84A4C"/>
    <w:rsid w:val="29D86C7C"/>
    <w:rsid w:val="29DB5F0D"/>
    <w:rsid w:val="29E325E0"/>
    <w:rsid w:val="29E66EF8"/>
    <w:rsid w:val="29EB48A9"/>
    <w:rsid w:val="2A0D5114"/>
    <w:rsid w:val="2A164CA4"/>
    <w:rsid w:val="2A223BE9"/>
    <w:rsid w:val="2A291574"/>
    <w:rsid w:val="2A2A0F82"/>
    <w:rsid w:val="2A2F5B23"/>
    <w:rsid w:val="2A3A71FA"/>
    <w:rsid w:val="2A452503"/>
    <w:rsid w:val="2A45762F"/>
    <w:rsid w:val="2A65727D"/>
    <w:rsid w:val="2A6673B9"/>
    <w:rsid w:val="2A737630"/>
    <w:rsid w:val="2A8E2D92"/>
    <w:rsid w:val="2AA76E09"/>
    <w:rsid w:val="2AB10B82"/>
    <w:rsid w:val="2AB45486"/>
    <w:rsid w:val="2AB95531"/>
    <w:rsid w:val="2ABC13AA"/>
    <w:rsid w:val="2AC128F8"/>
    <w:rsid w:val="2AC41F5A"/>
    <w:rsid w:val="2ACD4B2F"/>
    <w:rsid w:val="2AD42CB4"/>
    <w:rsid w:val="2AF16395"/>
    <w:rsid w:val="2AFE685E"/>
    <w:rsid w:val="2B04391F"/>
    <w:rsid w:val="2B10553C"/>
    <w:rsid w:val="2B306D12"/>
    <w:rsid w:val="2B371CC5"/>
    <w:rsid w:val="2B384EF1"/>
    <w:rsid w:val="2B4303E1"/>
    <w:rsid w:val="2B4F2C16"/>
    <w:rsid w:val="2B575B15"/>
    <w:rsid w:val="2B5D5E5F"/>
    <w:rsid w:val="2B786611"/>
    <w:rsid w:val="2B8E5050"/>
    <w:rsid w:val="2B91782E"/>
    <w:rsid w:val="2BA6712B"/>
    <w:rsid w:val="2BA936A8"/>
    <w:rsid w:val="2BAF088E"/>
    <w:rsid w:val="2BB66F9E"/>
    <w:rsid w:val="2BC61925"/>
    <w:rsid w:val="2BD169E1"/>
    <w:rsid w:val="2BD61F2D"/>
    <w:rsid w:val="2BEA31FD"/>
    <w:rsid w:val="2BF0316A"/>
    <w:rsid w:val="2C030BFE"/>
    <w:rsid w:val="2C315A5A"/>
    <w:rsid w:val="2C393877"/>
    <w:rsid w:val="2C4563E4"/>
    <w:rsid w:val="2C467E73"/>
    <w:rsid w:val="2C4B1C25"/>
    <w:rsid w:val="2C5D3482"/>
    <w:rsid w:val="2C5D59C3"/>
    <w:rsid w:val="2C7A1F15"/>
    <w:rsid w:val="2C7A22D0"/>
    <w:rsid w:val="2C8E544A"/>
    <w:rsid w:val="2C9530B2"/>
    <w:rsid w:val="2CA02426"/>
    <w:rsid w:val="2CA84EE9"/>
    <w:rsid w:val="2CD57DB3"/>
    <w:rsid w:val="2CD8154C"/>
    <w:rsid w:val="2CE776C2"/>
    <w:rsid w:val="2CE877AA"/>
    <w:rsid w:val="2D157E8F"/>
    <w:rsid w:val="2D167ABB"/>
    <w:rsid w:val="2D1A5737"/>
    <w:rsid w:val="2D2C0F33"/>
    <w:rsid w:val="2D426408"/>
    <w:rsid w:val="2D6C2267"/>
    <w:rsid w:val="2D6F780B"/>
    <w:rsid w:val="2D746964"/>
    <w:rsid w:val="2D75590D"/>
    <w:rsid w:val="2D7F4968"/>
    <w:rsid w:val="2D880F61"/>
    <w:rsid w:val="2D9E56F5"/>
    <w:rsid w:val="2DA055FB"/>
    <w:rsid w:val="2DA52FC1"/>
    <w:rsid w:val="2DB476A8"/>
    <w:rsid w:val="2DD151F9"/>
    <w:rsid w:val="2DD63FE0"/>
    <w:rsid w:val="2DD658EA"/>
    <w:rsid w:val="2DDE5A4A"/>
    <w:rsid w:val="2DE71502"/>
    <w:rsid w:val="2DF014C2"/>
    <w:rsid w:val="2DFF64DF"/>
    <w:rsid w:val="2E2145C9"/>
    <w:rsid w:val="2E36016D"/>
    <w:rsid w:val="2E4361BB"/>
    <w:rsid w:val="2E583756"/>
    <w:rsid w:val="2E667F96"/>
    <w:rsid w:val="2E6E037A"/>
    <w:rsid w:val="2E7B28DF"/>
    <w:rsid w:val="2E7B5008"/>
    <w:rsid w:val="2E7C4893"/>
    <w:rsid w:val="2E7C6418"/>
    <w:rsid w:val="2E806310"/>
    <w:rsid w:val="2E8226AB"/>
    <w:rsid w:val="2E8E7A7A"/>
    <w:rsid w:val="2EA95C60"/>
    <w:rsid w:val="2EB25A33"/>
    <w:rsid w:val="2EB41FD5"/>
    <w:rsid w:val="2EB540C7"/>
    <w:rsid w:val="2EC06155"/>
    <w:rsid w:val="2EC2686E"/>
    <w:rsid w:val="2ED468F3"/>
    <w:rsid w:val="2EDB52A0"/>
    <w:rsid w:val="2EE4342C"/>
    <w:rsid w:val="2EE94E6A"/>
    <w:rsid w:val="2F0248B7"/>
    <w:rsid w:val="2F0B1C5F"/>
    <w:rsid w:val="2F0E7DB3"/>
    <w:rsid w:val="2F177A09"/>
    <w:rsid w:val="2F1D597A"/>
    <w:rsid w:val="2F292A09"/>
    <w:rsid w:val="2F2A1C29"/>
    <w:rsid w:val="2F3B2CCC"/>
    <w:rsid w:val="2F4B0A48"/>
    <w:rsid w:val="2F4F09A9"/>
    <w:rsid w:val="2F7D5654"/>
    <w:rsid w:val="2F9E213A"/>
    <w:rsid w:val="2FAA5E54"/>
    <w:rsid w:val="2FB30694"/>
    <w:rsid w:val="2FB40B23"/>
    <w:rsid w:val="2FB619BE"/>
    <w:rsid w:val="2FC14341"/>
    <w:rsid w:val="2FC52C14"/>
    <w:rsid w:val="2FCC0BF3"/>
    <w:rsid w:val="2FCC5F27"/>
    <w:rsid w:val="2FD065E6"/>
    <w:rsid w:val="2FD2000C"/>
    <w:rsid w:val="2FD96870"/>
    <w:rsid w:val="301B01C0"/>
    <w:rsid w:val="303F7E8B"/>
    <w:rsid w:val="305273A4"/>
    <w:rsid w:val="30580BC9"/>
    <w:rsid w:val="306975B3"/>
    <w:rsid w:val="307146CA"/>
    <w:rsid w:val="30741552"/>
    <w:rsid w:val="3088677E"/>
    <w:rsid w:val="30923C0B"/>
    <w:rsid w:val="30951CBD"/>
    <w:rsid w:val="309B5759"/>
    <w:rsid w:val="30A3572C"/>
    <w:rsid w:val="30A423FB"/>
    <w:rsid w:val="30BC6F3E"/>
    <w:rsid w:val="30DE0280"/>
    <w:rsid w:val="30E23F03"/>
    <w:rsid w:val="30E57840"/>
    <w:rsid w:val="30ED267A"/>
    <w:rsid w:val="30EF5126"/>
    <w:rsid w:val="30FE5449"/>
    <w:rsid w:val="31065291"/>
    <w:rsid w:val="310F2730"/>
    <w:rsid w:val="31137733"/>
    <w:rsid w:val="311B7F61"/>
    <w:rsid w:val="311E2ED7"/>
    <w:rsid w:val="312A3FAF"/>
    <w:rsid w:val="3131281D"/>
    <w:rsid w:val="313C05D6"/>
    <w:rsid w:val="31443F93"/>
    <w:rsid w:val="314D22E7"/>
    <w:rsid w:val="315619EE"/>
    <w:rsid w:val="315C449C"/>
    <w:rsid w:val="31716724"/>
    <w:rsid w:val="31716BEE"/>
    <w:rsid w:val="317203D3"/>
    <w:rsid w:val="317D59CD"/>
    <w:rsid w:val="3183311C"/>
    <w:rsid w:val="318528E3"/>
    <w:rsid w:val="31881233"/>
    <w:rsid w:val="318C0FD7"/>
    <w:rsid w:val="318C5C48"/>
    <w:rsid w:val="31915313"/>
    <w:rsid w:val="31936A7B"/>
    <w:rsid w:val="319521F3"/>
    <w:rsid w:val="31955985"/>
    <w:rsid w:val="31965DC9"/>
    <w:rsid w:val="319D4AF4"/>
    <w:rsid w:val="31A22FB5"/>
    <w:rsid w:val="31A332A7"/>
    <w:rsid w:val="31AF6321"/>
    <w:rsid w:val="31B82709"/>
    <w:rsid w:val="31D05482"/>
    <w:rsid w:val="31D50000"/>
    <w:rsid w:val="31D500BF"/>
    <w:rsid w:val="31D770C9"/>
    <w:rsid w:val="31E516D7"/>
    <w:rsid w:val="31E70B49"/>
    <w:rsid w:val="31FA75B1"/>
    <w:rsid w:val="31FC35AC"/>
    <w:rsid w:val="31FF185F"/>
    <w:rsid w:val="320758CA"/>
    <w:rsid w:val="3216008D"/>
    <w:rsid w:val="322B4F83"/>
    <w:rsid w:val="32400B34"/>
    <w:rsid w:val="32421C29"/>
    <w:rsid w:val="325068B6"/>
    <w:rsid w:val="325114F6"/>
    <w:rsid w:val="325549CA"/>
    <w:rsid w:val="32681705"/>
    <w:rsid w:val="32777F37"/>
    <w:rsid w:val="32831B6C"/>
    <w:rsid w:val="32925442"/>
    <w:rsid w:val="329B03F6"/>
    <w:rsid w:val="329E6876"/>
    <w:rsid w:val="32A83977"/>
    <w:rsid w:val="32AB77FC"/>
    <w:rsid w:val="32B67A1D"/>
    <w:rsid w:val="32C43A81"/>
    <w:rsid w:val="32C447DD"/>
    <w:rsid w:val="32C46957"/>
    <w:rsid w:val="32C82094"/>
    <w:rsid w:val="32DC4415"/>
    <w:rsid w:val="32E30F04"/>
    <w:rsid w:val="32F53CE2"/>
    <w:rsid w:val="32FD0EF4"/>
    <w:rsid w:val="33067FA3"/>
    <w:rsid w:val="330A52A5"/>
    <w:rsid w:val="33266E33"/>
    <w:rsid w:val="333015F2"/>
    <w:rsid w:val="33381316"/>
    <w:rsid w:val="333B7052"/>
    <w:rsid w:val="33472575"/>
    <w:rsid w:val="334B6320"/>
    <w:rsid w:val="33504EB8"/>
    <w:rsid w:val="335C4B78"/>
    <w:rsid w:val="335D2DE5"/>
    <w:rsid w:val="3360161D"/>
    <w:rsid w:val="336B62F8"/>
    <w:rsid w:val="336D6383"/>
    <w:rsid w:val="337512DE"/>
    <w:rsid w:val="33815FD0"/>
    <w:rsid w:val="33861B21"/>
    <w:rsid w:val="339501E9"/>
    <w:rsid w:val="339551C9"/>
    <w:rsid w:val="339562A3"/>
    <w:rsid w:val="339A38BE"/>
    <w:rsid w:val="33A10273"/>
    <w:rsid w:val="33CF1571"/>
    <w:rsid w:val="33D10A69"/>
    <w:rsid w:val="33D934D4"/>
    <w:rsid w:val="33F74FD2"/>
    <w:rsid w:val="33FE2F6A"/>
    <w:rsid w:val="33FE7C48"/>
    <w:rsid w:val="340177D1"/>
    <w:rsid w:val="340E07E5"/>
    <w:rsid w:val="34235BF7"/>
    <w:rsid w:val="34273136"/>
    <w:rsid w:val="342E38BB"/>
    <w:rsid w:val="343702BB"/>
    <w:rsid w:val="34455149"/>
    <w:rsid w:val="345145C7"/>
    <w:rsid w:val="345A0C5F"/>
    <w:rsid w:val="34643DF7"/>
    <w:rsid w:val="346E2A71"/>
    <w:rsid w:val="347A7E2D"/>
    <w:rsid w:val="349E0C51"/>
    <w:rsid w:val="34A176C7"/>
    <w:rsid w:val="34A82ECA"/>
    <w:rsid w:val="34B819E4"/>
    <w:rsid w:val="34BA6B47"/>
    <w:rsid w:val="34F24CDB"/>
    <w:rsid w:val="35010B4F"/>
    <w:rsid w:val="350B6FA3"/>
    <w:rsid w:val="350D414E"/>
    <w:rsid w:val="35137922"/>
    <w:rsid w:val="351F0D1F"/>
    <w:rsid w:val="353D2E95"/>
    <w:rsid w:val="35473355"/>
    <w:rsid w:val="35566124"/>
    <w:rsid w:val="35584DBD"/>
    <w:rsid w:val="356A2D52"/>
    <w:rsid w:val="356A49CB"/>
    <w:rsid w:val="357771DB"/>
    <w:rsid w:val="357940C4"/>
    <w:rsid w:val="357B238C"/>
    <w:rsid w:val="357F4419"/>
    <w:rsid w:val="358C5FA8"/>
    <w:rsid w:val="358F3A93"/>
    <w:rsid w:val="35A54C93"/>
    <w:rsid w:val="35C15DF1"/>
    <w:rsid w:val="35C2083E"/>
    <w:rsid w:val="35C763A9"/>
    <w:rsid w:val="35C93D13"/>
    <w:rsid w:val="35D16512"/>
    <w:rsid w:val="35D33796"/>
    <w:rsid w:val="35D4607D"/>
    <w:rsid w:val="35ED4F04"/>
    <w:rsid w:val="36071539"/>
    <w:rsid w:val="36074A7F"/>
    <w:rsid w:val="360D3DFA"/>
    <w:rsid w:val="361F3FB8"/>
    <w:rsid w:val="36242A11"/>
    <w:rsid w:val="36366780"/>
    <w:rsid w:val="364C0CA8"/>
    <w:rsid w:val="366B6AA7"/>
    <w:rsid w:val="36727D57"/>
    <w:rsid w:val="36762439"/>
    <w:rsid w:val="367C3A83"/>
    <w:rsid w:val="368107BD"/>
    <w:rsid w:val="36835E6A"/>
    <w:rsid w:val="36851D82"/>
    <w:rsid w:val="368F2EAF"/>
    <w:rsid w:val="36923549"/>
    <w:rsid w:val="36A07A19"/>
    <w:rsid w:val="36A30BA5"/>
    <w:rsid w:val="36B61624"/>
    <w:rsid w:val="36B75FBF"/>
    <w:rsid w:val="36BB5176"/>
    <w:rsid w:val="36BD0C45"/>
    <w:rsid w:val="36C1638D"/>
    <w:rsid w:val="36C91934"/>
    <w:rsid w:val="36CA1599"/>
    <w:rsid w:val="36CE1FA3"/>
    <w:rsid w:val="36D55B00"/>
    <w:rsid w:val="36E17945"/>
    <w:rsid w:val="36F44E5B"/>
    <w:rsid w:val="37073114"/>
    <w:rsid w:val="37092813"/>
    <w:rsid w:val="37124F67"/>
    <w:rsid w:val="37192D55"/>
    <w:rsid w:val="371B1EAA"/>
    <w:rsid w:val="371F4B6C"/>
    <w:rsid w:val="3727201C"/>
    <w:rsid w:val="37296753"/>
    <w:rsid w:val="37467CFA"/>
    <w:rsid w:val="37494A20"/>
    <w:rsid w:val="37665E12"/>
    <w:rsid w:val="37717401"/>
    <w:rsid w:val="3777581A"/>
    <w:rsid w:val="37974827"/>
    <w:rsid w:val="37A01223"/>
    <w:rsid w:val="37A7753C"/>
    <w:rsid w:val="37BF6DC8"/>
    <w:rsid w:val="37CF301E"/>
    <w:rsid w:val="37E00298"/>
    <w:rsid w:val="37FA6CAE"/>
    <w:rsid w:val="38063DBC"/>
    <w:rsid w:val="381939D7"/>
    <w:rsid w:val="38252654"/>
    <w:rsid w:val="38377FC3"/>
    <w:rsid w:val="383D48DF"/>
    <w:rsid w:val="38414BB2"/>
    <w:rsid w:val="384C4B35"/>
    <w:rsid w:val="3850659A"/>
    <w:rsid w:val="3853650C"/>
    <w:rsid w:val="38554E51"/>
    <w:rsid w:val="385A2ECE"/>
    <w:rsid w:val="38610341"/>
    <w:rsid w:val="38644E05"/>
    <w:rsid w:val="387F4B7C"/>
    <w:rsid w:val="3883284C"/>
    <w:rsid w:val="388421A7"/>
    <w:rsid w:val="388C51C8"/>
    <w:rsid w:val="38925CB2"/>
    <w:rsid w:val="389D10ED"/>
    <w:rsid w:val="38B302F9"/>
    <w:rsid w:val="38B966E8"/>
    <w:rsid w:val="38C04B99"/>
    <w:rsid w:val="38CF23DD"/>
    <w:rsid w:val="38D47D5E"/>
    <w:rsid w:val="38EF40FD"/>
    <w:rsid w:val="38F12CD3"/>
    <w:rsid w:val="38F7447D"/>
    <w:rsid w:val="38F94775"/>
    <w:rsid w:val="38FD3256"/>
    <w:rsid w:val="390665FD"/>
    <w:rsid w:val="390A1A66"/>
    <w:rsid w:val="39136E83"/>
    <w:rsid w:val="391608EF"/>
    <w:rsid w:val="391D4071"/>
    <w:rsid w:val="392019CA"/>
    <w:rsid w:val="392971ED"/>
    <w:rsid w:val="393156F3"/>
    <w:rsid w:val="39325651"/>
    <w:rsid w:val="39396EBC"/>
    <w:rsid w:val="395625F1"/>
    <w:rsid w:val="39587DA3"/>
    <w:rsid w:val="39696287"/>
    <w:rsid w:val="397D75F1"/>
    <w:rsid w:val="39CB0295"/>
    <w:rsid w:val="39CC5FA2"/>
    <w:rsid w:val="39D15C66"/>
    <w:rsid w:val="39D733F3"/>
    <w:rsid w:val="39EF4A20"/>
    <w:rsid w:val="3A003AFA"/>
    <w:rsid w:val="3A0E355B"/>
    <w:rsid w:val="3A1E723B"/>
    <w:rsid w:val="3A2D5C73"/>
    <w:rsid w:val="3A341C2D"/>
    <w:rsid w:val="3A4A3237"/>
    <w:rsid w:val="3A501951"/>
    <w:rsid w:val="3A580869"/>
    <w:rsid w:val="3A5C5188"/>
    <w:rsid w:val="3A5D0DA0"/>
    <w:rsid w:val="3A71017C"/>
    <w:rsid w:val="3A807163"/>
    <w:rsid w:val="3A872856"/>
    <w:rsid w:val="3A8918CE"/>
    <w:rsid w:val="3A895415"/>
    <w:rsid w:val="3A8B485A"/>
    <w:rsid w:val="3AB56B72"/>
    <w:rsid w:val="3AB75076"/>
    <w:rsid w:val="3AD745C1"/>
    <w:rsid w:val="3AE43F6A"/>
    <w:rsid w:val="3B001506"/>
    <w:rsid w:val="3B065FBF"/>
    <w:rsid w:val="3B11613A"/>
    <w:rsid w:val="3B2D5F23"/>
    <w:rsid w:val="3B3763D1"/>
    <w:rsid w:val="3B422009"/>
    <w:rsid w:val="3B4A1745"/>
    <w:rsid w:val="3B5A1BDA"/>
    <w:rsid w:val="3B5B1163"/>
    <w:rsid w:val="3B5B305C"/>
    <w:rsid w:val="3B5C2E72"/>
    <w:rsid w:val="3B664ED1"/>
    <w:rsid w:val="3B6F3CF2"/>
    <w:rsid w:val="3B76473B"/>
    <w:rsid w:val="3B7D6FA7"/>
    <w:rsid w:val="3B892A07"/>
    <w:rsid w:val="3B9460E9"/>
    <w:rsid w:val="3B971E58"/>
    <w:rsid w:val="3BB06651"/>
    <w:rsid w:val="3BB83909"/>
    <w:rsid w:val="3BC43C72"/>
    <w:rsid w:val="3BC74D33"/>
    <w:rsid w:val="3BD107A5"/>
    <w:rsid w:val="3BD334FC"/>
    <w:rsid w:val="3BE10C73"/>
    <w:rsid w:val="3C08492B"/>
    <w:rsid w:val="3C0C6E72"/>
    <w:rsid w:val="3C27123A"/>
    <w:rsid w:val="3C2F6E1E"/>
    <w:rsid w:val="3C367BE4"/>
    <w:rsid w:val="3C4F64BA"/>
    <w:rsid w:val="3C614F2B"/>
    <w:rsid w:val="3C65079B"/>
    <w:rsid w:val="3C6543D7"/>
    <w:rsid w:val="3C727818"/>
    <w:rsid w:val="3C7E73D3"/>
    <w:rsid w:val="3C8434C6"/>
    <w:rsid w:val="3C9B3F0D"/>
    <w:rsid w:val="3CA33DE4"/>
    <w:rsid w:val="3CA8588B"/>
    <w:rsid w:val="3CAF1767"/>
    <w:rsid w:val="3CB6466C"/>
    <w:rsid w:val="3CBE1E67"/>
    <w:rsid w:val="3CCC708A"/>
    <w:rsid w:val="3CD976DE"/>
    <w:rsid w:val="3CDA245A"/>
    <w:rsid w:val="3CE716BC"/>
    <w:rsid w:val="3CEC7CD8"/>
    <w:rsid w:val="3D1912D6"/>
    <w:rsid w:val="3D1E06B7"/>
    <w:rsid w:val="3D22444B"/>
    <w:rsid w:val="3D2D47A7"/>
    <w:rsid w:val="3D492A1A"/>
    <w:rsid w:val="3D640409"/>
    <w:rsid w:val="3D6735E8"/>
    <w:rsid w:val="3D6A5368"/>
    <w:rsid w:val="3D703D12"/>
    <w:rsid w:val="3D7C0B94"/>
    <w:rsid w:val="3D912289"/>
    <w:rsid w:val="3D956EF5"/>
    <w:rsid w:val="3DA00C7A"/>
    <w:rsid w:val="3DA65ED4"/>
    <w:rsid w:val="3DAE30C8"/>
    <w:rsid w:val="3DB0330C"/>
    <w:rsid w:val="3DB84747"/>
    <w:rsid w:val="3DCE326A"/>
    <w:rsid w:val="3DD12356"/>
    <w:rsid w:val="3DE572A3"/>
    <w:rsid w:val="3DFF2DEE"/>
    <w:rsid w:val="3E000A12"/>
    <w:rsid w:val="3E105BEE"/>
    <w:rsid w:val="3E160074"/>
    <w:rsid w:val="3E1729B9"/>
    <w:rsid w:val="3E1C2F6F"/>
    <w:rsid w:val="3E2A318C"/>
    <w:rsid w:val="3E321B51"/>
    <w:rsid w:val="3E37026C"/>
    <w:rsid w:val="3E4E323B"/>
    <w:rsid w:val="3E6A06FB"/>
    <w:rsid w:val="3E6E552A"/>
    <w:rsid w:val="3E7A14AF"/>
    <w:rsid w:val="3E946F70"/>
    <w:rsid w:val="3E976C8D"/>
    <w:rsid w:val="3EB73D77"/>
    <w:rsid w:val="3EC61868"/>
    <w:rsid w:val="3ECD2C38"/>
    <w:rsid w:val="3ED01F4C"/>
    <w:rsid w:val="3ED74C33"/>
    <w:rsid w:val="3EDA0523"/>
    <w:rsid w:val="3EE134F8"/>
    <w:rsid w:val="3EED3F08"/>
    <w:rsid w:val="3EF21D71"/>
    <w:rsid w:val="3F0171FB"/>
    <w:rsid w:val="3F060F61"/>
    <w:rsid w:val="3F0D163E"/>
    <w:rsid w:val="3F163CB1"/>
    <w:rsid w:val="3F2059F9"/>
    <w:rsid w:val="3F260C9C"/>
    <w:rsid w:val="3F275F2C"/>
    <w:rsid w:val="3F322496"/>
    <w:rsid w:val="3F374F65"/>
    <w:rsid w:val="3F4655F1"/>
    <w:rsid w:val="3F5B1BA2"/>
    <w:rsid w:val="3F684269"/>
    <w:rsid w:val="3F780A6A"/>
    <w:rsid w:val="3F7C5F94"/>
    <w:rsid w:val="3F923B26"/>
    <w:rsid w:val="3FA047E5"/>
    <w:rsid w:val="3FB26D0A"/>
    <w:rsid w:val="3FB45B02"/>
    <w:rsid w:val="3FB672B0"/>
    <w:rsid w:val="3FBB5F01"/>
    <w:rsid w:val="3FBE3880"/>
    <w:rsid w:val="3FD55DA1"/>
    <w:rsid w:val="3FDA15FE"/>
    <w:rsid w:val="3FF01D0B"/>
    <w:rsid w:val="3FF40221"/>
    <w:rsid w:val="40026E0E"/>
    <w:rsid w:val="401F4B56"/>
    <w:rsid w:val="40273231"/>
    <w:rsid w:val="402740CC"/>
    <w:rsid w:val="40281F7B"/>
    <w:rsid w:val="40322ACA"/>
    <w:rsid w:val="40361392"/>
    <w:rsid w:val="40414ED3"/>
    <w:rsid w:val="40686208"/>
    <w:rsid w:val="40725290"/>
    <w:rsid w:val="407A6407"/>
    <w:rsid w:val="408D7813"/>
    <w:rsid w:val="40B115DD"/>
    <w:rsid w:val="40B81244"/>
    <w:rsid w:val="40C3282E"/>
    <w:rsid w:val="40C3580B"/>
    <w:rsid w:val="40E76210"/>
    <w:rsid w:val="40EC2A58"/>
    <w:rsid w:val="40F74BE6"/>
    <w:rsid w:val="41187C9B"/>
    <w:rsid w:val="41190F62"/>
    <w:rsid w:val="4121292E"/>
    <w:rsid w:val="41342ADB"/>
    <w:rsid w:val="413D7C9B"/>
    <w:rsid w:val="413F4C5F"/>
    <w:rsid w:val="4147457E"/>
    <w:rsid w:val="41475E47"/>
    <w:rsid w:val="414E03C7"/>
    <w:rsid w:val="417A2108"/>
    <w:rsid w:val="4183366D"/>
    <w:rsid w:val="41871350"/>
    <w:rsid w:val="419113EF"/>
    <w:rsid w:val="419942E9"/>
    <w:rsid w:val="419D3964"/>
    <w:rsid w:val="41A04A57"/>
    <w:rsid w:val="41A9349F"/>
    <w:rsid w:val="41AC1742"/>
    <w:rsid w:val="41B9630E"/>
    <w:rsid w:val="41C8052A"/>
    <w:rsid w:val="41F64B41"/>
    <w:rsid w:val="4200449D"/>
    <w:rsid w:val="42070393"/>
    <w:rsid w:val="420857DC"/>
    <w:rsid w:val="420B094F"/>
    <w:rsid w:val="422009C7"/>
    <w:rsid w:val="42232631"/>
    <w:rsid w:val="42270CEC"/>
    <w:rsid w:val="42280206"/>
    <w:rsid w:val="42312414"/>
    <w:rsid w:val="4237655C"/>
    <w:rsid w:val="42387C5E"/>
    <w:rsid w:val="423A3BCC"/>
    <w:rsid w:val="423B0D0B"/>
    <w:rsid w:val="423C33CE"/>
    <w:rsid w:val="424C54A6"/>
    <w:rsid w:val="424E57D2"/>
    <w:rsid w:val="424F17FC"/>
    <w:rsid w:val="424F397A"/>
    <w:rsid w:val="425362DF"/>
    <w:rsid w:val="42560AD7"/>
    <w:rsid w:val="426121D9"/>
    <w:rsid w:val="42957BC9"/>
    <w:rsid w:val="429E5281"/>
    <w:rsid w:val="429F10EC"/>
    <w:rsid w:val="42B26C49"/>
    <w:rsid w:val="42B501A6"/>
    <w:rsid w:val="42CD2628"/>
    <w:rsid w:val="42DC1384"/>
    <w:rsid w:val="42ED5B77"/>
    <w:rsid w:val="43132C3D"/>
    <w:rsid w:val="431B6266"/>
    <w:rsid w:val="431F466D"/>
    <w:rsid w:val="432B302A"/>
    <w:rsid w:val="433445EE"/>
    <w:rsid w:val="433626B2"/>
    <w:rsid w:val="43397D8B"/>
    <w:rsid w:val="433A6FE6"/>
    <w:rsid w:val="433D535D"/>
    <w:rsid w:val="43402A57"/>
    <w:rsid w:val="4342617A"/>
    <w:rsid w:val="43480868"/>
    <w:rsid w:val="434C235D"/>
    <w:rsid w:val="4350713C"/>
    <w:rsid w:val="436653E0"/>
    <w:rsid w:val="436A2F97"/>
    <w:rsid w:val="43C4431A"/>
    <w:rsid w:val="43D5730F"/>
    <w:rsid w:val="43D766D0"/>
    <w:rsid w:val="43DE284A"/>
    <w:rsid w:val="43EF55FC"/>
    <w:rsid w:val="43F3726A"/>
    <w:rsid w:val="43F4670C"/>
    <w:rsid w:val="43F54A91"/>
    <w:rsid w:val="43F75074"/>
    <w:rsid w:val="44055263"/>
    <w:rsid w:val="44154185"/>
    <w:rsid w:val="44242E53"/>
    <w:rsid w:val="443B60F5"/>
    <w:rsid w:val="443F2290"/>
    <w:rsid w:val="444579A9"/>
    <w:rsid w:val="446051C4"/>
    <w:rsid w:val="44620C15"/>
    <w:rsid w:val="44932728"/>
    <w:rsid w:val="449669EC"/>
    <w:rsid w:val="44983A32"/>
    <w:rsid w:val="449E1A51"/>
    <w:rsid w:val="449E1ED4"/>
    <w:rsid w:val="44A753B7"/>
    <w:rsid w:val="44AC6FB6"/>
    <w:rsid w:val="44B4017C"/>
    <w:rsid w:val="44B50C1B"/>
    <w:rsid w:val="44B951CC"/>
    <w:rsid w:val="44BD5E54"/>
    <w:rsid w:val="44C615D8"/>
    <w:rsid w:val="44CD14E0"/>
    <w:rsid w:val="44ED6263"/>
    <w:rsid w:val="44EF174C"/>
    <w:rsid w:val="44F20B0B"/>
    <w:rsid w:val="44F30282"/>
    <w:rsid w:val="45227E74"/>
    <w:rsid w:val="45262229"/>
    <w:rsid w:val="452A707F"/>
    <w:rsid w:val="452E5F4C"/>
    <w:rsid w:val="4534465B"/>
    <w:rsid w:val="453C1B6C"/>
    <w:rsid w:val="455C6204"/>
    <w:rsid w:val="456040D0"/>
    <w:rsid w:val="45612018"/>
    <w:rsid w:val="456F54B1"/>
    <w:rsid w:val="458029A7"/>
    <w:rsid w:val="4584143A"/>
    <w:rsid w:val="45875B24"/>
    <w:rsid w:val="458946E9"/>
    <w:rsid w:val="45966D08"/>
    <w:rsid w:val="459D6695"/>
    <w:rsid w:val="45A03ACE"/>
    <w:rsid w:val="45A47C0E"/>
    <w:rsid w:val="45AF6F96"/>
    <w:rsid w:val="45B52EE4"/>
    <w:rsid w:val="45B72D6E"/>
    <w:rsid w:val="45BB68F0"/>
    <w:rsid w:val="45C13ABC"/>
    <w:rsid w:val="45C2006D"/>
    <w:rsid w:val="45C30C4D"/>
    <w:rsid w:val="45C56299"/>
    <w:rsid w:val="45C87F99"/>
    <w:rsid w:val="45E2203F"/>
    <w:rsid w:val="45EB287E"/>
    <w:rsid w:val="45EC4789"/>
    <w:rsid w:val="460672BE"/>
    <w:rsid w:val="460C6C25"/>
    <w:rsid w:val="46163557"/>
    <w:rsid w:val="463443DF"/>
    <w:rsid w:val="46422038"/>
    <w:rsid w:val="46577FD6"/>
    <w:rsid w:val="466744CC"/>
    <w:rsid w:val="4678348D"/>
    <w:rsid w:val="467A4BAD"/>
    <w:rsid w:val="467B15AE"/>
    <w:rsid w:val="467F663B"/>
    <w:rsid w:val="468616FB"/>
    <w:rsid w:val="469168FB"/>
    <w:rsid w:val="469F4244"/>
    <w:rsid w:val="46A035D1"/>
    <w:rsid w:val="46AF7532"/>
    <w:rsid w:val="46B44CA8"/>
    <w:rsid w:val="46BF345C"/>
    <w:rsid w:val="46C61D94"/>
    <w:rsid w:val="46D810A1"/>
    <w:rsid w:val="46D90744"/>
    <w:rsid w:val="46D955A7"/>
    <w:rsid w:val="46DB57ED"/>
    <w:rsid w:val="46DC6163"/>
    <w:rsid w:val="46F40AF1"/>
    <w:rsid w:val="46F63A0B"/>
    <w:rsid w:val="46F93849"/>
    <w:rsid w:val="46FE4100"/>
    <w:rsid w:val="4707027F"/>
    <w:rsid w:val="47114CE0"/>
    <w:rsid w:val="47133957"/>
    <w:rsid w:val="472435AE"/>
    <w:rsid w:val="47266613"/>
    <w:rsid w:val="474358CD"/>
    <w:rsid w:val="47495ED9"/>
    <w:rsid w:val="47502221"/>
    <w:rsid w:val="475827B9"/>
    <w:rsid w:val="475F61F6"/>
    <w:rsid w:val="47770992"/>
    <w:rsid w:val="479C501A"/>
    <w:rsid w:val="47A07E0C"/>
    <w:rsid w:val="47BA4900"/>
    <w:rsid w:val="47CD1EF8"/>
    <w:rsid w:val="47CE3E6E"/>
    <w:rsid w:val="47D23D3A"/>
    <w:rsid w:val="47E57CB1"/>
    <w:rsid w:val="47F67953"/>
    <w:rsid w:val="48013360"/>
    <w:rsid w:val="4804069D"/>
    <w:rsid w:val="48044091"/>
    <w:rsid w:val="48076932"/>
    <w:rsid w:val="480E4482"/>
    <w:rsid w:val="48161369"/>
    <w:rsid w:val="481C620A"/>
    <w:rsid w:val="48276026"/>
    <w:rsid w:val="4834455D"/>
    <w:rsid w:val="4838221B"/>
    <w:rsid w:val="4853673B"/>
    <w:rsid w:val="48643F25"/>
    <w:rsid w:val="486C604F"/>
    <w:rsid w:val="486F382E"/>
    <w:rsid w:val="4870272E"/>
    <w:rsid w:val="48711A69"/>
    <w:rsid w:val="487A7095"/>
    <w:rsid w:val="48A5587D"/>
    <w:rsid w:val="48A61F77"/>
    <w:rsid w:val="48A70512"/>
    <w:rsid w:val="48AD52C8"/>
    <w:rsid w:val="48C93631"/>
    <w:rsid w:val="48D228F2"/>
    <w:rsid w:val="48D60F0E"/>
    <w:rsid w:val="48D8057D"/>
    <w:rsid w:val="48E05A77"/>
    <w:rsid w:val="48EC5F21"/>
    <w:rsid w:val="48EC7066"/>
    <w:rsid w:val="48F45B19"/>
    <w:rsid w:val="48FE0EBC"/>
    <w:rsid w:val="490B15E1"/>
    <w:rsid w:val="49133B7A"/>
    <w:rsid w:val="49295C96"/>
    <w:rsid w:val="492B0A46"/>
    <w:rsid w:val="492C2FCB"/>
    <w:rsid w:val="4942200F"/>
    <w:rsid w:val="495C2B1E"/>
    <w:rsid w:val="496548D8"/>
    <w:rsid w:val="497D4D75"/>
    <w:rsid w:val="498D7E0D"/>
    <w:rsid w:val="499531EA"/>
    <w:rsid w:val="49A10689"/>
    <w:rsid w:val="49DC7715"/>
    <w:rsid w:val="49DD1AC7"/>
    <w:rsid w:val="49F91EAB"/>
    <w:rsid w:val="4A023139"/>
    <w:rsid w:val="4A030B62"/>
    <w:rsid w:val="4A031433"/>
    <w:rsid w:val="4A1223C3"/>
    <w:rsid w:val="4A124BD2"/>
    <w:rsid w:val="4A1376E5"/>
    <w:rsid w:val="4A2F18FA"/>
    <w:rsid w:val="4A42790F"/>
    <w:rsid w:val="4A4B4652"/>
    <w:rsid w:val="4A520A07"/>
    <w:rsid w:val="4A58168F"/>
    <w:rsid w:val="4A5A6D16"/>
    <w:rsid w:val="4A6B54E5"/>
    <w:rsid w:val="4A736B14"/>
    <w:rsid w:val="4A7A2680"/>
    <w:rsid w:val="4A7B576F"/>
    <w:rsid w:val="4A7D66EB"/>
    <w:rsid w:val="4A98114F"/>
    <w:rsid w:val="4A985F30"/>
    <w:rsid w:val="4A99628C"/>
    <w:rsid w:val="4A9B4531"/>
    <w:rsid w:val="4AAB47CD"/>
    <w:rsid w:val="4AAD4BFD"/>
    <w:rsid w:val="4AC60109"/>
    <w:rsid w:val="4AC82936"/>
    <w:rsid w:val="4AC9614F"/>
    <w:rsid w:val="4ACC346E"/>
    <w:rsid w:val="4AD152A7"/>
    <w:rsid w:val="4AED437B"/>
    <w:rsid w:val="4AF561A9"/>
    <w:rsid w:val="4B031B31"/>
    <w:rsid w:val="4B1367B9"/>
    <w:rsid w:val="4B1C51FF"/>
    <w:rsid w:val="4B346170"/>
    <w:rsid w:val="4B3B769B"/>
    <w:rsid w:val="4B6F13A9"/>
    <w:rsid w:val="4B762C1E"/>
    <w:rsid w:val="4B80501D"/>
    <w:rsid w:val="4B805975"/>
    <w:rsid w:val="4B9E6931"/>
    <w:rsid w:val="4BB55DB0"/>
    <w:rsid w:val="4BD07F31"/>
    <w:rsid w:val="4BD2276D"/>
    <w:rsid w:val="4BEE718F"/>
    <w:rsid w:val="4BFD03F6"/>
    <w:rsid w:val="4C066A3B"/>
    <w:rsid w:val="4C0A1F3F"/>
    <w:rsid w:val="4C2633CF"/>
    <w:rsid w:val="4C2C3109"/>
    <w:rsid w:val="4C334B9E"/>
    <w:rsid w:val="4C373098"/>
    <w:rsid w:val="4C3A1091"/>
    <w:rsid w:val="4C4A0649"/>
    <w:rsid w:val="4C6A4CCA"/>
    <w:rsid w:val="4C6E30E4"/>
    <w:rsid w:val="4C763F6D"/>
    <w:rsid w:val="4C7C73F5"/>
    <w:rsid w:val="4C7E5ECA"/>
    <w:rsid w:val="4C876AA5"/>
    <w:rsid w:val="4C92671F"/>
    <w:rsid w:val="4C95578D"/>
    <w:rsid w:val="4C972B39"/>
    <w:rsid w:val="4C976E04"/>
    <w:rsid w:val="4C9D06A3"/>
    <w:rsid w:val="4CA839BB"/>
    <w:rsid w:val="4CA92EAB"/>
    <w:rsid w:val="4CAB5496"/>
    <w:rsid w:val="4CD77A52"/>
    <w:rsid w:val="4CD848D2"/>
    <w:rsid w:val="4CE114B1"/>
    <w:rsid w:val="4CE62589"/>
    <w:rsid w:val="4CEF6F18"/>
    <w:rsid w:val="4CF208AC"/>
    <w:rsid w:val="4CF7222B"/>
    <w:rsid w:val="4CF85D21"/>
    <w:rsid w:val="4D0E00FB"/>
    <w:rsid w:val="4D176606"/>
    <w:rsid w:val="4D1F0EAB"/>
    <w:rsid w:val="4D1F103B"/>
    <w:rsid w:val="4D224F7F"/>
    <w:rsid w:val="4D336F82"/>
    <w:rsid w:val="4D393076"/>
    <w:rsid w:val="4D41005E"/>
    <w:rsid w:val="4D59036B"/>
    <w:rsid w:val="4D69470F"/>
    <w:rsid w:val="4D6D6C78"/>
    <w:rsid w:val="4D774875"/>
    <w:rsid w:val="4D7E0E31"/>
    <w:rsid w:val="4D87332C"/>
    <w:rsid w:val="4D992E33"/>
    <w:rsid w:val="4D9F4BE9"/>
    <w:rsid w:val="4DAB7A5F"/>
    <w:rsid w:val="4DB227C1"/>
    <w:rsid w:val="4DB56D8D"/>
    <w:rsid w:val="4DCA1DA2"/>
    <w:rsid w:val="4DD17736"/>
    <w:rsid w:val="4DD460E7"/>
    <w:rsid w:val="4DD97DA4"/>
    <w:rsid w:val="4DE05C43"/>
    <w:rsid w:val="4DEC4FB0"/>
    <w:rsid w:val="4DF05E87"/>
    <w:rsid w:val="4E075D8A"/>
    <w:rsid w:val="4E0A00EF"/>
    <w:rsid w:val="4E14232D"/>
    <w:rsid w:val="4E1658A8"/>
    <w:rsid w:val="4E264C3B"/>
    <w:rsid w:val="4E267EB1"/>
    <w:rsid w:val="4E286906"/>
    <w:rsid w:val="4E295291"/>
    <w:rsid w:val="4E335EAF"/>
    <w:rsid w:val="4E4532AA"/>
    <w:rsid w:val="4E4C5383"/>
    <w:rsid w:val="4E503CB5"/>
    <w:rsid w:val="4E5A434C"/>
    <w:rsid w:val="4E634CC3"/>
    <w:rsid w:val="4E696967"/>
    <w:rsid w:val="4E6A2661"/>
    <w:rsid w:val="4E6B2189"/>
    <w:rsid w:val="4E7C317A"/>
    <w:rsid w:val="4E7D48E2"/>
    <w:rsid w:val="4E8E5891"/>
    <w:rsid w:val="4EC00FAD"/>
    <w:rsid w:val="4ED55904"/>
    <w:rsid w:val="4ED756EA"/>
    <w:rsid w:val="4EDA0178"/>
    <w:rsid w:val="4EE07F7C"/>
    <w:rsid w:val="4EE43FB1"/>
    <w:rsid w:val="4EE87F66"/>
    <w:rsid w:val="4EF40AED"/>
    <w:rsid w:val="4EF97526"/>
    <w:rsid w:val="4F046FF7"/>
    <w:rsid w:val="4F053468"/>
    <w:rsid w:val="4F066E8F"/>
    <w:rsid w:val="4F117033"/>
    <w:rsid w:val="4F18316B"/>
    <w:rsid w:val="4F1A17FC"/>
    <w:rsid w:val="4F1D3FDA"/>
    <w:rsid w:val="4F265621"/>
    <w:rsid w:val="4F271800"/>
    <w:rsid w:val="4F2A0EDC"/>
    <w:rsid w:val="4F2E6EAA"/>
    <w:rsid w:val="4F2F4C09"/>
    <w:rsid w:val="4F35505E"/>
    <w:rsid w:val="4F4108D5"/>
    <w:rsid w:val="4F4867D3"/>
    <w:rsid w:val="4F4B5A1C"/>
    <w:rsid w:val="4F7846BD"/>
    <w:rsid w:val="4F861080"/>
    <w:rsid w:val="4F8F3DBE"/>
    <w:rsid w:val="4F960564"/>
    <w:rsid w:val="4F9843DC"/>
    <w:rsid w:val="4FA5051B"/>
    <w:rsid w:val="4FAD6568"/>
    <w:rsid w:val="4FC13878"/>
    <w:rsid w:val="4FC41A78"/>
    <w:rsid w:val="4FC62A8C"/>
    <w:rsid w:val="4FC829BA"/>
    <w:rsid w:val="4FD974E9"/>
    <w:rsid w:val="4FE20F0D"/>
    <w:rsid w:val="4FE2149A"/>
    <w:rsid w:val="4FE51552"/>
    <w:rsid w:val="4FEF7118"/>
    <w:rsid w:val="500155D0"/>
    <w:rsid w:val="50180753"/>
    <w:rsid w:val="501A03E6"/>
    <w:rsid w:val="501F5CDA"/>
    <w:rsid w:val="502E28CE"/>
    <w:rsid w:val="502E7B26"/>
    <w:rsid w:val="5031030A"/>
    <w:rsid w:val="503D46C4"/>
    <w:rsid w:val="504623C2"/>
    <w:rsid w:val="504D7011"/>
    <w:rsid w:val="50504C4B"/>
    <w:rsid w:val="50571268"/>
    <w:rsid w:val="50711F5F"/>
    <w:rsid w:val="5074015B"/>
    <w:rsid w:val="50942CF5"/>
    <w:rsid w:val="509C6E7C"/>
    <w:rsid w:val="50C20F8E"/>
    <w:rsid w:val="50C76EAB"/>
    <w:rsid w:val="50C96A6B"/>
    <w:rsid w:val="50D35728"/>
    <w:rsid w:val="50D83BFC"/>
    <w:rsid w:val="50E16C3B"/>
    <w:rsid w:val="50F04C46"/>
    <w:rsid w:val="50F55DF5"/>
    <w:rsid w:val="51337F63"/>
    <w:rsid w:val="51404855"/>
    <w:rsid w:val="515406D7"/>
    <w:rsid w:val="515D4563"/>
    <w:rsid w:val="515E1D09"/>
    <w:rsid w:val="5162104E"/>
    <w:rsid w:val="51725591"/>
    <w:rsid w:val="51984A67"/>
    <w:rsid w:val="51A33E68"/>
    <w:rsid w:val="51A72EFC"/>
    <w:rsid w:val="51B64EEE"/>
    <w:rsid w:val="51C9467F"/>
    <w:rsid w:val="51CB0999"/>
    <w:rsid w:val="51D27208"/>
    <w:rsid w:val="51DA7D28"/>
    <w:rsid w:val="51EB6973"/>
    <w:rsid w:val="51F11C2D"/>
    <w:rsid w:val="51F37791"/>
    <w:rsid w:val="5205191E"/>
    <w:rsid w:val="520B1811"/>
    <w:rsid w:val="52135291"/>
    <w:rsid w:val="523F1387"/>
    <w:rsid w:val="526130AB"/>
    <w:rsid w:val="52753FD4"/>
    <w:rsid w:val="52840FB3"/>
    <w:rsid w:val="52BF33D2"/>
    <w:rsid w:val="52D057C5"/>
    <w:rsid w:val="52D63FA3"/>
    <w:rsid w:val="52D9102D"/>
    <w:rsid w:val="52E05857"/>
    <w:rsid w:val="52E4402C"/>
    <w:rsid w:val="52E46D21"/>
    <w:rsid w:val="52E84419"/>
    <w:rsid w:val="52F27439"/>
    <w:rsid w:val="52FE33FF"/>
    <w:rsid w:val="5329015D"/>
    <w:rsid w:val="532F74D8"/>
    <w:rsid w:val="533A4B08"/>
    <w:rsid w:val="533B0F08"/>
    <w:rsid w:val="53514795"/>
    <w:rsid w:val="535C4DC2"/>
    <w:rsid w:val="53666DEF"/>
    <w:rsid w:val="53687257"/>
    <w:rsid w:val="538C71D9"/>
    <w:rsid w:val="5392084E"/>
    <w:rsid w:val="53A039CC"/>
    <w:rsid w:val="53A1505A"/>
    <w:rsid w:val="53B105F8"/>
    <w:rsid w:val="53DE4918"/>
    <w:rsid w:val="53F23939"/>
    <w:rsid w:val="53FD01F3"/>
    <w:rsid w:val="54007D40"/>
    <w:rsid w:val="540316EA"/>
    <w:rsid w:val="54063E08"/>
    <w:rsid w:val="5427008A"/>
    <w:rsid w:val="543437E8"/>
    <w:rsid w:val="54447AE8"/>
    <w:rsid w:val="548075F1"/>
    <w:rsid w:val="548E0404"/>
    <w:rsid w:val="54922860"/>
    <w:rsid w:val="549717BD"/>
    <w:rsid w:val="549E44D1"/>
    <w:rsid w:val="54A749AC"/>
    <w:rsid w:val="54AD6D1A"/>
    <w:rsid w:val="54C002BE"/>
    <w:rsid w:val="54EB6CD6"/>
    <w:rsid w:val="54F02339"/>
    <w:rsid w:val="54F73313"/>
    <w:rsid w:val="54F80955"/>
    <w:rsid w:val="54FB75EB"/>
    <w:rsid w:val="54FC0CC6"/>
    <w:rsid w:val="54FE2BDC"/>
    <w:rsid w:val="550F6F63"/>
    <w:rsid w:val="55163518"/>
    <w:rsid w:val="551A2CDA"/>
    <w:rsid w:val="55206425"/>
    <w:rsid w:val="553C4969"/>
    <w:rsid w:val="554B663A"/>
    <w:rsid w:val="554C1DA2"/>
    <w:rsid w:val="554C3E18"/>
    <w:rsid w:val="554F2FF8"/>
    <w:rsid w:val="555170A7"/>
    <w:rsid w:val="556109FF"/>
    <w:rsid w:val="556962C7"/>
    <w:rsid w:val="556F7ED6"/>
    <w:rsid w:val="557373DE"/>
    <w:rsid w:val="55740D07"/>
    <w:rsid w:val="55746DD0"/>
    <w:rsid w:val="55812B27"/>
    <w:rsid w:val="5587536D"/>
    <w:rsid w:val="558C47FD"/>
    <w:rsid w:val="558D4AB9"/>
    <w:rsid w:val="559B174B"/>
    <w:rsid w:val="559F369E"/>
    <w:rsid w:val="55AB024B"/>
    <w:rsid w:val="55B1573A"/>
    <w:rsid w:val="55C7745F"/>
    <w:rsid w:val="55CD751E"/>
    <w:rsid w:val="55CE0CF4"/>
    <w:rsid w:val="55D9422A"/>
    <w:rsid w:val="55EF1EDF"/>
    <w:rsid w:val="55F822F9"/>
    <w:rsid w:val="55FA10BA"/>
    <w:rsid w:val="55FE2B1F"/>
    <w:rsid w:val="55FF6F00"/>
    <w:rsid w:val="560939B3"/>
    <w:rsid w:val="5615521C"/>
    <w:rsid w:val="56331D17"/>
    <w:rsid w:val="563E5407"/>
    <w:rsid w:val="564A0016"/>
    <w:rsid w:val="56572BE8"/>
    <w:rsid w:val="56716687"/>
    <w:rsid w:val="56731C2C"/>
    <w:rsid w:val="567C1D2C"/>
    <w:rsid w:val="569C0BCE"/>
    <w:rsid w:val="569F0671"/>
    <w:rsid w:val="56A00157"/>
    <w:rsid w:val="56AE2815"/>
    <w:rsid w:val="56B22A9C"/>
    <w:rsid w:val="56BF685E"/>
    <w:rsid w:val="56D450A9"/>
    <w:rsid w:val="56E07299"/>
    <w:rsid w:val="56E91732"/>
    <w:rsid w:val="56F342EC"/>
    <w:rsid w:val="56FD5A84"/>
    <w:rsid w:val="570457BF"/>
    <w:rsid w:val="571451D5"/>
    <w:rsid w:val="57166309"/>
    <w:rsid w:val="5723332E"/>
    <w:rsid w:val="5727080C"/>
    <w:rsid w:val="572C4DCE"/>
    <w:rsid w:val="574F5411"/>
    <w:rsid w:val="57575063"/>
    <w:rsid w:val="578F3BB2"/>
    <w:rsid w:val="57A473F9"/>
    <w:rsid w:val="57B22061"/>
    <w:rsid w:val="57B72A76"/>
    <w:rsid w:val="57B8376D"/>
    <w:rsid w:val="57C3426C"/>
    <w:rsid w:val="57C35D31"/>
    <w:rsid w:val="57CE1F93"/>
    <w:rsid w:val="57D81D9B"/>
    <w:rsid w:val="57E32D62"/>
    <w:rsid w:val="57E94E48"/>
    <w:rsid w:val="58127CC8"/>
    <w:rsid w:val="58162CCE"/>
    <w:rsid w:val="581C78D7"/>
    <w:rsid w:val="582E5E6A"/>
    <w:rsid w:val="584C2904"/>
    <w:rsid w:val="58671068"/>
    <w:rsid w:val="587138E6"/>
    <w:rsid w:val="58806092"/>
    <w:rsid w:val="588743D1"/>
    <w:rsid w:val="5887701A"/>
    <w:rsid w:val="5892666F"/>
    <w:rsid w:val="5897225C"/>
    <w:rsid w:val="58974568"/>
    <w:rsid w:val="58A34666"/>
    <w:rsid w:val="58AB6294"/>
    <w:rsid w:val="58C31F84"/>
    <w:rsid w:val="58DA4916"/>
    <w:rsid w:val="58E32AB8"/>
    <w:rsid w:val="5914658A"/>
    <w:rsid w:val="5916106F"/>
    <w:rsid w:val="5928385F"/>
    <w:rsid w:val="592D70DA"/>
    <w:rsid w:val="593B0FAA"/>
    <w:rsid w:val="5942513F"/>
    <w:rsid w:val="59442D54"/>
    <w:rsid w:val="594E3962"/>
    <w:rsid w:val="59545699"/>
    <w:rsid w:val="59811BE3"/>
    <w:rsid w:val="598379CE"/>
    <w:rsid w:val="59870E88"/>
    <w:rsid w:val="59891414"/>
    <w:rsid w:val="599422A6"/>
    <w:rsid w:val="599A3D7D"/>
    <w:rsid w:val="59A16017"/>
    <w:rsid w:val="59AC3D1F"/>
    <w:rsid w:val="59B217D3"/>
    <w:rsid w:val="59B842F8"/>
    <w:rsid w:val="59BB306A"/>
    <w:rsid w:val="59BD2F2F"/>
    <w:rsid w:val="59C0439F"/>
    <w:rsid w:val="59C9001A"/>
    <w:rsid w:val="59CF30DA"/>
    <w:rsid w:val="59F20945"/>
    <w:rsid w:val="59FB2CAE"/>
    <w:rsid w:val="5A070B8A"/>
    <w:rsid w:val="5A0A0BD0"/>
    <w:rsid w:val="5A175B07"/>
    <w:rsid w:val="5A1A1939"/>
    <w:rsid w:val="5A237FBF"/>
    <w:rsid w:val="5A2F3774"/>
    <w:rsid w:val="5A343DA3"/>
    <w:rsid w:val="5A3A1029"/>
    <w:rsid w:val="5A3F1BCA"/>
    <w:rsid w:val="5A59244B"/>
    <w:rsid w:val="5A5D3F33"/>
    <w:rsid w:val="5A644160"/>
    <w:rsid w:val="5A6D271F"/>
    <w:rsid w:val="5A8B74C5"/>
    <w:rsid w:val="5A924C6A"/>
    <w:rsid w:val="5AA539B0"/>
    <w:rsid w:val="5AA60A16"/>
    <w:rsid w:val="5AB5504E"/>
    <w:rsid w:val="5ABA4039"/>
    <w:rsid w:val="5ABE2233"/>
    <w:rsid w:val="5ACA4913"/>
    <w:rsid w:val="5ADE6E92"/>
    <w:rsid w:val="5AEC664B"/>
    <w:rsid w:val="5AF20232"/>
    <w:rsid w:val="5AF72D6E"/>
    <w:rsid w:val="5B032EC0"/>
    <w:rsid w:val="5B075BE9"/>
    <w:rsid w:val="5B1B11A7"/>
    <w:rsid w:val="5B295620"/>
    <w:rsid w:val="5B2B06FA"/>
    <w:rsid w:val="5B2D5943"/>
    <w:rsid w:val="5B3007EF"/>
    <w:rsid w:val="5B420748"/>
    <w:rsid w:val="5B4F1FA2"/>
    <w:rsid w:val="5B537BB7"/>
    <w:rsid w:val="5B631646"/>
    <w:rsid w:val="5B643FCD"/>
    <w:rsid w:val="5B955C20"/>
    <w:rsid w:val="5B9F16C2"/>
    <w:rsid w:val="5BA908CF"/>
    <w:rsid w:val="5BB11401"/>
    <w:rsid w:val="5BBC29A5"/>
    <w:rsid w:val="5BC10E07"/>
    <w:rsid w:val="5BCA2613"/>
    <w:rsid w:val="5BD015C7"/>
    <w:rsid w:val="5BDF5D95"/>
    <w:rsid w:val="5BF736EF"/>
    <w:rsid w:val="5BF8503F"/>
    <w:rsid w:val="5BF96BF2"/>
    <w:rsid w:val="5BFC4C0B"/>
    <w:rsid w:val="5BFE7528"/>
    <w:rsid w:val="5C000B61"/>
    <w:rsid w:val="5C057321"/>
    <w:rsid w:val="5C0E6928"/>
    <w:rsid w:val="5C133B29"/>
    <w:rsid w:val="5C1A1BF7"/>
    <w:rsid w:val="5C2134B8"/>
    <w:rsid w:val="5C2A46D7"/>
    <w:rsid w:val="5C2B497B"/>
    <w:rsid w:val="5C4D2E7A"/>
    <w:rsid w:val="5C4E7986"/>
    <w:rsid w:val="5C8255E1"/>
    <w:rsid w:val="5C94745F"/>
    <w:rsid w:val="5C9F09F8"/>
    <w:rsid w:val="5CA37D1E"/>
    <w:rsid w:val="5CA65E11"/>
    <w:rsid w:val="5CBD4ABE"/>
    <w:rsid w:val="5CC03137"/>
    <w:rsid w:val="5CC42B5D"/>
    <w:rsid w:val="5CC71B84"/>
    <w:rsid w:val="5CD40031"/>
    <w:rsid w:val="5CD65E9C"/>
    <w:rsid w:val="5CDE422E"/>
    <w:rsid w:val="5CE0649D"/>
    <w:rsid w:val="5CF12432"/>
    <w:rsid w:val="5CF83C96"/>
    <w:rsid w:val="5D122DD5"/>
    <w:rsid w:val="5D1F71F2"/>
    <w:rsid w:val="5D3230E7"/>
    <w:rsid w:val="5D416800"/>
    <w:rsid w:val="5D7354DC"/>
    <w:rsid w:val="5D840A5F"/>
    <w:rsid w:val="5D8670A6"/>
    <w:rsid w:val="5D910373"/>
    <w:rsid w:val="5D983DC5"/>
    <w:rsid w:val="5DA30D4E"/>
    <w:rsid w:val="5DA47FDB"/>
    <w:rsid w:val="5DCB03FE"/>
    <w:rsid w:val="5DCC751B"/>
    <w:rsid w:val="5DCD3C44"/>
    <w:rsid w:val="5DD12F8A"/>
    <w:rsid w:val="5DD8689A"/>
    <w:rsid w:val="5DE351CA"/>
    <w:rsid w:val="5DE572CF"/>
    <w:rsid w:val="5DEB179E"/>
    <w:rsid w:val="5DFC0C8D"/>
    <w:rsid w:val="5E0039EA"/>
    <w:rsid w:val="5E134DC3"/>
    <w:rsid w:val="5E2467F1"/>
    <w:rsid w:val="5E273154"/>
    <w:rsid w:val="5E351E55"/>
    <w:rsid w:val="5E387298"/>
    <w:rsid w:val="5E5B12F6"/>
    <w:rsid w:val="5E7A4FC4"/>
    <w:rsid w:val="5EAB0739"/>
    <w:rsid w:val="5EB7743D"/>
    <w:rsid w:val="5ED05AC2"/>
    <w:rsid w:val="5ED55C55"/>
    <w:rsid w:val="5ED645FD"/>
    <w:rsid w:val="5EEA4D2A"/>
    <w:rsid w:val="5EF0048E"/>
    <w:rsid w:val="5EF156E3"/>
    <w:rsid w:val="5EF2536A"/>
    <w:rsid w:val="5F1812E2"/>
    <w:rsid w:val="5F1A2B43"/>
    <w:rsid w:val="5F2277DF"/>
    <w:rsid w:val="5F304531"/>
    <w:rsid w:val="5F35358D"/>
    <w:rsid w:val="5F3B5A4A"/>
    <w:rsid w:val="5F595EE7"/>
    <w:rsid w:val="5F5A4DED"/>
    <w:rsid w:val="5F5B3A14"/>
    <w:rsid w:val="5F6131FC"/>
    <w:rsid w:val="5F7F7267"/>
    <w:rsid w:val="5F8053D3"/>
    <w:rsid w:val="5F982838"/>
    <w:rsid w:val="5FB10085"/>
    <w:rsid w:val="5FB837BB"/>
    <w:rsid w:val="5FBA5A36"/>
    <w:rsid w:val="5FC642E4"/>
    <w:rsid w:val="5FD7246A"/>
    <w:rsid w:val="5FE91459"/>
    <w:rsid w:val="5FF564FD"/>
    <w:rsid w:val="60016FFD"/>
    <w:rsid w:val="600266A5"/>
    <w:rsid w:val="600C31CF"/>
    <w:rsid w:val="600C399A"/>
    <w:rsid w:val="60225286"/>
    <w:rsid w:val="602B6E2B"/>
    <w:rsid w:val="602D5F0B"/>
    <w:rsid w:val="60466936"/>
    <w:rsid w:val="60470461"/>
    <w:rsid w:val="60630DE6"/>
    <w:rsid w:val="606A4865"/>
    <w:rsid w:val="607608A4"/>
    <w:rsid w:val="607B75A6"/>
    <w:rsid w:val="607F77D1"/>
    <w:rsid w:val="60873339"/>
    <w:rsid w:val="608E3346"/>
    <w:rsid w:val="60932F5F"/>
    <w:rsid w:val="609B0E13"/>
    <w:rsid w:val="60A9378B"/>
    <w:rsid w:val="60C03393"/>
    <w:rsid w:val="60C1029E"/>
    <w:rsid w:val="60C53749"/>
    <w:rsid w:val="60CC405A"/>
    <w:rsid w:val="60D95F72"/>
    <w:rsid w:val="61004D59"/>
    <w:rsid w:val="610874DF"/>
    <w:rsid w:val="61091C4B"/>
    <w:rsid w:val="611949A4"/>
    <w:rsid w:val="612A48DB"/>
    <w:rsid w:val="6138446C"/>
    <w:rsid w:val="614B6A2D"/>
    <w:rsid w:val="615319A1"/>
    <w:rsid w:val="6185620A"/>
    <w:rsid w:val="61AD11A1"/>
    <w:rsid w:val="61BC78DC"/>
    <w:rsid w:val="61BE492E"/>
    <w:rsid w:val="61C23FB3"/>
    <w:rsid w:val="61E215D8"/>
    <w:rsid w:val="61F133A9"/>
    <w:rsid w:val="62064742"/>
    <w:rsid w:val="621B3775"/>
    <w:rsid w:val="621C6512"/>
    <w:rsid w:val="62364782"/>
    <w:rsid w:val="623A194B"/>
    <w:rsid w:val="623B0FAC"/>
    <w:rsid w:val="623F7481"/>
    <w:rsid w:val="624D4992"/>
    <w:rsid w:val="624F16C0"/>
    <w:rsid w:val="62520F8F"/>
    <w:rsid w:val="62600A67"/>
    <w:rsid w:val="62673E23"/>
    <w:rsid w:val="62752C83"/>
    <w:rsid w:val="627D34E0"/>
    <w:rsid w:val="62922F07"/>
    <w:rsid w:val="62923A56"/>
    <w:rsid w:val="629B2143"/>
    <w:rsid w:val="629F606D"/>
    <w:rsid w:val="629F6FB6"/>
    <w:rsid w:val="62B06BF6"/>
    <w:rsid w:val="62B31249"/>
    <w:rsid w:val="62BC6738"/>
    <w:rsid w:val="62C159DB"/>
    <w:rsid w:val="62CF134B"/>
    <w:rsid w:val="62D16B69"/>
    <w:rsid w:val="62EB1CA1"/>
    <w:rsid w:val="62FD6419"/>
    <w:rsid w:val="630033E7"/>
    <w:rsid w:val="63282866"/>
    <w:rsid w:val="6332377B"/>
    <w:rsid w:val="63340ED4"/>
    <w:rsid w:val="63401024"/>
    <w:rsid w:val="63436BE9"/>
    <w:rsid w:val="63581D42"/>
    <w:rsid w:val="63640B2F"/>
    <w:rsid w:val="636F31AD"/>
    <w:rsid w:val="6394356A"/>
    <w:rsid w:val="63A966CC"/>
    <w:rsid w:val="63B079B9"/>
    <w:rsid w:val="63B25473"/>
    <w:rsid w:val="63C22DF6"/>
    <w:rsid w:val="63C61B2C"/>
    <w:rsid w:val="63C96D02"/>
    <w:rsid w:val="63D40BE9"/>
    <w:rsid w:val="63D93DBE"/>
    <w:rsid w:val="63DA2CBD"/>
    <w:rsid w:val="64102431"/>
    <w:rsid w:val="641D4BC7"/>
    <w:rsid w:val="642807F6"/>
    <w:rsid w:val="642A3D6F"/>
    <w:rsid w:val="64384014"/>
    <w:rsid w:val="643E30FD"/>
    <w:rsid w:val="64491D07"/>
    <w:rsid w:val="645E1CCC"/>
    <w:rsid w:val="646D1C21"/>
    <w:rsid w:val="648A1B3B"/>
    <w:rsid w:val="648D34B2"/>
    <w:rsid w:val="6491647C"/>
    <w:rsid w:val="64A5243A"/>
    <w:rsid w:val="64A741E5"/>
    <w:rsid w:val="64BC10BC"/>
    <w:rsid w:val="64CE1021"/>
    <w:rsid w:val="64CE4172"/>
    <w:rsid w:val="64E442C9"/>
    <w:rsid w:val="64F531DE"/>
    <w:rsid w:val="64FB58BD"/>
    <w:rsid w:val="650E74DB"/>
    <w:rsid w:val="65130235"/>
    <w:rsid w:val="65133BF9"/>
    <w:rsid w:val="65143FAD"/>
    <w:rsid w:val="6519049D"/>
    <w:rsid w:val="651A67FD"/>
    <w:rsid w:val="65243D7A"/>
    <w:rsid w:val="65316CF9"/>
    <w:rsid w:val="65356111"/>
    <w:rsid w:val="65361A14"/>
    <w:rsid w:val="65373578"/>
    <w:rsid w:val="6558340F"/>
    <w:rsid w:val="6566349D"/>
    <w:rsid w:val="656F7EFF"/>
    <w:rsid w:val="657A2980"/>
    <w:rsid w:val="658C4DF5"/>
    <w:rsid w:val="658F613F"/>
    <w:rsid w:val="6595120B"/>
    <w:rsid w:val="65984AC4"/>
    <w:rsid w:val="659F4262"/>
    <w:rsid w:val="65A75ABB"/>
    <w:rsid w:val="65CB0BE9"/>
    <w:rsid w:val="65DD36AF"/>
    <w:rsid w:val="65E5173B"/>
    <w:rsid w:val="65F579EA"/>
    <w:rsid w:val="66191BB0"/>
    <w:rsid w:val="663055E5"/>
    <w:rsid w:val="663D19BA"/>
    <w:rsid w:val="664A5A14"/>
    <w:rsid w:val="666007F4"/>
    <w:rsid w:val="667322A4"/>
    <w:rsid w:val="66B834F7"/>
    <w:rsid w:val="66D45929"/>
    <w:rsid w:val="66DA17CD"/>
    <w:rsid w:val="66E24FB3"/>
    <w:rsid w:val="66EB1176"/>
    <w:rsid w:val="66EF35B1"/>
    <w:rsid w:val="66F26A8F"/>
    <w:rsid w:val="670A0DDF"/>
    <w:rsid w:val="670D5D9D"/>
    <w:rsid w:val="671C7471"/>
    <w:rsid w:val="671F124A"/>
    <w:rsid w:val="67284953"/>
    <w:rsid w:val="6738567A"/>
    <w:rsid w:val="673B2C32"/>
    <w:rsid w:val="673D4944"/>
    <w:rsid w:val="675E660E"/>
    <w:rsid w:val="676237D0"/>
    <w:rsid w:val="676B36C2"/>
    <w:rsid w:val="676F41F1"/>
    <w:rsid w:val="67782E23"/>
    <w:rsid w:val="677A33C6"/>
    <w:rsid w:val="678705D7"/>
    <w:rsid w:val="678A5503"/>
    <w:rsid w:val="67A07E76"/>
    <w:rsid w:val="67B01F34"/>
    <w:rsid w:val="67C10C2A"/>
    <w:rsid w:val="67C25449"/>
    <w:rsid w:val="67C42B7E"/>
    <w:rsid w:val="67DB2102"/>
    <w:rsid w:val="67ED2B8C"/>
    <w:rsid w:val="67EF7641"/>
    <w:rsid w:val="680B583D"/>
    <w:rsid w:val="680B74E0"/>
    <w:rsid w:val="681F6961"/>
    <w:rsid w:val="68236444"/>
    <w:rsid w:val="68284677"/>
    <w:rsid w:val="683B1936"/>
    <w:rsid w:val="68587C32"/>
    <w:rsid w:val="685E2589"/>
    <w:rsid w:val="68610A2F"/>
    <w:rsid w:val="68611510"/>
    <w:rsid w:val="68760443"/>
    <w:rsid w:val="687D201A"/>
    <w:rsid w:val="687F674A"/>
    <w:rsid w:val="68805514"/>
    <w:rsid w:val="68A53FC1"/>
    <w:rsid w:val="68AE0874"/>
    <w:rsid w:val="68B44968"/>
    <w:rsid w:val="68B473A2"/>
    <w:rsid w:val="68C47A98"/>
    <w:rsid w:val="68CD466C"/>
    <w:rsid w:val="68CF0375"/>
    <w:rsid w:val="68D942B7"/>
    <w:rsid w:val="68DF5E32"/>
    <w:rsid w:val="68E7366D"/>
    <w:rsid w:val="68EC73CF"/>
    <w:rsid w:val="68FE16D1"/>
    <w:rsid w:val="691519A0"/>
    <w:rsid w:val="691B63F4"/>
    <w:rsid w:val="692560CB"/>
    <w:rsid w:val="69316E2F"/>
    <w:rsid w:val="69345BB0"/>
    <w:rsid w:val="69357F5B"/>
    <w:rsid w:val="69423E94"/>
    <w:rsid w:val="694B79EE"/>
    <w:rsid w:val="694E2071"/>
    <w:rsid w:val="69766163"/>
    <w:rsid w:val="69785FCC"/>
    <w:rsid w:val="697A3B33"/>
    <w:rsid w:val="69860476"/>
    <w:rsid w:val="698E7ED5"/>
    <w:rsid w:val="698F5699"/>
    <w:rsid w:val="699775EE"/>
    <w:rsid w:val="699A504F"/>
    <w:rsid w:val="69A50C7C"/>
    <w:rsid w:val="69AE4970"/>
    <w:rsid w:val="69B76B7E"/>
    <w:rsid w:val="69D116C6"/>
    <w:rsid w:val="69D12F92"/>
    <w:rsid w:val="69D44760"/>
    <w:rsid w:val="69EF51F1"/>
    <w:rsid w:val="6A02495E"/>
    <w:rsid w:val="6A0A1687"/>
    <w:rsid w:val="6A174619"/>
    <w:rsid w:val="6A3C0731"/>
    <w:rsid w:val="6A3D2859"/>
    <w:rsid w:val="6A3E2CAD"/>
    <w:rsid w:val="6A3F53D2"/>
    <w:rsid w:val="6A4B6DDA"/>
    <w:rsid w:val="6A520EC7"/>
    <w:rsid w:val="6A6D650D"/>
    <w:rsid w:val="6A7267E1"/>
    <w:rsid w:val="6AB13441"/>
    <w:rsid w:val="6AB439EA"/>
    <w:rsid w:val="6AB54363"/>
    <w:rsid w:val="6ABC62E9"/>
    <w:rsid w:val="6AD24AD5"/>
    <w:rsid w:val="6AD91A4D"/>
    <w:rsid w:val="6ADB5CF8"/>
    <w:rsid w:val="6AE00D78"/>
    <w:rsid w:val="6AE425B7"/>
    <w:rsid w:val="6AF3344B"/>
    <w:rsid w:val="6AF87E20"/>
    <w:rsid w:val="6B001C99"/>
    <w:rsid w:val="6B156088"/>
    <w:rsid w:val="6B1A1762"/>
    <w:rsid w:val="6B214055"/>
    <w:rsid w:val="6B3064BD"/>
    <w:rsid w:val="6B322639"/>
    <w:rsid w:val="6B445DE2"/>
    <w:rsid w:val="6B4B4B16"/>
    <w:rsid w:val="6B8C0D41"/>
    <w:rsid w:val="6B986322"/>
    <w:rsid w:val="6BC84368"/>
    <w:rsid w:val="6BCE2E4D"/>
    <w:rsid w:val="6BE81ED4"/>
    <w:rsid w:val="6BFC25E3"/>
    <w:rsid w:val="6C035417"/>
    <w:rsid w:val="6C110B29"/>
    <w:rsid w:val="6C1C49B2"/>
    <w:rsid w:val="6C1E5419"/>
    <w:rsid w:val="6C1F2226"/>
    <w:rsid w:val="6C26320C"/>
    <w:rsid w:val="6C2948E8"/>
    <w:rsid w:val="6C320EDF"/>
    <w:rsid w:val="6C3A079D"/>
    <w:rsid w:val="6C400DC3"/>
    <w:rsid w:val="6C4421F6"/>
    <w:rsid w:val="6C553527"/>
    <w:rsid w:val="6C5B0B3F"/>
    <w:rsid w:val="6C5E749D"/>
    <w:rsid w:val="6C627AED"/>
    <w:rsid w:val="6C63180D"/>
    <w:rsid w:val="6C636C38"/>
    <w:rsid w:val="6C7805A8"/>
    <w:rsid w:val="6CB57891"/>
    <w:rsid w:val="6CC34F0D"/>
    <w:rsid w:val="6CC42762"/>
    <w:rsid w:val="6CCD5290"/>
    <w:rsid w:val="6CD83982"/>
    <w:rsid w:val="6CDC38D1"/>
    <w:rsid w:val="6CED0087"/>
    <w:rsid w:val="6CF03955"/>
    <w:rsid w:val="6CF61BF1"/>
    <w:rsid w:val="6CF9426B"/>
    <w:rsid w:val="6D382F3C"/>
    <w:rsid w:val="6D3E4E45"/>
    <w:rsid w:val="6D4350D6"/>
    <w:rsid w:val="6D4869A9"/>
    <w:rsid w:val="6D6A0FF0"/>
    <w:rsid w:val="6D7A1D79"/>
    <w:rsid w:val="6D9400F1"/>
    <w:rsid w:val="6D9860DE"/>
    <w:rsid w:val="6D987CE1"/>
    <w:rsid w:val="6DB22A2F"/>
    <w:rsid w:val="6DB34098"/>
    <w:rsid w:val="6DB545B6"/>
    <w:rsid w:val="6DBD7AC2"/>
    <w:rsid w:val="6DBE4954"/>
    <w:rsid w:val="6DC45BB4"/>
    <w:rsid w:val="6DD90078"/>
    <w:rsid w:val="6DE02FB4"/>
    <w:rsid w:val="6DE4230D"/>
    <w:rsid w:val="6DE71F52"/>
    <w:rsid w:val="6DE87CE3"/>
    <w:rsid w:val="6DFA0569"/>
    <w:rsid w:val="6E071595"/>
    <w:rsid w:val="6E2330BE"/>
    <w:rsid w:val="6E514CED"/>
    <w:rsid w:val="6E584437"/>
    <w:rsid w:val="6E5A4615"/>
    <w:rsid w:val="6E62616D"/>
    <w:rsid w:val="6E632614"/>
    <w:rsid w:val="6E7004A6"/>
    <w:rsid w:val="6E700A61"/>
    <w:rsid w:val="6E766CA9"/>
    <w:rsid w:val="6E791EAF"/>
    <w:rsid w:val="6E9200EE"/>
    <w:rsid w:val="6E95362D"/>
    <w:rsid w:val="6E9627D9"/>
    <w:rsid w:val="6EA55A16"/>
    <w:rsid w:val="6EA620A3"/>
    <w:rsid w:val="6EB14F59"/>
    <w:rsid w:val="6EB415CC"/>
    <w:rsid w:val="6EB563D5"/>
    <w:rsid w:val="6EC12E29"/>
    <w:rsid w:val="6ECA3EAB"/>
    <w:rsid w:val="6ED64821"/>
    <w:rsid w:val="6ED87905"/>
    <w:rsid w:val="6ED92677"/>
    <w:rsid w:val="6ED94A5D"/>
    <w:rsid w:val="6EDE7F5A"/>
    <w:rsid w:val="6EE002A5"/>
    <w:rsid w:val="6EFD1E4A"/>
    <w:rsid w:val="6EFF5E0A"/>
    <w:rsid w:val="6F005030"/>
    <w:rsid w:val="6F01683B"/>
    <w:rsid w:val="6F09566C"/>
    <w:rsid w:val="6F1A52C2"/>
    <w:rsid w:val="6F225983"/>
    <w:rsid w:val="6F261569"/>
    <w:rsid w:val="6F423926"/>
    <w:rsid w:val="6F4A59E1"/>
    <w:rsid w:val="6F6064F8"/>
    <w:rsid w:val="6F747833"/>
    <w:rsid w:val="6F80305C"/>
    <w:rsid w:val="6F9C7C3D"/>
    <w:rsid w:val="6FA263BC"/>
    <w:rsid w:val="6FAC6C48"/>
    <w:rsid w:val="6FAE59F0"/>
    <w:rsid w:val="6FBB1B4D"/>
    <w:rsid w:val="6FC85B74"/>
    <w:rsid w:val="6FCA7554"/>
    <w:rsid w:val="6FD55A3C"/>
    <w:rsid w:val="6FDA5713"/>
    <w:rsid w:val="6FE64068"/>
    <w:rsid w:val="6FE945B2"/>
    <w:rsid w:val="6FF7214A"/>
    <w:rsid w:val="6FFC5590"/>
    <w:rsid w:val="6FFD0429"/>
    <w:rsid w:val="70037C10"/>
    <w:rsid w:val="700953A5"/>
    <w:rsid w:val="701565B1"/>
    <w:rsid w:val="701C0D26"/>
    <w:rsid w:val="702004E8"/>
    <w:rsid w:val="70307B0D"/>
    <w:rsid w:val="704B50FF"/>
    <w:rsid w:val="70530FA2"/>
    <w:rsid w:val="705D39B8"/>
    <w:rsid w:val="706D1DD0"/>
    <w:rsid w:val="70856B87"/>
    <w:rsid w:val="70894A59"/>
    <w:rsid w:val="708C7C10"/>
    <w:rsid w:val="70907E1A"/>
    <w:rsid w:val="70B418D9"/>
    <w:rsid w:val="70BB52B5"/>
    <w:rsid w:val="70D527EE"/>
    <w:rsid w:val="70E13437"/>
    <w:rsid w:val="70EE7DA8"/>
    <w:rsid w:val="70FE554D"/>
    <w:rsid w:val="710A5F79"/>
    <w:rsid w:val="710D4D36"/>
    <w:rsid w:val="711953FE"/>
    <w:rsid w:val="711D6B29"/>
    <w:rsid w:val="713735AE"/>
    <w:rsid w:val="71482F08"/>
    <w:rsid w:val="71492263"/>
    <w:rsid w:val="71530200"/>
    <w:rsid w:val="715B5300"/>
    <w:rsid w:val="717410B3"/>
    <w:rsid w:val="719677F7"/>
    <w:rsid w:val="71AC7831"/>
    <w:rsid w:val="71B53674"/>
    <w:rsid w:val="71C02DE0"/>
    <w:rsid w:val="71D27F8A"/>
    <w:rsid w:val="71DC72C7"/>
    <w:rsid w:val="71DD157B"/>
    <w:rsid w:val="71EF5179"/>
    <w:rsid w:val="720F5A3D"/>
    <w:rsid w:val="721A669A"/>
    <w:rsid w:val="721F0172"/>
    <w:rsid w:val="72353B30"/>
    <w:rsid w:val="723D2D95"/>
    <w:rsid w:val="7244004A"/>
    <w:rsid w:val="72455948"/>
    <w:rsid w:val="72553024"/>
    <w:rsid w:val="725A21C1"/>
    <w:rsid w:val="725F0CB3"/>
    <w:rsid w:val="72614A85"/>
    <w:rsid w:val="726F3F62"/>
    <w:rsid w:val="727B4524"/>
    <w:rsid w:val="728A5BD3"/>
    <w:rsid w:val="72911FCE"/>
    <w:rsid w:val="72993486"/>
    <w:rsid w:val="72A16813"/>
    <w:rsid w:val="72BE24A4"/>
    <w:rsid w:val="72E07C7D"/>
    <w:rsid w:val="72E572F5"/>
    <w:rsid w:val="72EA5F88"/>
    <w:rsid w:val="72EE0452"/>
    <w:rsid w:val="72F504E7"/>
    <w:rsid w:val="72FD6CC5"/>
    <w:rsid w:val="731011D5"/>
    <w:rsid w:val="73122968"/>
    <w:rsid w:val="7318561D"/>
    <w:rsid w:val="731C61D1"/>
    <w:rsid w:val="731F5D5E"/>
    <w:rsid w:val="73317DB8"/>
    <w:rsid w:val="733A0D29"/>
    <w:rsid w:val="733D5B36"/>
    <w:rsid w:val="733F7557"/>
    <w:rsid w:val="735D5D32"/>
    <w:rsid w:val="736E7C32"/>
    <w:rsid w:val="73736E59"/>
    <w:rsid w:val="738D1ADD"/>
    <w:rsid w:val="73AB6F2E"/>
    <w:rsid w:val="73B45C2A"/>
    <w:rsid w:val="73BD42CE"/>
    <w:rsid w:val="73C51AD5"/>
    <w:rsid w:val="73E229BB"/>
    <w:rsid w:val="73E71EB6"/>
    <w:rsid w:val="73EE6B34"/>
    <w:rsid w:val="7407511C"/>
    <w:rsid w:val="740F5D0E"/>
    <w:rsid w:val="741178B5"/>
    <w:rsid w:val="7413219A"/>
    <w:rsid w:val="741E793C"/>
    <w:rsid w:val="74274B7E"/>
    <w:rsid w:val="742A0E69"/>
    <w:rsid w:val="74340893"/>
    <w:rsid w:val="7440480C"/>
    <w:rsid w:val="745E3944"/>
    <w:rsid w:val="74653984"/>
    <w:rsid w:val="746E5488"/>
    <w:rsid w:val="74834953"/>
    <w:rsid w:val="748E25CA"/>
    <w:rsid w:val="749A44CF"/>
    <w:rsid w:val="74A35671"/>
    <w:rsid w:val="74B43153"/>
    <w:rsid w:val="74C279BF"/>
    <w:rsid w:val="74C93059"/>
    <w:rsid w:val="74CA112A"/>
    <w:rsid w:val="74CD146B"/>
    <w:rsid w:val="74DE532E"/>
    <w:rsid w:val="74E713CA"/>
    <w:rsid w:val="74F44550"/>
    <w:rsid w:val="74FB462B"/>
    <w:rsid w:val="75011708"/>
    <w:rsid w:val="750630BA"/>
    <w:rsid w:val="750D55E5"/>
    <w:rsid w:val="75126235"/>
    <w:rsid w:val="75173CB8"/>
    <w:rsid w:val="752062B5"/>
    <w:rsid w:val="752117E6"/>
    <w:rsid w:val="754664F5"/>
    <w:rsid w:val="756140E3"/>
    <w:rsid w:val="75751FBF"/>
    <w:rsid w:val="757806FA"/>
    <w:rsid w:val="75821AC8"/>
    <w:rsid w:val="75876829"/>
    <w:rsid w:val="759E7A6C"/>
    <w:rsid w:val="75B34B1D"/>
    <w:rsid w:val="75B740AB"/>
    <w:rsid w:val="75BF1088"/>
    <w:rsid w:val="75C51AC4"/>
    <w:rsid w:val="75C543E3"/>
    <w:rsid w:val="75CE78DA"/>
    <w:rsid w:val="75D52E80"/>
    <w:rsid w:val="75DB2125"/>
    <w:rsid w:val="75DB487D"/>
    <w:rsid w:val="75E04C41"/>
    <w:rsid w:val="75E75282"/>
    <w:rsid w:val="760552A7"/>
    <w:rsid w:val="76097DB2"/>
    <w:rsid w:val="761567BC"/>
    <w:rsid w:val="76172AE3"/>
    <w:rsid w:val="761C5986"/>
    <w:rsid w:val="762E2652"/>
    <w:rsid w:val="76350721"/>
    <w:rsid w:val="7635099D"/>
    <w:rsid w:val="7636702C"/>
    <w:rsid w:val="76401F90"/>
    <w:rsid w:val="76473CAF"/>
    <w:rsid w:val="76496A0F"/>
    <w:rsid w:val="76510329"/>
    <w:rsid w:val="765406AD"/>
    <w:rsid w:val="765C1066"/>
    <w:rsid w:val="76640998"/>
    <w:rsid w:val="76693C18"/>
    <w:rsid w:val="767B5938"/>
    <w:rsid w:val="769A1C3D"/>
    <w:rsid w:val="76A0003F"/>
    <w:rsid w:val="76B0462A"/>
    <w:rsid w:val="76B80955"/>
    <w:rsid w:val="76B84BD8"/>
    <w:rsid w:val="76B92F83"/>
    <w:rsid w:val="76C375E1"/>
    <w:rsid w:val="76CF63CC"/>
    <w:rsid w:val="76D01670"/>
    <w:rsid w:val="76D15568"/>
    <w:rsid w:val="76D914DE"/>
    <w:rsid w:val="76D935BC"/>
    <w:rsid w:val="76E83249"/>
    <w:rsid w:val="76F829F4"/>
    <w:rsid w:val="76FB5414"/>
    <w:rsid w:val="77081661"/>
    <w:rsid w:val="770F7A50"/>
    <w:rsid w:val="77192EF6"/>
    <w:rsid w:val="771D2AB7"/>
    <w:rsid w:val="77287AEE"/>
    <w:rsid w:val="774F6216"/>
    <w:rsid w:val="7750220A"/>
    <w:rsid w:val="77502BFE"/>
    <w:rsid w:val="77543682"/>
    <w:rsid w:val="77724AA6"/>
    <w:rsid w:val="77762421"/>
    <w:rsid w:val="777D2BD2"/>
    <w:rsid w:val="777F4816"/>
    <w:rsid w:val="77923321"/>
    <w:rsid w:val="779C7BB8"/>
    <w:rsid w:val="77B04A00"/>
    <w:rsid w:val="77B56B1F"/>
    <w:rsid w:val="77C85271"/>
    <w:rsid w:val="77D22AFC"/>
    <w:rsid w:val="77D574A9"/>
    <w:rsid w:val="77F36F75"/>
    <w:rsid w:val="78014865"/>
    <w:rsid w:val="780F09F4"/>
    <w:rsid w:val="780F4D12"/>
    <w:rsid w:val="78127D3E"/>
    <w:rsid w:val="78254B27"/>
    <w:rsid w:val="782F46BA"/>
    <w:rsid w:val="783556AB"/>
    <w:rsid w:val="784E0E4D"/>
    <w:rsid w:val="787355D8"/>
    <w:rsid w:val="787A347C"/>
    <w:rsid w:val="787F021F"/>
    <w:rsid w:val="788459FD"/>
    <w:rsid w:val="78860EAC"/>
    <w:rsid w:val="78901C80"/>
    <w:rsid w:val="78997A19"/>
    <w:rsid w:val="78A56F9E"/>
    <w:rsid w:val="78A90480"/>
    <w:rsid w:val="78BA6E21"/>
    <w:rsid w:val="78BD68E4"/>
    <w:rsid w:val="78BF287B"/>
    <w:rsid w:val="78DF7864"/>
    <w:rsid w:val="78F32400"/>
    <w:rsid w:val="78F37C1B"/>
    <w:rsid w:val="79012F1B"/>
    <w:rsid w:val="79016A63"/>
    <w:rsid w:val="79194C3C"/>
    <w:rsid w:val="791B0F8D"/>
    <w:rsid w:val="79206D30"/>
    <w:rsid w:val="792071D4"/>
    <w:rsid w:val="79397ABA"/>
    <w:rsid w:val="79422124"/>
    <w:rsid w:val="7950559E"/>
    <w:rsid w:val="79537CC1"/>
    <w:rsid w:val="79622AB2"/>
    <w:rsid w:val="796357B1"/>
    <w:rsid w:val="79683FE2"/>
    <w:rsid w:val="7973709D"/>
    <w:rsid w:val="79737D85"/>
    <w:rsid w:val="797E470B"/>
    <w:rsid w:val="797E58F6"/>
    <w:rsid w:val="79AA58DE"/>
    <w:rsid w:val="79AD4BBD"/>
    <w:rsid w:val="79B701F4"/>
    <w:rsid w:val="79BE6A0D"/>
    <w:rsid w:val="79C21DD2"/>
    <w:rsid w:val="79C842E0"/>
    <w:rsid w:val="79D80CB6"/>
    <w:rsid w:val="79D96261"/>
    <w:rsid w:val="79DB5E46"/>
    <w:rsid w:val="79DD2C57"/>
    <w:rsid w:val="79F1440B"/>
    <w:rsid w:val="79F71A54"/>
    <w:rsid w:val="79FE47AB"/>
    <w:rsid w:val="7A01318A"/>
    <w:rsid w:val="7A153200"/>
    <w:rsid w:val="7A15520F"/>
    <w:rsid w:val="7A2D4D2E"/>
    <w:rsid w:val="7A301082"/>
    <w:rsid w:val="7A301431"/>
    <w:rsid w:val="7A364017"/>
    <w:rsid w:val="7A471FB9"/>
    <w:rsid w:val="7A4F035D"/>
    <w:rsid w:val="7A5A4262"/>
    <w:rsid w:val="7A62473D"/>
    <w:rsid w:val="7A7310BB"/>
    <w:rsid w:val="7A7E511D"/>
    <w:rsid w:val="7A8265E1"/>
    <w:rsid w:val="7AB07D3A"/>
    <w:rsid w:val="7AB74579"/>
    <w:rsid w:val="7AD131D9"/>
    <w:rsid w:val="7AD76397"/>
    <w:rsid w:val="7AE34232"/>
    <w:rsid w:val="7B200ACA"/>
    <w:rsid w:val="7B204648"/>
    <w:rsid w:val="7B276391"/>
    <w:rsid w:val="7B3E7C98"/>
    <w:rsid w:val="7B441E61"/>
    <w:rsid w:val="7B481314"/>
    <w:rsid w:val="7B6020D8"/>
    <w:rsid w:val="7B607AF4"/>
    <w:rsid w:val="7B66478C"/>
    <w:rsid w:val="7B686D42"/>
    <w:rsid w:val="7B6B6DB5"/>
    <w:rsid w:val="7B704052"/>
    <w:rsid w:val="7B750EC1"/>
    <w:rsid w:val="7B7A7AE5"/>
    <w:rsid w:val="7B824F2B"/>
    <w:rsid w:val="7B841746"/>
    <w:rsid w:val="7B854D17"/>
    <w:rsid w:val="7B8A619F"/>
    <w:rsid w:val="7B9A3006"/>
    <w:rsid w:val="7B9C04CB"/>
    <w:rsid w:val="7B9E2C42"/>
    <w:rsid w:val="7BCA1109"/>
    <w:rsid w:val="7BCA1491"/>
    <w:rsid w:val="7BCB634C"/>
    <w:rsid w:val="7BED38E3"/>
    <w:rsid w:val="7BFD3DF2"/>
    <w:rsid w:val="7C02295A"/>
    <w:rsid w:val="7C0E1757"/>
    <w:rsid w:val="7C1214D6"/>
    <w:rsid w:val="7C322006"/>
    <w:rsid w:val="7C4A261A"/>
    <w:rsid w:val="7C6C5AC7"/>
    <w:rsid w:val="7C6F7F0B"/>
    <w:rsid w:val="7C715F33"/>
    <w:rsid w:val="7C746528"/>
    <w:rsid w:val="7C822D8E"/>
    <w:rsid w:val="7C963609"/>
    <w:rsid w:val="7CA934D8"/>
    <w:rsid w:val="7CAB6314"/>
    <w:rsid w:val="7CAC7482"/>
    <w:rsid w:val="7CB85829"/>
    <w:rsid w:val="7CBD1169"/>
    <w:rsid w:val="7CC01E84"/>
    <w:rsid w:val="7CC40624"/>
    <w:rsid w:val="7CC6544B"/>
    <w:rsid w:val="7CC82065"/>
    <w:rsid w:val="7CD242CE"/>
    <w:rsid w:val="7CF65561"/>
    <w:rsid w:val="7D0239FF"/>
    <w:rsid w:val="7D144985"/>
    <w:rsid w:val="7D15729B"/>
    <w:rsid w:val="7D186511"/>
    <w:rsid w:val="7D1F455B"/>
    <w:rsid w:val="7D427A4A"/>
    <w:rsid w:val="7D4B195E"/>
    <w:rsid w:val="7D4C49EB"/>
    <w:rsid w:val="7D5078B3"/>
    <w:rsid w:val="7D557CAA"/>
    <w:rsid w:val="7D5755A9"/>
    <w:rsid w:val="7D5E2AB8"/>
    <w:rsid w:val="7D5E40CD"/>
    <w:rsid w:val="7D6658AC"/>
    <w:rsid w:val="7D825772"/>
    <w:rsid w:val="7D880BA9"/>
    <w:rsid w:val="7D8A5376"/>
    <w:rsid w:val="7DA509B8"/>
    <w:rsid w:val="7DAD1959"/>
    <w:rsid w:val="7DB077DE"/>
    <w:rsid w:val="7DBA1C03"/>
    <w:rsid w:val="7DC83CAE"/>
    <w:rsid w:val="7DCD56F2"/>
    <w:rsid w:val="7E0024D2"/>
    <w:rsid w:val="7E1A3CF5"/>
    <w:rsid w:val="7E1C2C33"/>
    <w:rsid w:val="7E290F7B"/>
    <w:rsid w:val="7E300B46"/>
    <w:rsid w:val="7E347C12"/>
    <w:rsid w:val="7E394323"/>
    <w:rsid w:val="7E437AFA"/>
    <w:rsid w:val="7E684537"/>
    <w:rsid w:val="7E6A7C74"/>
    <w:rsid w:val="7E7657C9"/>
    <w:rsid w:val="7E775B10"/>
    <w:rsid w:val="7E7E23F6"/>
    <w:rsid w:val="7E7F23F1"/>
    <w:rsid w:val="7E84169E"/>
    <w:rsid w:val="7E867146"/>
    <w:rsid w:val="7EA9171F"/>
    <w:rsid w:val="7EC50397"/>
    <w:rsid w:val="7EC806B7"/>
    <w:rsid w:val="7ECD1D01"/>
    <w:rsid w:val="7EDB1808"/>
    <w:rsid w:val="7EE92CC3"/>
    <w:rsid w:val="7F00173F"/>
    <w:rsid w:val="7F001CE7"/>
    <w:rsid w:val="7F0672D6"/>
    <w:rsid w:val="7F145A2B"/>
    <w:rsid w:val="7F2B0420"/>
    <w:rsid w:val="7F4519ED"/>
    <w:rsid w:val="7F465327"/>
    <w:rsid w:val="7F4E7842"/>
    <w:rsid w:val="7F552A10"/>
    <w:rsid w:val="7F5A2466"/>
    <w:rsid w:val="7F7119A8"/>
    <w:rsid w:val="7F711F25"/>
    <w:rsid w:val="7F913BB1"/>
    <w:rsid w:val="7FA271F9"/>
    <w:rsid w:val="7FA66C2F"/>
    <w:rsid w:val="7FAD3B2B"/>
    <w:rsid w:val="7FCD512D"/>
    <w:rsid w:val="7FD14B1D"/>
    <w:rsid w:val="7FDC26F8"/>
    <w:rsid w:val="7FE47E50"/>
    <w:rsid w:val="7FEC212C"/>
    <w:rsid w:val="7FF37D44"/>
    <w:rsid w:val="7FF64C24"/>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qFormat="1"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iPriority="0" w:name="Note Heading" w:locked="1"/>
    <w:lsdException w:qFormat="1" w:unhideWhenUsed="0" w:uiPriority="0" w:semiHidden="0" w:name="Body Text 2" w:locked="1"/>
    <w:lsdException w:uiPriority="0" w:name="Body Text 3" w:locked="1"/>
    <w:lsdException w:uiPriority="0" w:name="Body Text Indent 2" w:locked="1"/>
    <w:lsdException w:uiPriority="0" w:name="Body Text Indent 3" w:locked="1"/>
    <w:lsdException w:qFormat="1" w:uiPriority="0" w:semiHidden="0" w:name="Block Text" w:locked="1"/>
    <w:lsdException w:qFormat="1" w:unhideWhenUsed="0"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locked/>
    <w:uiPriority w:val="9"/>
    <w:pPr>
      <w:keepNext/>
      <w:keepLines/>
      <w:spacing w:line="416" w:lineRule="auto"/>
      <w:outlineLvl w:val="2"/>
    </w:pPr>
    <w:rPr>
      <w:rFonts w:eastAsia="楷体_GB2312"/>
      <w:bCs/>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locked/>
    <w:uiPriority w:val="0"/>
  </w:style>
  <w:style w:type="paragraph" w:customStyle="1" w:styleId="5">
    <w:name w:val="正文首行缩进2个字 Char"/>
    <w:basedOn w:val="1"/>
    <w:qFormat/>
    <w:uiPriority w:val="0"/>
    <w:pPr>
      <w:ind w:firstLine="480" w:firstLineChars="200"/>
    </w:pPr>
    <w:rPr>
      <w:rFonts w:eastAsia="楷体"/>
      <w:sz w:val="24"/>
      <w:szCs w:val="24"/>
    </w:rPr>
  </w:style>
  <w:style w:type="paragraph" w:styleId="6">
    <w:name w:val="annotation text"/>
    <w:basedOn w:val="1"/>
    <w:link w:val="32"/>
    <w:autoRedefine/>
    <w:semiHidden/>
    <w:qFormat/>
    <w:uiPriority w:val="0"/>
    <w:pPr>
      <w:jc w:val="left"/>
    </w:pPr>
    <w:rPr>
      <w:kern w:val="0"/>
      <w:sz w:val="24"/>
      <w:szCs w:val="20"/>
    </w:rPr>
  </w:style>
  <w:style w:type="paragraph" w:styleId="7">
    <w:name w:val="Body Text"/>
    <w:basedOn w:val="1"/>
    <w:next w:val="8"/>
    <w:link w:val="33"/>
    <w:autoRedefine/>
    <w:qFormat/>
    <w:uiPriority w:val="0"/>
    <w:pPr>
      <w:widowControl/>
      <w:snapToGrid w:val="0"/>
      <w:spacing w:before="60" w:after="160" w:line="259" w:lineRule="auto"/>
      <w:ind w:right="113"/>
    </w:pPr>
    <w:rPr>
      <w:kern w:val="0"/>
      <w:sz w:val="18"/>
      <w:szCs w:val="20"/>
    </w:rPr>
  </w:style>
  <w:style w:type="paragraph" w:styleId="8">
    <w:name w:val="Body Text 2"/>
    <w:basedOn w:val="1"/>
    <w:qFormat/>
    <w:locked/>
    <w:uiPriority w:val="0"/>
    <w:pPr>
      <w:spacing w:after="120" w:line="480" w:lineRule="auto"/>
    </w:pPr>
  </w:style>
  <w:style w:type="paragraph" w:styleId="9">
    <w:name w:val="Body Text Indent"/>
    <w:basedOn w:val="1"/>
    <w:link w:val="34"/>
    <w:autoRedefine/>
    <w:qFormat/>
    <w:uiPriority w:val="0"/>
    <w:pPr>
      <w:spacing w:after="120"/>
      <w:ind w:left="420" w:leftChars="200"/>
    </w:pPr>
    <w:rPr>
      <w:kern w:val="0"/>
      <w:sz w:val="24"/>
      <w:szCs w:val="20"/>
    </w:rPr>
  </w:style>
  <w:style w:type="paragraph" w:styleId="10">
    <w:name w:val="Block Text"/>
    <w:basedOn w:val="1"/>
    <w:next w:val="1"/>
    <w:autoRedefine/>
    <w:unhideWhenUsed/>
    <w:qFormat/>
    <w:locked/>
    <w:uiPriority w:val="0"/>
    <w:pPr>
      <w:spacing w:after="120"/>
      <w:ind w:left="1440" w:leftChars="700" w:right="1440" w:rightChars="700"/>
    </w:pPr>
  </w:style>
  <w:style w:type="paragraph" w:styleId="11">
    <w:name w:val="toc 3"/>
    <w:basedOn w:val="1"/>
    <w:next w:val="1"/>
    <w:autoRedefine/>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autoRedefine/>
    <w:unhideWhenUsed/>
    <w:qFormat/>
    <w:locked/>
    <w:uiPriority w:val="0"/>
    <w:pPr>
      <w:adjustRightInd w:val="0"/>
      <w:snapToGrid w:val="0"/>
      <w:spacing w:line="360" w:lineRule="exact"/>
      <w:jc w:val="center"/>
      <w:textAlignment w:val="baseline"/>
    </w:pPr>
    <w:rPr>
      <w:rFonts w:cs="Courier New"/>
      <w:kern w:val="0"/>
    </w:rPr>
  </w:style>
  <w:style w:type="paragraph" w:styleId="13">
    <w:name w:val="Date"/>
    <w:basedOn w:val="1"/>
    <w:next w:val="1"/>
    <w:link w:val="35"/>
    <w:autoRedefine/>
    <w:qFormat/>
    <w:uiPriority w:val="0"/>
    <w:pPr>
      <w:ind w:left="100" w:leftChars="2500"/>
    </w:pPr>
    <w:rPr>
      <w:kern w:val="0"/>
      <w:sz w:val="24"/>
      <w:szCs w:val="20"/>
    </w:rPr>
  </w:style>
  <w:style w:type="paragraph" w:styleId="14">
    <w:name w:val="Balloon Text"/>
    <w:basedOn w:val="1"/>
    <w:link w:val="36"/>
    <w:autoRedefine/>
    <w:semiHidden/>
    <w:qFormat/>
    <w:uiPriority w:val="0"/>
    <w:rPr>
      <w:kern w:val="0"/>
      <w:sz w:val="18"/>
      <w:szCs w:val="20"/>
    </w:rPr>
  </w:style>
  <w:style w:type="paragraph" w:styleId="15">
    <w:name w:val="footer"/>
    <w:basedOn w:val="1"/>
    <w:link w:val="37"/>
    <w:autoRedefine/>
    <w:qFormat/>
    <w:uiPriority w:val="99"/>
    <w:pPr>
      <w:tabs>
        <w:tab w:val="center" w:pos="4153"/>
        <w:tab w:val="right" w:pos="8306"/>
      </w:tabs>
      <w:snapToGrid w:val="0"/>
      <w:jc w:val="left"/>
    </w:pPr>
    <w:rPr>
      <w:kern w:val="0"/>
      <w:sz w:val="18"/>
      <w:szCs w:val="20"/>
    </w:rPr>
  </w:style>
  <w:style w:type="paragraph" w:styleId="16">
    <w:name w:val="header"/>
    <w:basedOn w:val="1"/>
    <w:link w:val="38"/>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autoRedefine/>
    <w:unhideWhenUsed/>
    <w:qFormat/>
    <w:locked/>
    <w:uiPriority w:val="39"/>
    <w:pPr>
      <w:widowControl/>
      <w:tabs>
        <w:tab w:val="right" w:leader="dot" w:pos="8834"/>
      </w:tabs>
      <w:spacing w:after="100" w:line="360" w:lineRule="auto"/>
      <w:jc w:val="left"/>
    </w:pPr>
    <w:rPr>
      <w:rFonts w:asciiTheme="minorHAnsi" w:hAnsiTheme="minorHAnsi" w:eastAsiaTheme="minorEastAsia"/>
      <w:kern w:val="0"/>
      <w:sz w:val="22"/>
      <w:szCs w:val="22"/>
    </w:rPr>
  </w:style>
  <w:style w:type="paragraph" w:styleId="18">
    <w:name w:val="toc 2"/>
    <w:basedOn w:val="1"/>
    <w:next w:val="1"/>
    <w:autoRedefine/>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Normal (Web)"/>
    <w:basedOn w:val="1"/>
    <w:link w:val="39"/>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6"/>
    <w:next w:val="6"/>
    <w:link w:val="40"/>
    <w:autoRedefine/>
    <w:semiHidden/>
    <w:qFormat/>
    <w:uiPriority w:val="0"/>
    <w:rPr>
      <w:b/>
    </w:rPr>
  </w:style>
  <w:style w:type="paragraph" w:styleId="21">
    <w:name w:val="Body Text First Indent"/>
    <w:basedOn w:val="7"/>
    <w:next w:val="22"/>
    <w:autoRedefine/>
    <w:unhideWhenUsed/>
    <w:qFormat/>
    <w:locked/>
    <w:uiPriority w:val="99"/>
    <w:pPr>
      <w:spacing w:line="360" w:lineRule="auto"/>
      <w:ind w:firstLine="200" w:firstLineChars="200"/>
    </w:pPr>
    <w:rPr>
      <w:rFonts w:eastAsia="仿宋_GB2312"/>
      <w:sz w:val="32"/>
    </w:rPr>
  </w:style>
  <w:style w:type="paragraph" w:styleId="22">
    <w:name w:val="Body Text First Indent 2"/>
    <w:basedOn w:val="9"/>
    <w:next w:val="1"/>
    <w:autoRedefine/>
    <w:qFormat/>
    <w:locked/>
    <w:uiPriority w:val="0"/>
    <w:pPr>
      <w:ind w:firstLine="420"/>
    </w:p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locked/>
    <w:uiPriority w:val="0"/>
  </w:style>
  <w:style w:type="character" w:styleId="27">
    <w:name w:val="Hyperlink"/>
    <w:autoRedefine/>
    <w:qFormat/>
    <w:locked/>
    <w:uiPriority w:val="99"/>
    <w:rPr>
      <w:color w:val="0000FF"/>
      <w:u w:val="single"/>
    </w:rPr>
  </w:style>
  <w:style w:type="character" w:styleId="28">
    <w:name w:val="annotation reference"/>
    <w:autoRedefine/>
    <w:semiHidden/>
    <w:qFormat/>
    <w:uiPriority w:val="0"/>
    <w:rPr>
      <w:sz w:val="21"/>
    </w:rPr>
  </w:style>
  <w:style w:type="paragraph" w:customStyle="1" w:styleId="29">
    <w:name w:val="Default"/>
    <w:basedOn w:val="30"/>
    <w:next w:val="31"/>
    <w:autoRedefine/>
    <w:qFormat/>
    <w:uiPriority w:val="0"/>
    <w:pPr>
      <w:autoSpaceDE w:val="0"/>
      <w:autoSpaceDN w:val="0"/>
      <w:adjustRightInd w:val="0"/>
      <w:spacing w:line="520" w:lineRule="exact"/>
      <w:ind w:firstLine="880" w:firstLineChars="200"/>
    </w:pPr>
    <w:rPr>
      <w:rFonts w:ascii="Calibri" w:hAnsi="Calibri" w:cs="宋体"/>
      <w:color w:val="000000"/>
      <w:sz w:val="24"/>
      <w:szCs w:val="24"/>
      <w:lang w:eastAsia="zh-CN"/>
    </w:rPr>
  </w:style>
  <w:style w:type="paragraph" w:customStyle="1" w:styleId="30">
    <w:name w:val="纯文本1"/>
    <w:basedOn w:val="1"/>
    <w:autoRedefine/>
    <w:qFormat/>
    <w:uiPriority w:val="0"/>
    <w:pPr>
      <w:suppressAutoHyphens/>
      <w:snapToGrid w:val="0"/>
      <w:spacing w:line="400" w:lineRule="exact"/>
    </w:pPr>
    <w:rPr>
      <w:rFonts w:ascii="宋体" w:hAnsi="宋体"/>
      <w:kern w:val="1"/>
      <w:szCs w:val="21"/>
      <w:lang w:eastAsia="ar-SA"/>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32">
    <w:name w:val="批注文字 Char"/>
    <w:link w:val="6"/>
    <w:autoRedefine/>
    <w:qFormat/>
    <w:locked/>
    <w:uiPriority w:val="0"/>
    <w:rPr>
      <w:rFonts w:ascii="Times New Roman" w:hAnsi="Times New Roman" w:eastAsia="宋体"/>
      <w:sz w:val="24"/>
    </w:rPr>
  </w:style>
  <w:style w:type="character" w:customStyle="1" w:styleId="33">
    <w:name w:val="正文文本 Char"/>
    <w:link w:val="7"/>
    <w:autoRedefine/>
    <w:qFormat/>
    <w:locked/>
    <w:uiPriority w:val="0"/>
    <w:rPr>
      <w:sz w:val="18"/>
    </w:rPr>
  </w:style>
  <w:style w:type="character" w:customStyle="1" w:styleId="34">
    <w:name w:val="正文文本缩进 Char"/>
    <w:link w:val="9"/>
    <w:autoRedefine/>
    <w:semiHidden/>
    <w:qFormat/>
    <w:locked/>
    <w:uiPriority w:val="0"/>
    <w:rPr>
      <w:rFonts w:ascii="Times New Roman" w:hAnsi="Times New Roman" w:eastAsia="宋体"/>
      <w:sz w:val="24"/>
    </w:rPr>
  </w:style>
  <w:style w:type="character" w:customStyle="1" w:styleId="35">
    <w:name w:val="日期 Char"/>
    <w:link w:val="13"/>
    <w:autoRedefine/>
    <w:qFormat/>
    <w:locked/>
    <w:uiPriority w:val="0"/>
    <w:rPr>
      <w:rFonts w:ascii="Times New Roman" w:hAnsi="Times New Roman" w:eastAsia="宋体"/>
      <w:sz w:val="24"/>
    </w:rPr>
  </w:style>
  <w:style w:type="character" w:customStyle="1" w:styleId="36">
    <w:name w:val="批注框文本 Char"/>
    <w:link w:val="14"/>
    <w:autoRedefine/>
    <w:semiHidden/>
    <w:qFormat/>
    <w:locked/>
    <w:uiPriority w:val="0"/>
    <w:rPr>
      <w:rFonts w:ascii="Times New Roman" w:hAnsi="Times New Roman" w:eastAsia="宋体"/>
      <w:sz w:val="18"/>
    </w:rPr>
  </w:style>
  <w:style w:type="character" w:customStyle="1" w:styleId="37">
    <w:name w:val="页脚 Char"/>
    <w:link w:val="15"/>
    <w:autoRedefine/>
    <w:qFormat/>
    <w:locked/>
    <w:uiPriority w:val="99"/>
    <w:rPr>
      <w:sz w:val="18"/>
    </w:rPr>
  </w:style>
  <w:style w:type="character" w:customStyle="1" w:styleId="38">
    <w:name w:val="页眉 Char"/>
    <w:link w:val="16"/>
    <w:autoRedefine/>
    <w:qFormat/>
    <w:locked/>
    <w:uiPriority w:val="0"/>
    <w:rPr>
      <w:sz w:val="18"/>
    </w:rPr>
  </w:style>
  <w:style w:type="character" w:customStyle="1" w:styleId="39">
    <w:name w:val="普通(网站) Char"/>
    <w:link w:val="19"/>
    <w:autoRedefine/>
    <w:qFormat/>
    <w:locked/>
    <w:uiPriority w:val="0"/>
    <w:rPr>
      <w:rFonts w:ascii="宋体" w:hAnsi="宋体" w:eastAsia="宋体"/>
      <w:sz w:val="24"/>
    </w:rPr>
  </w:style>
  <w:style w:type="character" w:customStyle="1" w:styleId="40">
    <w:name w:val="批注主题 Char"/>
    <w:link w:val="20"/>
    <w:autoRedefine/>
    <w:semiHidden/>
    <w:qFormat/>
    <w:locked/>
    <w:uiPriority w:val="0"/>
    <w:rPr>
      <w:rFonts w:ascii="Times New Roman" w:hAnsi="Times New Roman" w:eastAsia="宋体"/>
      <w:b/>
      <w:kern w:val="2"/>
      <w:sz w:val="24"/>
    </w:rPr>
  </w:style>
  <w:style w:type="character" w:customStyle="1" w:styleId="41">
    <w:name w:val="批注文字 字符1"/>
    <w:autoRedefine/>
    <w:semiHidden/>
    <w:qFormat/>
    <w:uiPriority w:val="0"/>
    <w:rPr>
      <w:rFonts w:ascii="Times New Roman" w:hAnsi="Times New Roman" w:eastAsia="宋体"/>
      <w:sz w:val="24"/>
    </w:rPr>
  </w:style>
  <w:style w:type="character" w:customStyle="1" w:styleId="42">
    <w:name w:val="表格 Char"/>
    <w:link w:val="43"/>
    <w:autoRedefine/>
    <w:qFormat/>
    <w:locked/>
    <w:uiPriority w:val="0"/>
    <w:rPr>
      <w:rFonts w:ascii="宋体"/>
      <w:sz w:val="21"/>
    </w:rPr>
  </w:style>
  <w:style w:type="paragraph" w:customStyle="1" w:styleId="43">
    <w:name w:val="表格"/>
    <w:basedOn w:val="1"/>
    <w:next w:val="1"/>
    <w:link w:val="42"/>
    <w:autoRedefine/>
    <w:qFormat/>
    <w:uiPriority w:val="0"/>
    <w:pPr>
      <w:adjustRightInd w:val="0"/>
      <w:snapToGrid w:val="0"/>
      <w:spacing w:beforeLines="10" w:afterLines="10" w:line="259" w:lineRule="auto"/>
      <w:jc w:val="center"/>
    </w:pPr>
    <w:rPr>
      <w:rFonts w:ascii="宋体"/>
      <w:kern w:val="0"/>
      <w:szCs w:val="20"/>
    </w:rPr>
  </w:style>
  <w:style w:type="character" w:customStyle="1" w:styleId="44">
    <w:name w:val="日期 字符"/>
    <w:autoRedefine/>
    <w:semiHidden/>
    <w:qFormat/>
    <w:uiPriority w:val="0"/>
    <w:rPr>
      <w:rFonts w:ascii="Times New Roman" w:hAnsi="Times New Roman" w:eastAsia="宋体"/>
      <w:sz w:val="24"/>
    </w:rPr>
  </w:style>
  <w:style w:type="character" w:customStyle="1" w:styleId="45">
    <w:name w:val="正文文本 字符1"/>
    <w:autoRedefine/>
    <w:semiHidden/>
    <w:qFormat/>
    <w:uiPriority w:val="0"/>
    <w:rPr>
      <w:rFonts w:ascii="Times New Roman" w:hAnsi="Times New Roman" w:eastAsia="宋体"/>
      <w:sz w:val="24"/>
    </w:rPr>
  </w:style>
  <w:style w:type="character" w:customStyle="1" w:styleId="46">
    <w:name w:val="页脚 字符"/>
    <w:basedOn w:val="25"/>
    <w:autoRedefine/>
    <w:qFormat/>
    <w:uiPriority w:val="99"/>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9">
    <w:name w:val="Table Paragraph"/>
    <w:basedOn w:val="1"/>
    <w:autoRedefine/>
    <w:qFormat/>
    <w:uiPriority w:val="1"/>
    <w:pPr>
      <w:spacing w:before="29"/>
      <w:ind w:left="108"/>
    </w:pPr>
    <w:rPr>
      <w:rFonts w:ascii="黑体" w:hAnsi="黑体" w:eastAsia="黑体" w:cs="黑体"/>
      <w:lang w:val="zh-CN" w:bidi="zh-CN"/>
    </w:rPr>
  </w:style>
  <w:style w:type="paragraph" w:customStyle="1" w:styleId="5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1">
    <w:name w:val="正文一"/>
    <w:basedOn w:val="1"/>
    <w:autoRedefine/>
    <w:qFormat/>
    <w:uiPriority w:val="99"/>
    <w:pPr>
      <w:spacing w:line="600" w:lineRule="exact"/>
      <w:ind w:firstLine="200" w:firstLineChars="200"/>
    </w:pPr>
    <w:rPr>
      <w:szCs w:val="28"/>
    </w:rPr>
  </w:style>
  <w:style w:type="paragraph" w:customStyle="1" w:styleId="52">
    <w:name w:val="5正文"/>
    <w:autoRedefine/>
    <w:qFormat/>
    <w:uiPriority w:val="0"/>
    <w:pPr>
      <w:widowControl w:val="0"/>
      <w:spacing w:line="520" w:lineRule="exact"/>
      <w:ind w:firstLine="200" w:firstLineChars="200"/>
      <w:jc w:val="both"/>
    </w:pPr>
    <w:rPr>
      <w:rFonts w:ascii="Times New Roman" w:hAnsi="Times New Roman" w:eastAsia="Times New Roman" w:cs="Times New Roman"/>
      <w:kern w:val="2"/>
      <w:sz w:val="24"/>
      <w:lang w:val="en-US" w:eastAsia="zh-CN" w:bidi="ar-SA"/>
    </w:rPr>
  </w:style>
  <w:style w:type="paragraph" w:customStyle="1" w:styleId="53">
    <w:name w:val="2二级标题"/>
    <w:next w:val="52"/>
    <w:autoRedefine/>
    <w:qFormat/>
    <w:uiPriority w:val="0"/>
    <w:pPr>
      <w:widowControl w:val="0"/>
      <w:spacing w:before="50" w:beforeLines="50" w:after="50" w:afterLines="50" w:line="520" w:lineRule="exact"/>
      <w:outlineLvl w:val="1"/>
    </w:pPr>
    <w:rPr>
      <w:rFonts w:ascii="Times New Roman" w:hAnsi="Times New Roman" w:eastAsia="黑体" w:cs="Times New Roman"/>
      <w:kern w:val="2"/>
      <w:sz w:val="28"/>
      <w:lang w:val="en-US" w:eastAsia="zh-CN" w:bidi="ar-SA"/>
    </w:rPr>
  </w:style>
  <w:style w:type="paragraph" w:customStyle="1" w:styleId="54">
    <w:name w:val="表内 定"/>
    <w:basedOn w:val="1"/>
    <w:autoRedefine/>
    <w:qFormat/>
    <w:uiPriority w:val="0"/>
    <w:rPr>
      <w:color w:val="000000"/>
    </w:rPr>
  </w:style>
  <w:style w:type="paragraph" w:customStyle="1" w:styleId="55">
    <w:name w:val="正文（小四）"/>
    <w:autoRedefine/>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character" w:customStyle="1" w:styleId="56">
    <w:name w:val="font21"/>
    <w:autoRedefine/>
    <w:qFormat/>
    <w:uiPriority w:val="0"/>
    <w:rPr>
      <w:rFonts w:hint="eastAsia" w:ascii="宋体" w:hAnsi="宋体" w:eastAsia="宋体" w:cs="宋体"/>
      <w:b/>
      <w:bCs/>
      <w:color w:val="000000"/>
      <w:sz w:val="24"/>
      <w:szCs w:val="24"/>
      <w:u w:val="none"/>
    </w:rPr>
  </w:style>
  <w:style w:type="paragraph" w:customStyle="1" w:styleId="57">
    <w:name w:val="a正文"/>
    <w:basedOn w:val="1"/>
    <w:autoRedefine/>
    <w:qFormat/>
    <w:uiPriority w:val="0"/>
    <w:pPr>
      <w:adjustRightInd w:val="0"/>
      <w:snapToGrid w:val="0"/>
      <w:spacing w:line="360" w:lineRule="auto"/>
      <w:ind w:firstLine="480" w:firstLineChars="200"/>
    </w:pPr>
    <w:rPr>
      <w:rFonts w:ascii="Calibri" w:hAnsi="Calibri"/>
      <w:sz w:val="24"/>
    </w:rPr>
  </w:style>
  <w:style w:type="character" w:customStyle="1" w:styleId="58">
    <w:name w:val="NormalCharacter"/>
    <w:autoRedefine/>
    <w:semiHidden/>
    <w:qFormat/>
    <w:uiPriority w:val="0"/>
  </w:style>
  <w:style w:type="paragraph" w:customStyle="1" w:styleId="59">
    <w:name w:val="K表头"/>
    <w:basedOn w:val="1"/>
    <w:next w:val="12"/>
    <w:autoRedefine/>
    <w:qFormat/>
    <w:uiPriority w:val="0"/>
    <w:pPr>
      <w:adjustRightInd w:val="0"/>
      <w:snapToGrid w:val="0"/>
      <w:ind w:firstLine="200" w:firstLineChars="200"/>
      <w:jc w:val="left"/>
    </w:pPr>
    <w:rPr>
      <w:rFonts w:eastAsia="黑体"/>
      <w:color w:val="000000"/>
      <w:kern w:val="24"/>
      <w:sz w:val="24"/>
    </w:rPr>
  </w:style>
  <w:style w:type="paragraph" w:customStyle="1" w:styleId="60">
    <w:name w:val="TOC Heading"/>
    <w:basedOn w:val="2"/>
    <w:next w:val="1"/>
    <w:autoRedefine/>
    <w:unhideWhenUsed/>
    <w:qFormat/>
    <w:uiPriority w:val="39"/>
    <w:pPr>
      <w:keepLines/>
      <w:widowControl/>
      <w:overflowPunct/>
      <w:snapToGrid/>
      <w:spacing w:before="240" w:after="0"/>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61">
    <w:name w:val="List Paragraph"/>
    <w:basedOn w:val="1"/>
    <w:autoRedefine/>
    <w:qFormat/>
    <w:uiPriority w:val="99"/>
    <w:pPr>
      <w:ind w:firstLine="420" w:firstLineChars="200"/>
    </w:pPr>
  </w:style>
  <w:style w:type="paragraph" w:customStyle="1" w:styleId="62">
    <w:name w:val="0标题3"/>
    <w:basedOn w:val="3"/>
    <w:autoRedefine/>
    <w:qFormat/>
    <w:uiPriority w:val="0"/>
    <w:pPr>
      <w:spacing w:beforeLines="50" w:line="360" w:lineRule="auto"/>
      <w:jc w:val="left"/>
    </w:pPr>
    <w:rPr>
      <w:rFonts w:eastAsia="宋体"/>
      <w:b/>
      <w:bCs w:val="0"/>
    </w:rPr>
  </w:style>
  <w:style w:type="paragraph" w:customStyle="1" w:styleId="63">
    <w:name w:val="0正文"/>
    <w:basedOn w:val="1"/>
    <w:autoRedefine/>
    <w:qFormat/>
    <w:uiPriority w:val="0"/>
    <w:pPr>
      <w:autoSpaceDE w:val="0"/>
      <w:autoSpaceDN w:val="0"/>
      <w:adjustRightInd w:val="0"/>
      <w:spacing w:line="360" w:lineRule="auto"/>
      <w:ind w:firstLine="200" w:firstLineChars="200"/>
      <w:jc w:val="left"/>
    </w:pPr>
    <w:rPr>
      <w:sz w:val="24"/>
      <w:lang w:val="zh-CN"/>
    </w:rPr>
  </w:style>
  <w:style w:type="paragraph" w:customStyle="1" w:styleId="64">
    <w:name w:val="0标题4"/>
    <w:basedOn w:val="1"/>
    <w:autoRedefine/>
    <w:qFormat/>
    <w:uiPriority w:val="0"/>
    <w:pPr>
      <w:spacing w:line="360" w:lineRule="auto"/>
      <w:jc w:val="left"/>
      <w:outlineLvl w:val="3"/>
    </w:pPr>
    <w:rPr>
      <w:b/>
      <w:sz w:val="24"/>
    </w:rPr>
  </w:style>
  <w:style w:type="paragraph" w:customStyle="1" w:styleId="65">
    <w:name w:val="样式pp仿宋_GB2312 四号"/>
    <w:basedOn w:val="1"/>
    <w:autoRedefine/>
    <w:qFormat/>
    <w:uiPriority w:val="0"/>
    <w:pPr>
      <w:spacing w:line="500" w:lineRule="exact"/>
      <w:ind w:firstLine="480" w:firstLineChars="200"/>
    </w:pPr>
    <w:rPr>
      <w:rFonts w:hAnsi="宋体"/>
      <w:sz w:val="24"/>
      <w:szCs w:val="36"/>
    </w:rPr>
  </w:style>
  <w:style w:type="paragraph" w:customStyle="1" w:styleId="66">
    <w:name w:val="标正"/>
    <w:basedOn w:val="1"/>
    <w:autoRedefine/>
    <w:qFormat/>
    <w:uiPriority w:val="0"/>
    <w:pPr>
      <w:spacing w:line="480" w:lineRule="exact"/>
      <w:ind w:firstLine="560" w:firstLineChars="200"/>
      <w:jc w:val="left"/>
    </w:pPr>
    <w:rPr>
      <w:rFonts w:ascii="仿宋_GB2312" w:hAnsi="Times New Roman" w:eastAsia="仿宋_GB2312" w:cs="Times New Roman"/>
      <w:kern w:val="0"/>
      <w:sz w:val="28"/>
      <w:szCs w:val="24"/>
    </w:rPr>
  </w:style>
  <w:style w:type="paragraph" w:customStyle="1" w:styleId="67">
    <w:name w:val="A-正文"/>
    <w:basedOn w:val="1"/>
    <w:autoRedefine/>
    <w:qFormat/>
    <w:uiPriority w:val="0"/>
    <w:pPr>
      <w:spacing w:line="500" w:lineRule="exact"/>
      <w:ind w:firstLine="200" w:firstLineChars="200"/>
    </w:pPr>
    <w:rPr>
      <w:rFonts w:ascii="Times New Roman" w:hAnsi="Times New Roman" w:eastAsia="宋体"/>
      <w:sz w:val="28"/>
    </w:rPr>
  </w:style>
  <w:style w:type="paragraph" w:customStyle="1" w:styleId="68">
    <w:name w:val="表内容"/>
    <w:basedOn w:val="1"/>
    <w:autoRedefine/>
    <w:qFormat/>
    <w:uiPriority w:val="0"/>
    <w:pPr>
      <w:widowControl/>
      <w:jc w:val="center"/>
    </w:pPr>
    <w:rPr>
      <w:rFonts w:ascii="仿宋" w:hAnsi="仿宋" w:eastAsia="仿宋" w:cs="宋体"/>
      <w:kern w:val="0"/>
      <w:sz w:val="24"/>
      <w:szCs w:val="24"/>
    </w:rPr>
  </w:style>
  <w:style w:type="paragraph" w:customStyle="1" w:styleId="69">
    <w:name w:val="标表名"/>
    <w:basedOn w:val="1"/>
    <w:autoRedefine/>
    <w:qFormat/>
    <w:uiPriority w:val="0"/>
    <w:pPr>
      <w:wordWrap w:val="0"/>
      <w:spacing w:line="480" w:lineRule="exact"/>
      <w:jc w:val="center"/>
    </w:pPr>
    <w:rPr>
      <w:rFonts w:cs="Times New Roman" w:asciiTheme="minorEastAsia" w:hAnsiTheme="minorEastAsia"/>
      <w:bCs/>
      <w:sz w:val="28"/>
      <w:szCs w:val="28"/>
      <w:lang w:val="en-GB"/>
    </w:rPr>
  </w:style>
  <w:style w:type="paragraph" w:customStyle="1" w:styleId="70">
    <w:name w:val="0表格标题"/>
    <w:basedOn w:val="1"/>
    <w:autoRedefine/>
    <w:qFormat/>
    <w:uiPriority w:val="0"/>
    <w:pPr>
      <w:spacing w:line="360" w:lineRule="auto"/>
      <w:jc w:val="center"/>
      <w:outlineLvl w:val="4"/>
    </w:pPr>
    <w:rPr>
      <w:rFonts w:eastAsia="黑体"/>
      <w:b/>
      <w:spacing w:val="2"/>
      <w:sz w:val="24"/>
    </w:rPr>
  </w:style>
  <w:style w:type="paragraph" w:customStyle="1" w:styleId="71">
    <w:name w:val="报告"/>
    <w:basedOn w:val="1"/>
    <w:autoRedefine/>
    <w:qFormat/>
    <w:uiPriority w:val="0"/>
    <w:pPr>
      <w:overflowPunct w:val="0"/>
      <w:autoSpaceDE w:val="0"/>
      <w:autoSpaceDN w:val="0"/>
      <w:adjustRightInd w:val="0"/>
      <w:spacing w:line="400" w:lineRule="atLeast"/>
      <w:ind w:left="400" w:leftChars="400"/>
    </w:pPr>
    <w:rPr>
      <w:kern w:val="0"/>
      <w:sz w:val="24"/>
    </w:rPr>
  </w:style>
  <w:style w:type="paragraph" w:customStyle="1" w:styleId="72">
    <w:name w:val="Plain Text"/>
    <w:basedOn w:val="1"/>
    <w:autoRedefine/>
    <w:semiHidden/>
    <w:qFormat/>
    <w:uiPriority w:val="0"/>
    <w:rPr>
      <w:rFonts w:hint="eastAsia" w:ascii="宋体" w:hAnsi="Courier New"/>
      <w:sz w:val="28"/>
    </w:rPr>
  </w:style>
  <w:style w:type="character" w:customStyle="1" w:styleId="73">
    <w:name w:val="普通文字 Char Char Char"/>
    <w:basedOn w:val="25"/>
    <w:qFormat/>
    <w:uiPriority w:val="0"/>
    <w:rPr>
      <w:rFonts w:ascii="宋体" w:eastAsia="宋体" w:cs="Times New Roman"/>
      <w:sz w:val="28"/>
      <w:szCs w:val="28"/>
    </w:rPr>
  </w:style>
  <w:style w:type="paragraph" w:customStyle="1" w:styleId="74">
    <w:name w:val="样式 首行缩进:  2 字符"/>
    <w:basedOn w:val="1"/>
    <w:qFormat/>
    <w:uiPriority w:val="0"/>
    <w:pPr>
      <w:spacing w:line="360" w:lineRule="auto"/>
      <w:ind w:firstLine="200" w:firstLineChars="200"/>
    </w:pPr>
    <w:rPr>
      <w:kern w:val="0"/>
      <w:sz w:val="28"/>
    </w:rPr>
  </w:style>
  <w:style w:type="paragraph" w:customStyle="1" w:styleId="75">
    <w:name w:val="灵宝正文"/>
    <w:basedOn w:val="1"/>
    <w:qFormat/>
    <w:uiPriority w:val="0"/>
    <w:pPr>
      <w:spacing w:line="360" w:lineRule="auto"/>
      <w:ind w:firstLine="480" w:firstLineChars="200"/>
    </w:pPr>
    <w:rPr>
      <w:rFonts w:ascii="Calibri" w:hAnsi="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51087-725B-4557-A4D6-4F5672991433}">
  <ds:schemaRefs/>
</ds:datastoreItem>
</file>

<file path=docProps/app.xml><?xml version="1.0" encoding="utf-8"?>
<Properties xmlns="http://schemas.openxmlformats.org/officeDocument/2006/extended-properties" xmlns:vt="http://schemas.openxmlformats.org/officeDocument/2006/docPropsVTypes">
  <Template>Normal</Template>
  <Pages>67</Pages>
  <Words>40798</Words>
  <Characters>45333</Characters>
  <Lines>225</Lines>
  <Paragraphs>63</Paragraphs>
  <TotalTime>10</TotalTime>
  <ScaleCrop>false</ScaleCrop>
  <LinksUpToDate>false</LinksUpToDate>
  <CharactersWithSpaces>46092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环环（微信号：eianet2016）</dc:creator>
  <cp:lastModifiedBy>文件存本地丢失不负责</cp:lastModifiedBy>
  <cp:lastPrinted>2023-06-09T07:48:00Z</cp:lastPrinted>
  <dcterms:modified xsi:type="dcterms:W3CDTF">2024-09-04T09:52:17Z</dcterms:modified>
  <dc:title>建设项目环境影响报告表（污染影响类-填写指南）</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D8B7961DA1204522857CDC79B0A07AC7_13</vt:lpwstr>
  </property>
</Properties>
</file>