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黑体" w:cs="黑体"/>
          <w:color w:val="000000"/>
          <w:lang w:val="en-US" w:eastAsia="zh-CN"/>
        </w:rPr>
      </w:pPr>
      <w:r>
        <w:rPr>
          <w:rFonts w:hint="eastAsia" w:ascii="Times New Roman" w:hAnsi="Times New Roman" w:eastAsia="黑体" w:cs="黑体"/>
          <w:color w:val="000000"/>
          <w:lang w:val="en-US" w:eastAsia="zh-CN"/>
        </w:rPr>
        <w:t>附件1</w:t>
      </w:r>
    </w:p>
    <w:p>
      <w:pPr>
        <w:bidi w:val="0"/>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after="180" w:afterLines="30" w:line="700" w:lineRule="exact"/>
        <w:ind w:left="0" w:leftChars="0" w:right="0" w:rightChars="0"/>
        <w:jc w:val="center"/>
        <w:textAlignment w:val="auto"/>
        <w:rPr>
          <w:rFonts w:hint="eastAsia" w:ascii="Times New Roman" w:hAnsi="Times New Roman" w:eastAsia="方正小标宋_GBK" w:cs="方正小标宋_GBK"/>
          <w:color w:val="000000"/>
          <w:spacing w:val="0"/>
          <w:sz w:val="44"/>
          <w:szCs w:val="44"/>
          <w:lang w:val="en-US" w:eastAsia="zh-CN"/>
        </w:rPr>
      </w:pPr>
      <w:r>
        <w:rPr>
          <w:rFonts w:hint="eastAsia" w:ascii="Times New Roman" w:hAnsi="Times New Roman" w:eastAsia="方正小标宋_GBK" w:cs="方正小标宋_GBK"/>
          <w:color w:val="000000"/>
          <w:spacing w:val="0"/>
          <w:sz w:val="44"/>
          <w:szCs w:val="44"/>
          <w:lang w:val="en-US" w:eastAsia="zh-CN"/>
        </w:rPr>
        <w:t>“三个一批”活动量化评价指标</w:t>
      </w:r>
    </w:p>
    <w:tbl>
      <w:tblPr>
        <w:tblStyle w:val="4"/>
        <w:tblW w:w="8943" w:type="dxa"/>
        <w:tblInd w:w="0" w:type="dxa"/>
        <w:tblLayout w:type="fixed"/>
        <w:tblCellMar>
          <w:top w:w="0" w:type="dxa"/>
          <w:left w:w="108" w:type="dxa"/>
          <w:bottom w:w="0" w:type="dxa"/>
          <w:right w:w="108" w:type="dxa"/>
        </w:tblCellMar>
      </w:tblPr>
      <w:tblGrid>
        <w:gridCol w:w="879"/>
        <w:gridCol w:w="1144"/>
        <w:gridCol w:w="704"/>
        <w:gridCol w:w="2169"/>
        <w:gridCol w:w="1604"/>
        <w:gridCol w:w="1057"/>
        <w:gridCol w:w="1386"/>
      </w:tblGrid>
      <w:tr>
        <w:tblPrEx>
          <w:tblCellMar>
            <w:top w:w="0" w:type="dxa"/>
            <w:left w:w="108" w:type="dxa"/>
            <w:bottom w:w="0" w:type="dxa"/>
            <w:right w:w="108" w:type="dxa"/>
          </w:tblCellMar>
        </w:tblPrEx>
        <w:trPr>
          <w:trHeight w:val="567" w:hRule="atLeast"/>
          <w:tblHeader/>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1"/>
                <w:szCs w:val="21"/>
                <w:u w:val="none"/>
              </w:rPr>
            </w:pPr>
            <w:r>
              <w:rPr>
                <w:rFonts w:hint="eastAsia" w:ascii="Times New Roman" w:hAnsi="Times New Roman" w:eastAsia="黑体" w:cs="黑体"/>
                <w:i w:val="0"/>
                <w:iCs w:val="0"/>
                <w:color w:val="000000"/>
                <w:kern w:val="0"/>
                <w:sz w:val="21"/>
                <w:szCs w:val="21"/>
                <w:u w:val="none"/>
                <w:lang w:val="en-US" w:eastAsia="zh-CN" w:bidi="ar"/>
              </w:rPr>
              <w:t>序号</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1"/>
                <w:szCs w:val="21"/>
                <w:u w:val="none"/>
              </w:rPr>
            </w:pPr>
            <w:r>
              <w:rPr>
                <w:rFonts w:hint="eastAsia" w:ascii="Times New Roman" w:hAnsi="Times New Roman" w:eastAsia="黑体" w:cs="黑体"/>
                <w:i w:val="0"/>
                <w:iCs w:val="0"/>
                <w:color w:val="000000"/>
                <w:kern w:val="0"/>
                <w:sz w:val="21"/>
                <w:szCs w:val="21"/>
                <w:u w:val="none"/>
                <w:lang w:val="en-US" w:eastAsia="zh-CN" w:bidi="ar"/>
              </w:rPr>
              <w:t>评价指标</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1"/>
                <w:szCs w:val="21"/>
                <w:u w:val="none"/>
              </w:rPr>
            </w:pPr>
            <w:r>
              <w:rPr>
                <w:rFonts w:hint="eastAsia" w:ascii="Times New Roman" w:hAnsi="Times New Roman" w:eastAsia="黑体" w:cs="黑体"/>
                <w:i w:val="0"/>
                <w:iCs w:val="0"/>
                <w:color w:val="000000"/>
                <w:kern w:val="0"/>
                <w:sz w:val="21"/>
                <w:szCs w:val="21"/>
                <w:u w:val="none"/>
                <w:lang w:val="en-US" w:eastAsia="zh-CN" w:bidi="ar"/>
              </w:rPr>
              <w:t>分值</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1"/>
                <w:szCs w:val="21"/>
                <w:u w:val="none"/>
              </w:rPr>
            </w:pPr>
            <w:r>
              <w:rPr>
                <w:rFonts w:hint="eastAsia" w:ascii="Times New Roman" w:hAnsi="Times New Roman" w:eastAsia="黑体" w:cs="黑体"/>
                <w:i w:val="0"/>
                <w:iCs w:val="0"/>
                <w:color w:val="000000"/>
                <w:kern w:val="0"/>
                <w:sz w:val="21"/>
                <w:szCs w:val="21"/>
                <w:u w:val="none"/>
                <w:lang w:val="en-US" w:eastAsia="zh-CN" w:bidi="ar"/>
              </w:rPr>
              <w:t>指标内容</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1"/>
                <w:szCs w:val="21"/>
                <w:u w:val="none"/>
              </w:rPr>
            </w:pPr>
            <w:r>
              <w:rPr>
                <w:rFonts w:hint="eastAsia" w:ascii="Times New Roman" w:hAnsi="Times New Roman" w:eastAsia="黑体" w:cs="黑体"/>
                <w:i w:val="0"/>
                <w:iCs w:val="0"/>
                <w:color w:val="000000"/>
                <w:kern w:val="0"/>
                <w:sz w:val="21"/>
                <w:szCs w:val="21"/>
                <w:u w:val="none"/>
                <w:lang w:val="en-US" w:eastAsia="zh-CN" w:bidi="ar"/>
              </w:rPr>
              <w:t>责任单位</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1"/>
                <w:szCs w:val="21"/>
                <w:u w:val="none"/>
              </w:rPr>
            </w:pPr>
            <w:r>
              <w:rPr>
                <w:rFonts w:hint="eastAsia" w:ascii="Times New Roman" w:hAnsi="Times New Roman" w:eastAsia="黑体" w:cs="黑体"/>
                <w:i w:val="0"/>
                <w:iCs w:val="0"/>
                <w:color w:val="000000"/>
                <w:kern w:val="0"/>
                <w:sz w:val="21"/>
                <w:szCs w:val="21"/>
                <w:u w:val="none"/>
                <w:lang w:val="en-US" w:eastAsia="zh-CN" w:bidi="ar"/>
              </w:rPr>
              <w:t>评分制</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黑体" w:cs="黑体"/>
                <w:i w:val="0"/>
                <w:iCs w:val="0"/>
                <w:color w:val="000000"/>
                <w:sz w:val="21"/>
                <w:szCs w:val="21"/>
                <w:u w:val="none"/>
              </w:rPr>
            </w:pPr>
            <w:r>
              <w:rPr>
                <w:rFonts w:hint="eastAsia" w:ascii="Times New Roman" w:hAnsi="Times New Roman" w:eastAsia="黑体" w:cs="黑体"/>
                <w:i w:val="0"/>
                <w:iCs w:val="0"/>
                <w:color w:val="000000"/>
                <w:kern w:val="0"/>
                <w:sz w:val="21"/>
                <w:szCs w:val="21"/>
                <w:u w:val="none"/>
                <w:lang w:val="en-US" w:eastAsia="zh-CN" w:bidi="ar"/>
              </w:rPr>
              <w:t>数据来源</w:t>
            </w:r>
          </w:p>
        </w:tc>
      </w:tr>
      <w:tr>
        <w:tblPrEx>
          <w:tblCellMar>
            <w:top w:w="0" w:type="dxa"/>
            <w:left w:w="108" w:type="dxa"/>
            <w:bottom w:w="0" w:type="dxa"/>
            <w:right w:w="108" w:type="dxa"/>
          </w:tblCellMar>
        </w:tblPrEx>
        <w:trPr>
          <w:trHeight w:val="567" w:hRule="atLeast"/>
        </w:trPr>
        <w:tc>
          <w:tcPr>
            <w:tcW w:w="894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黑体" w:cs="黑体"/>
                <w:i w:val="0"/>
                <w:iCs w:val="0"/>
                <w:color w:val="000000"/>
                <w:kern w:val="0"/>
                <w:sz w:val="21"/>
                <w:szCs w:val="21"/>
                <w:u w:val="none"/>
                <w:lang w:val="en-US" w:eastAsia="zh-CN" w:bidi="ar"/>
              </w:rPr>
            </w:pPr>
            <w:r>
              <w:rPr>
                <w:rFonts w:hint="eastAsia" w:ascii="Times New Roman" w:hAnsi="Times New Roman" w:eastAsia="黑体" w:cs="黑体"/>
                <w:i w:val="0"/>
                <w:iCs w:val="0"/>
                <w:color w:val="000000"/>
                <w:kern w:val="0"/>
                <w:sz w:val="21"/>
                <w:szCs w:val="21"/>
                <w:u w:val="none"/>
                <w:lang w:val="en-US" w:eastAsia="zh-CN" w:bidi="ar"/>
              </w:rPr>
              <w:t xml:space="preserve">一、谋划储备情况（10分） </w:t>
            </w:r>
          </w:p>
        </w:tc>
      </w:tr>
      <w:tr>
        <w:tblPrEx>
          <w:tblCellMar>
            <w:top w:w="0" w:type="dxa"/>
            <w:left w:w="108" w:type="dxa"/>
            <w:bottom w:w="0" w:type="dxa"/>
            <w:right w:w="108" w:type="dxa"/>
          </w:tblCellMar>
        </w:tblPrEx>
        <w:trPr>
          <w:trHeight w:val="567" w:hRule="atLeast"/>
        </w:trPr>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1</w:t>
            </w:r>
          </w:p>
        </w:tc>
        <w:tc>
          <w:tcPr>
            <w:tcW w:w="11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谋划项目总体情况</w:t>
            </w:r>
          </w:p>
        </w:tc>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2分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谋划项目个数</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省发改委、商务厅等有关单位</w:t>
            </w:r>
          </w:p>
        </w:tc>
        <w:tc>
          <w:tcPr>
            <w:tcW w:w="10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kern w:val="0"/>
                <w:sz w:val="21"/>
                <w:szCs w:val="21"/>
                <w:u w:val="none"/>
                <w:lang w:val="en-US" w:eastAsia="zh-CN" w:bidi="ar"/>
              </w:rPr>
            </w:pPr>
            <w:r>
              <w:rPr>
                <w:rFonts w:hint="eastAsia" w:ascii="Times New Roman" w:hAnsi="Times New Roman" w:eastAsia="仿宋" w:cs="仿宋"/>
                <w:i w:val="0"/>
                <w:iCs w:val="0"/>
                <w:color w:val="000000"/>
                <w:kern w:val="0"/>
                <w:sz w:val="21"/>
                <w:szCs w:val="21"/>
                <w:u w:val="none"/>
                <w:lang w:val="en-US" w:eastAsia="zh-CN" w:bidi="ar"/>
              </w:rPr>
              <w:t>目标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任务制</w:t>
            </w:r>
          </w:p>
        </w:tc>
        <w:tc>
          <w:tcPr>
            <w:tcW w:w="13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各省辖市（示范区）、省直管县（市）、上报，省重点办、商务厅会同有关单位进行核实认定</w:t>
            </w:r>
          </w:p>
        </w:tc>
      </w:tr>
      <w:tr>
        <w:tblPrEx>
          <w:tblCellMar>
            <w:top w:w="0" w:type="dxa"/>
            <w:left w:w="108" w:type="dxa"/>
            <w:bottom w:w="0" w:type="dxa"/>
            <w:right w:w="108" w:type="dxa"/>
          </w:tblCellMar>
        </w:tblPrEx>
        <w:trPr>
          <w:trHeight w:val="567"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总投资</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省发改委、商务厅等有关单位</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899"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2分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highlight w:val="none"/>
                <w:u w:val="none"/>
              </w:rPr>
            </w:pPr>
            <w:r>
              <w:rPr>
                <w:rFonts w:hint="eastAsia" w:ascii="Times New Roman" w:hAnsi="Times New Roman" w:eastAsia="仿宋" w:cs="仿宋"/>
                <w:i w:val="0"/>
                <w:iCs w:val="0"/>
                <w:color w:val="000000"/>
                <w:kern w:val="0"/>
                <w:sz w:val="21"/>
                <w:szCs w:val="21"/>
                <w:highlight w:val="none"/>
                <w:u w:val="none"/>
                <w:lang w:val="en-US" w:eastAsia="zh-CN" w:bidi="ar"/>
              </w:rPr>
              <w:t>谋划当年对外发布的招商引资项目个数</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eastAsia="仿宋" w:cs="仿宋"/>
                <w:i w:val="0"/>
                <w:iCs w:val="0"/>
                <w:color w:val="000000"/>
                <w:kern w:val="0"/>
                <w:sz w:val="21"/>
                <w:szCs w:val="21"/>
                <w:u w:val="none"/>
                <w:lang w:val="en-US" w:eastAsia="zh-CN" w:bidi="ar"/>
              </w:rPr>
              <w:t>商务局</w:t>
            </w:r>
          </w:p>
        </w:tc>
        <w:tc>
          <w:tcPr>
            <w:tcW w:w="10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排名制</w:t>
            </w: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899"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highlight w:val="none"/>
                <w:u w:val="none"/>
              </w:rPr>
            </w:pPr>
            <w:r>
              <w:rPr>
                <w:rFonts w:hint="eastAsia" w:ascii="Times New Roman" w:hAnsi="Times New Roman" w:eastAsia="仿宋" w:cs="仿宋"/>
                <w:i w:val="0"/>
                <w:iCs w:val="0"/>
                <w:color w:val="000000"/>
                <w:kern w:val="0"/>
                <w:sz w:val="21"/>
                <w:szCs w:val="21"/>
                <w:highlight w:val="none"/>
                <w:u w:val="none"/>
                <w:lang w:val="en-US" w:eastAsia="zh-CN" w:bidi="ar"/>
              </w:rPr>
              <w:t>谋划当年对外发布的招商引资项目投资总额</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eastAsia="仿宋" w:cs="仿宋"/>
                <w:i w:val="0"/>
                <w:iCs w:val="0"/>
                <w:color w:val="000000"/>
                <w:kern w:val="0"/>
                <w:sz w:val="21"/>
                <w:szCs w:val="21"/>
                <w:u w:val="none"/>
                <w:lang w:val="en-US" w:eastAsia="zh-CN" w:bidi="ar"/>
              </w:rPr>
              <w:t>商务局</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934" w:hRule="atLeast"/>
        </w:trPr>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2</w:t>
            </w:r>
          </w:p>
        </w:tc>
        <w:tc>
          <w:tcPr>
            <w:tcW w:w="11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谋划项目质量情况</w:t>
            </w:r>
          </w:p>
        </w:tc>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2分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谋划入库项目中战略性新兴产业项目个数占比</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省发改委、商务厅等有关单位</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968"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谋划入库项目中战略性新兴产业项目总投资占比</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省发改委、商务厅等有关单位</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1214"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highlight w:val="none"/>
                <w:u w:val="none"/>
              </w:rPr>
            </w:pPr>
            <w:r>
              <w:rPr>
                <w:rFonts w:hint="eastAsia" w:ascii="Times New Roman" w:hAnsi="Times New Roman" w:eastAsia="仿宋" w:cs="仿宋"/>
                <w:i w:val="0"/>
                <w:iCs w:val="0"/>
                <w:color w:val="000000"/>
                <w:kern w:val="0"/>
                <w:sz w:val="21"/>
                <w:szCs w:val="21"/>
                <w:highlight w:val="none"/>
                <w:u w:val="none"/>
                <w:lang w:val="en-US" w:eastAsia="zh-CN" w:bidi="ar"/>
              </w:rPr>
              <w:t>招商引资在谈项目中先进制造业与战略性新兴产业项目个数占比</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eastAsia="仿宋" w:cs="仿宋"/>
                <w:i w:val="0"/>
                <w:iCs w:val="0"/>
                <w:color w:val="000000"/>
                <w:kern w:val="0"/>
                <w:sz w:val="21"/>
                <w:szCs w:val="21"/>
                <w:u w:val="none"/>
                <w:lang w:val="en-US" w:eastAsia="zh-CN" w:bidi="ar"/>
              </w:rPr>
              <w:t>商务局</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567"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highlight w:val="none"/>
                <w:u w:val="none"/>
              </w:rPr>
            </w:pPr>
            <w:r>
              <w:rPr>
                <w:rFonts w:hint="eastAsia" w:ascii="Times New Roman" w:hAnsi="Times New Roman" w:eastAsia="仿宋" w:cs="仿宋"/>
                <w:i w:val="0"/>
                <w:iCs w:val="0"/>
                <w:color w:val="000000"/>
                <w:kern w:val="0"/>
                <w:sz w:val="21"/>
                <w:szCs w:val="21"/>
                <w:highlight w:val="none"/>
                <w:u w:val="none"/>
                <w:lang w:val="en-US" w:eastAsia="zh-CN" w:bidi="ar"/>
              </w:rPr>
              <w:t>招商引资在谈项目中先进制造业与战略性新兴产业项目总投资占比</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eastAsia="仿宋" w:cs="仿宋"/>
                <w:i w:val="0"/>
                <w:iCs w:val="0"/>
                <w:color w:val="000000"/>
                <w:kern w:val="0"/>
                <w:sz w:val="21"/>
                <w:szCs w:val="21"/>
                <w:u w:val="none"/>
                <w:lang w:val="en-US" w:eastAsia="zh-CN" w:bidi="ar"/>
              </w:rPr>
              <w:t>商务局</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1213" w:hRule="atLeast"/>
        </w:trPr>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3</w:t>
            </w:r>
          </w:p>
        </w:tc>
        <w:tc>
          <w:tcPr>
            <w:tcW w:w="11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谋划项目转化情况</w:t>
            </w:r>
          </w:p>
        </w:tc>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4分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纳入省重点项目储备库项目转化为签约一批、开工一批数量的占比</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省发改委</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567"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highlight w:val="none"/>
                <w:u w:val="none"/>
              </w:rPr>
            </w:pPr>
            <w:r>
              <w:rPr>
                <w:rFonts w:hint="eastAsia" w:ascii="Times New Roman" w:hAnsi="Times New Roman" w:eastAsia="仿宋" w:cs="仿宋"/>
                <w:i w:val="0"/>
                <w:iCs w:val="0"/>
                <w:color w:val="000000"/>
                <w:kern w:val="0"/>
                <w:sz w:val="21"/>
                <w:szCs w:val="21"/>
                <w:highlight w:val="none"/>
                <w:u w:val="none"/>
                <w:lang w:val="en-US" w:eastAsia="zh-CN" w:bidi="ar"/>
              </w:rPr>
              <w:t>纳入省招商引资项目管理平台项目转化为签约一批的占比</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eastAsia="仿宋" w:cs="仿宋"/>
                <w:i w:val="0"/>
                <w:iCs w:val="0"/>
                <w:color w:val="000000"/>
                <w:kern w:val="0"/>
                <w:sz w:val="21"/>
                <w:szCs w:val="21"/>
                <w:u w:val="none"/>
                <w:lang w:val="en-US" w:eastAsia="zh-CN" w:bidi="ar"/>
              </w:rPr>
              <w:t>商务局</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719" w:hRule="atLeast"/>
        </w:trPr>
        <w:tc>
          <w:tcPr>
            <w:tcW w:w="894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黑体" w:cs="黑体"/>
                <w:i w:val="0"/>
                <w:iCs w:val="0"/>
                <w:color w:val="000000"/>
                <w:kern w:val="0"/>
                <w:sz w:val="21"/>
                <w:szCs w:val="21"/>
                <w:u w:val="none"/>
                <w:lang w:val="en-US" w:eastAsia="zh-CN" w:bidi="ar"/>
              </w:rPr>
              <w:t xml:space="preserve">二、签约落地情况（30分） </w:t>
            </w:r>
          </w:p>
        </w:tc>
      </w:tr>
      <w:tr>
        <w:tblPrEx>
          <w:tblCellMar>
            <w:top w:w="0" w:type="dxa"/>
            <w:left w:w="108" w:type="dxa"/>
            <w:bottom w:w="0" w:type="dxa"/>
            <w:right w:w="108" w:type="dxa"/>
          </w:tblCellMar>
        </w:tblPrEx>
        <w:trPr>
          <w:trHeight w:val="917" w:hRule="atLeast"/>
        </w:trPr>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4</w:t>
            </w:r>
          </w:p>
        </w:tc>
        <w:tc>
          <w:tcPr>
            <w:tcW w:w="11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“签约一批”项目洽谈对接情况</w:t>
            </w:r>
          </w:p>
        </w:tc>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4分</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各地自行举办经贸活动及签约情况</w:t>
            </w:r>
          </w:p>
        </w:tc>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eastAsia="仿宋" w:cs="仿宋"/>
                <w:i w:val="0"/>
                <w:iCs w:val="0"/>
                <w:color w:val="000000"/>
                <w:kern w:val="0"/>
                <w:sz w:val="21"/>
                <w:szCs w:val="21"/>
                <w:u w:val="none"/>
                <w:lang w:val="en-US" w:eastAsia="zh-CN" w:bidi="ar"/>
              </w:rPr>
              <w:t>商务局</w:t>
            </w:r>
          </w:p>
        </w:tc>
        <w:tc>
          <w:tcPr>
            <w:tcW w:w="10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排名制</w:t>
            </w:r>
          </w:p>
        </w:tc>
        <w:tc>
          <w:tcPr>
            <w:tcW w:w="13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各省辖市（示范区）、省直管县（市）上报，商务厅会同有关单位进行核实认定</w:t>
            </w:r>
          </w:p>
        </w:tc>
      </w:tr>
      <w:tr>
        <w:tblPrEx>
          <w:tblCellMar>
            <w:top w:w="0" w:type="dxa"/>
            <w:left w:w="108" w:type="dxa"/>
            <w:bottom w:w="0" w:type="dxa"/>
            <w:right w:w="108" w:type="dxa"/>
          </w:tblCellMar>
        </w:tblPrEx>
        <w:trPr>
          <w:trHeight w:val="1099"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各地参加全省重大经贸活动及签约情况</w:t>
            </w: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1085"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6分</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当地党政主要负责同志外出招商、接待重要客商情况</w:t>
            </w: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1319"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招商引资项目协调推进专班、服务跟踪台账、工作举措等情况</w:t>
            </w: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1389"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创新探索招商方式，出台开放招商重大政策、营商环境重大创新举措等情况</w:t>
            </w: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567" w:hRule="atLeast"/>
        </w:trPr>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5</w:t>
            </w:r>
          </w:p>
        </w:tc>
        <w:tc>
          <w:tcPr>
            <w:tcW w:w="11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“签约一批”项目总体情况</w:t>
            </w:r>
          </w:p>
        </w:tc>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5分</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签约项目个数</w:t>
            </w: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567"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签约项目投资规模</w:t>
            </w: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567"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年度计划投资占比</w:t>
            </w: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1050"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先进制造业、战略性新兴产业类别项目占比</w:t>
            </w: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567" w:hRule="atLeast"/>
        </w:trPr>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6</w:t>
            </w:r>
          </w:p>
        </w:tc>
        <w:tc>
          <w:tcPr>
            <w:tcW w:w="11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“签约一批”项目开工情况</w:t>
            </w:r>
          </w:p>
        </w:tc>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15分</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签约项目履约率</w:t>
            </w: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567"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签约项目开工率</w:t>
            </w: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730"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签约项目资金到位率</w:t>
            </w: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905"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全省招商引资工作季排名情况</w:t>
            </w: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567" w:hRule="atLeast"/>
        </w:trPr>
        <w:tc>
          <w:tcPr>
            <w:tcW w:w="894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黑体" w:cs="黑体"/>
                <w:i w:val="0"/>
                <w:iCs w:val="0"/>
                <w:color w:val="000000"/>
                <w:kern w:val="0"/>
                <w:sz w:val="21"/>
                <w:szCs w:val="21"/>
                <w:u w:val="none"/>
                <w:lang w:val="en-US" w:eastAsia="zh-CN" w:bidi="ar"/>
              </w:rPr>
              <w:t>三、开工投产情况（30分）</w:t>
            </w:r>
          </w:p>
        </w:tc>
      </w:tr>
      <w:tr>
        <w:tblPrEx>
          <w:tblCellMar>
            <w:top w:w="0" w:type="dxa"/>
            <w:left w:w="108" w:type="dxa"/>
            <w:bottom w:w="0" w:type="dxa"/>
            <w:right w:w="108" w:type="dxa"/>
          </w:tblCellMar>
        </w:tblPrEx>
        <w:trPr>
          <w:trHeight w:val="567" w:hRule="atLeast"/>
        </w:trPr>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7</w:t>
            </w:r>
          </w:p>
        </w:tc>
        <w:tc>
          <w:tcPr>
            <w:tcW w:w="11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“开工一批”项目总体情况</w:t>
            </w:r>
          </w:p>
        </w:tc>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3分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项目个数</w:t>
            </w:r>
          </w:p>
        </w:tc>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省发改委等有关单位</w:t>
            </w:r>
          </w:p>
        </w:tc>
        <w:tc>
          <w:tcPr>
            <w:tcW w:w="10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kern w:val="0"/>
                <w:sz w:val="21"/>
                <w:szCs w:val="21"/>
                <w:u w:val="none"/>
                <w:lang w:val="en-US" w:eastAsia="zh-CN" w:bidi="ar"/>
              </w:rPr>
            </w:pPr>
            <w:r>
              <w:rPr>
                <w:rFonts w:hint="eastAsia" w:ascii="Times New Roman" w:hAnsi="Times New Roman" w:eastAsia="仿宋" w:cs="仿宋"/>
                <w:i w:val="0"/>
                <w:iCs w:val="0"/>
                <w:color w:val="000000"/>
                <w:kern w:val="0"/>
                <w:sz w:val="21"/>
                <w:szCs w:val="21"/>
                <w:u w:val="none"/>
                <w:lang w:val="en-US" w:eastAsia="zh-CN" w:bidi="ar"/>
              </w:rPr>
              <w:t>目标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任务制</w:t>
            </w:r>
          </w:p>
        </w:tc>
        <w:tc>
          <w:tcPr>
            <w:tcW w:w="13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各省辖市（示范区）、省直管县（市）上报，省重点办会同有关单位进行核实认定</w:t>
            </w:r>
          </w:p>
        </w:tc>
      </w:tr>
      <w:tr>
        <w:tblPrEx>
          <w:tblCellMar>
            <w:top w:w="0" w:type="dxa"/>
            <w:left w:w="108" w:type="dxa"/>
            <w:bottom w:w="0" w:type="dxa"/>
            <w:right w:w="108" w:type="dxa"/>
          </w:tblCellMar>
        </w:tblPrEx>
        <w:trPr>
          <w:trHeight w:val="744"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项目年度计划完成投资</w:t>
            </w: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567" w:hRule="atLeast"/>
        </w:trPr>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8</w:t>
            </w:r>
          </w:p>
        </w:tc>
        <w:tc>
          <w:tcPr>
            <w:tcW w:w="11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“开工一批”项目投产情况</w:t>
            </w:r>
          </w:p>
        </w:tc>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3分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年度计划投资完成率</w:t>
            </w:r>
          </w:p>
        </w:tc>
        <w:tc>
          <w:tcPr>
            <w:tcW w:w="160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排名制</w:t>
            </w:r>
          </w:p>
        </w:tc>
        <w:tc>
          <w:tcPr>
            <w:tcW w:w="1386"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447"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投产率</w:t>
            </w:r>
          </w:p>
        </w:tc>
        <w:tc>
          <w:tcPr>
            <w:tcW w:w="160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567" w:hRule="atLeast"/>
        </w:trPr>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9</w:t>
            </w:r>
          </w:p>
        </w:tc>
        <w:tc>
          <w:tcPr>
            <w:tcW w:w="11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“开工一批”项目质量情况</w:t>
            </w:r>
          </w:p>
        </w:tc>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3分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战略性新兴产业项目个数占比</w:t>
            </w:r>
          </w:p>
        </w:tc>
        <w:tc>
          <w:tcPr>
            <w:tcW w:w="160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793"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战略性新兴产业项目年度计划投资占比</w:t>
            </w:r>
          </w:p>
        </w:tc>
        <w:tc>
          <w:tcPr>
            <w:tcW w:w="160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567"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外资项目个数占比</w:t>
            </w:r>
          </w:p>
        </w:tc>
        <w:tc>
          <w:tcPr>
            <w:tcW w:w="160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eastAsia="仿宋" w:cs="仿宋"/>
                <w:i w:val="0"/>
                <w:iCs w:val="0"/>
                <w:color w:val="000000"/>
                <w:kern w:val="0"/>
                <w:sz w:val="21"/>
                <w:szCs w:val="21"/>
                <w:u w:val="none"/>
                <w:lang w:val="en-US" w:eastAsia="zh-CN" w:bidi="ar"/>
              </w:rPr>
              <w:t>商务局</w:t>
            </w: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eastAsia="仿宋" w:cs="仿宋"/>
                <w:i w:val="0"/>
                <w:iCs w:val="0"/>
                <w:color w:val="000000"/>
                <w:kern w:val="0"/>
                <w:sz w:val="21"/>
                <w:szCs w:val="21"/>
                <w:u w:val="none"/>
                <w:lang w:val="en-US" w:eastAsia="zh-CN" w:bidi="ar"/>
              </w:rPr>
              <w:t>商务局</w:t>
            </w:r>
            <w:r>
              <w:rPr>
                <w:rFonts w:hint="eastAsia" w:ascii="Times New Roman" w:hAnsi="Times New Roman" w:eastAsia="仿宋" w:cs="仿宋"/>
                <w:i w:val="0"/>
                <w:iCs w:val="0"/>
                <w:color w:val="000000"/>
                <w:kern w:val="0"/>
                <w:sz w:val="21"/>
                <w:szCs w:val="21"/>
                <w:u w:val="none"/>
                <w:lang w:val="en-US" w:eastAsia="zh-CN" w:bidi="ar"/>
              </w:rPr>
              <w:t>提供</w:t>
            </w:r>
          </w:p>
        </w:tc>
      </w:tr>
      <w:tr>
        <w:tblPrEx>
          <w:tblCellMar>
            <w:top w:w="0" w:type="dxa"/>
            <w:left w:w="108" w:type="dxa"/>
            <w:bottom w:w="0" w:type="dxa"/>
            <w:right w:w="108" w:type="dxa"/>
          </w:tblCellMar>
        </w:tblPrEx>
        <w:trPr>
          <w:trHeight w:val="696"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spacing w:val="-11"/>
                <w:kern w:val="0"/>
                <w:sz w:val="21"/>
                <w:szCs w:val="21"/>
                <w:u w:val="none"/>
                <w:lang w:val="en-US" w:eastAsia="zh-CN" w:bidi="ar"/>
              </w:rPr>
              <w:t>省重点项目进度情况</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3分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投资进度、开竣工、信息报送等情况等</w:t>
            </w:r>
          </w:p>
        </w:tc>
        <w:tc>
          <w:tcPr>
            <w:tcW w:w="1604"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省发改委</w:t>
            </w: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省发改委重点办提供</w:t>
            </w:r>
          </w:p>
        </w:tc>
      </w:tr>
      <w:tr>
        <w:tblPrEx>
          <w:tblCellMar>
            <w:top w:w="0" w:type="dxa"/>
            <w:left w:w="108" w:type="dxa"/>
            <w:bottom w:w="0" w:type="dxa"/>
            <w:right w:w="108" w:type="dxa"/>
          </w:tblCellMar>
        </w:tblPrEx>
        <w:trPr>
          <w:trHeight w:val="2415"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11</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中央预算内投资项目开工投产情况</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3分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上年度中央预算内项目的完工率、投资完成率和中央预算内投资完成率；本年度中央预算内项目开工率、投资完成率和中央预算内投资完成率等</w:t>
            </w:r>
          </w:p>
        </w:tc>
        <w:tc>
          <w:tcPr>
            <w:tcW w:w="1604"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省发改委评估督导处提供</w:t>
            </w:r>
          </w:p>
        </w:tc>
      </w:tr>
      <w:tr>
        <w:tblPrEx>
          <w:tblCellMar>
            <w:top w:w="0" w:type="dxa"/>
            <w:left w:w="108" w:type="dxa"/>
            <w:bottom w:w="0" w:type="dxa"/>
            <w:right w:w="108" w:type="dxa"/>
          </w:tblCellMar>
        </w:tblPrEx>
        <w:trPr>
          <w:trHeight w:val="1297"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12</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地方政府专项债券项目投资完成情况</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3分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地方政府专项债项目争取专项债券发行额度占当地债务空间比例、年度计划投资完成率、开工率、债券使用率等</w:t>
            </w:r>
          </w:p>
        </w:tc>
        <w:tc>
          <w:tcPr>
            <w:tcW w:w="160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kern w:val="0"/>
                <w:sz w:val="21"/>
                <w:szCs w:val="21"/>
                <w:u w:val="none"/>
                <w:lang w:val="en-US" w:eastAsia="zh-CN" w:bidi="ar"/>
              </w:rPr>
            </w:pPr>
            <w:r>
              <w:rPr>
                <w:rFonts w:hint="eastAsia" w:ascii="Times New Roman" w:hAnsi="Times New Roman" w:eastAsia="仿宋" w:cs="仿宋"/>
                <w:i w:val="0"/>
                <w:iCs w:val="0"/>
                <w:color w:val="000000"/>
                <w:kern w:val="0"/>
                <w:sz w:val="21"/>
                <w:szCs w:val="21"/>
                <w:u w:val="none"/>
                <w:lang w:val="en-US" w:eastAsia="zh-CN" w:bidi="ar"/>
              </w:rPr>
              <w:t>省发改委、</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财政厅</w:t>
            </w: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省发改委投资处提供</w:t>
            </w:r>
          </w:p>
        </w:tc>
      </w:tr>
      <w:tr>
        <w:tblPrEx>
          <w:tblCellMar>
            <w:top w:w="0" w:type="dxa"/>
            <w:left w:w="108" w:type="dxa"/>
            <w:bottom w:w="0" w:type="dxa"/>
            <w:right w:w="108" w:type="dxa"/>
          </w:tblCellMar>
        </w:tblPrEx>
        <w:trPr>
          <w:trHeight w:val="567"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13</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补短板“982”工程项目投资完成情况</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3分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项目个数、总投资、开工率、年度计划投资完成率等</w:t>
            </w:r>
          </w:p>
        </w:tc>
        <w:tc>
          <w:tcPr>
            <w:tcW w:w="160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省发改委</w:t>
            </w: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省发改委投资处提供</w:t>
            </w:r>
          </w:p>
        </w:tc>
      </w:tr>
      <w:tr>
        <w:tblPrEx>
          <w:tblCellMar>
            <w:top w:w="0" w:type="dxa"/>
            <w:left w:w="108" w:type="dxa"/>
            <w:bottom w:w="0" w:type="dxa"/>
            <w:right w:w="108" w:type="dxa"/>
          </w:tblCellMar>
        </w:tblPrEx>
        <w:trPr>
          <w:trHeight w:val="567"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14</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开发区项目进展情况</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3分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开发区内新增亿元以上制造业项目数量增速、在建项目计划投资完成率等</w:t>
            </w:r>
          </w:p>
        </w:tc>
        <w:tc>
          <w:tcPr>
            <w:tcW w:w="160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kern w:val="0"/>
                <w:sz w:val="21"/>
                <w:szCs w:val="21"/>
                <w:u w:val="none"/>
                <w:lang w:val="en-US" w:eastAsia="zh-CN" w:bidi="ar"/>
              </w:rPr>
            </w:pPr>
            <w:r>
              <w:rPr>
                <w:rFonts w:hint="eastAsia" w:eastAsia="仿宋" w:cs="仿宋"/>
                <w:i w:val="0"/>
                <w:iCs w:val="0"/>
                <w:color w:val="000000"/>
                <w:kern w:val="0"/>
                <w:sz w:val="21"/>
                <w:szCs w:val="21"/>
                <w:u w:val="none"/>
                <w:lang w:val="en-US" w:eastAsia="zh-CN" w:bidi="ar"/>
              </w:rPr>
              <w:t>商务局</w:t>
            </w:r>
            <w:r>
              <w:rPr>
                <w:rFonts w:hint="eastAsia" w:ascii="Times New Roman" w:hAnsi="Times New Roman" w:eastAsia="仿宋" w:cs="仿宋"/>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发改委等</w:t>
            </w:r>
          </w:p>
        </w:tc>
        <w:tc>
          <w:tcPr>
            <w:tcW w:w="10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eastAsia="仿宋" w:cs="仿宋"/>
                <w:i w:val="0"/>
                <w:iCs w:val="0"/>
                <w:color w:val="000000"/>
                <w:kern w:val="0"/>
                <w:sz w:val="21"/>
                <w:szCs w:val="21"/>
                <w:u w:val="none"/>
                <w:lang w:val="en-US" w:eastAsia="zh-CN" w:bidi="ar"/>
              </w:rPr>
              <w:t>商务局</w:t>
            </w:r>
            <w:r>
              <w:rPr>
                <w:rFonts w:hint="eastAsia" w:ascii="Times New Roman" w:hAnsi="Times New Roman" w:eastAsia="仿宋" w:cs="仿宋"/>
                <w:i w:val="0"/>
                <w:iCs w:val="0"/>
                <w:color w:val="000000"/>
                <w:kern w:val="0"/>
                <w:sz w:val="21"/>
                <w:szCs w:val="21"/>
                <w:u w:val="none"/>
                <w:lang w:val="en-US" w:eastAsia="zh-CN" w:bidi="ar"/>
              </w:rPr>
              <w:t>开发区处、发改委工业处提供</w:t>
            </w:r>
          </w:p>
        </w:tc>
      </w:tr>
      <w:tr>
        <w:tblPrEx>
          <w:tblCellMar>
            <w:top w:w="0" w:type="dxa"/>
            <w:left w:w="108" w:type="dxa"/>
            <w:bottom w:w="0" w:type="dxa"/>
            <w:right w:w="108" w:type="dxa"/>
          </w:tblCellMar>
        </w:tblPrEx>
        <w:trPr>
          <w:trHeight w:val="2662"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15</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全省工业项目、省级技改项目进展情况</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3分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工业项目的开工率、投资完成率；省级技改项目的开工率、投资完成率等</w:t>
            </w:r>
          </w:p>
        </w:tc>
        <w:tc>
          <w:tcPr>
            <w:tcW w:w="160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省工信厅</w:t>
            </w:r>
          </w:p>
        </w:tc>
        <w:tc>
          <w:tcPr>
            <w:tcW w:w="1057"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排名制</w:t>
            </w:r>
          </w:p>
        </w:tc>
        <w:tc>
          <w:tcPr>
            <w:tcW w:w="13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spacing w:val="-11"/>
                <w:kern w:val="0"/>
                <w:sz w:val="21"/>
                <w:szCs w:val="21"/>
                <w:u w:val="none"/>
                <w:lang w:val="en-US" w:eastAsia="zh-CN" w:bidi="ar"/>
              </w:rPr>
              <w:t>省工信厅规划处提供，以河南省制造强省建设领导小组办公室全省制造业高质量发展项目建设情况通报数据为准</w:t>
            </w:r>
          </w:p>
        </w:tc>
      </w:tr>
      <w:tr>
        <w:tblPrEx>
          <w:tblCellMar>
            <w:top w:w="0" w:type="dxa"/>
            <w:left w:w="108" w:type="dxa"/>
            <w:bottom w:w="0" w:type="dxa"/>
            <w:right w:w="108" w:type="dxa"/>
          </w:tblCellMar>
        </w:tblPrEx>
        <w:trPr>
          <w:trHeight w:val="1342"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16</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重点外资项目进展情况</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3分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省重点外资项目投资完成数、项目形象进度等</w:t>
            </w:r>
          </w:p>
        </w:tc>
        <w:tc>
          <w:tcPr>
            <w:tcW w:w="160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省发改委</w:t>
            </w:r>
          </w:p>
        </w:tc>
        <w:tc>
          <w:tcPr>
            <w:tcW w:w="1057"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省发改委外资处提供</w:t>
            </w:r>
          </w:p>
        </w:tc>
      </w:tr>
      <w:tr>
        <w:tblPrEx>
          <w:tblCellMar>
            <w:top w:w="0" w:type="dxa"/>
            <w:left w:w="108" w:type="dxa"/>
            <w:bottom w:w="0" w:type="dxa"/>
            <w:right w:w="108" w:type="dxa"/>
          </w:tblCellMar>
        </w:tblPrEx>
        <w:trPr>
          <w:trHeight w:val="567" w:hRule="atLeast"/>
        </w:trPr>
        <w:tc>
          <w:tcPr>
            <w:tcW w:w="894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黑体" w:cs="黑体"/>
                <w:i w:val="0"/>
                <w:iCs w:val="0"/>
                <w:color w:val="000000"/>
                <w:kern w:val="0"/>
                <w:sz w:val="21"/>
                <w:szCs w:val="21"/>
                <w:u w:val="none"/>
                <w:lang w:val="en-US" w:eastAsia="zh-CN" w:bidi="ar"/>
              </w:rPr>
              <w:t>四、投产达效情况（20分）</w:t>
            </w:r>
          </w:p>
        </w:tc>
      </w:tr>
      <w:tr>
        <w:tblPrEx>
          <w:tblCellMar>
            <w:top w:w="0" w:type="dxa"/>
            <w:left w:w="108" w:type="dxa"/>
            <w:bottom w:w="0" w:type="dxa"/>
            <w:right w:w="108" w:type="dxa"/>
          </w:tblCellMar>
        </w:tblPrEx>
        <w:trPr>
          <w:trHeight w:val="800" w:hRule="atLeast"/>
        </w:trPr>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17</w:t>
            </w:r>
          </w:p>
        </w:tc>
        <w:tc>
          <w:tcPr>
            <w:tcW w:w="11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“投产一批”项目总体情况</w:t>
            </w:r>
          </w:p>
        </w:tc>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5分</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项目个数</w:t>
            </w:r>
          </w:p>
        </w:tc>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省发改委、工信厅、住建厅等有关单位</w:t>
            </w:r>
          </w:p>
        </w:tc>
        <w:tc>
          <w:tcPr>
            <w:tcW w:w="10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kern w:val="0"/>
                <w:sz w:val="21"/>
                <w:szCs w:val="21"/>
                <w:u w:val="none"/>
                <w:lang w:val="en-US" w:eastAsia="zh-CN" w:bidi="ar"/>
              </w:rPr>
            </w:pPr>
            <w:r>
              <w:rPr>
                <w:rFonts w:hint="eastAsia" w:ascii="Times New Roman" w:hAnsi="Times New Roman" w:eastAsia="仿宋" w:cs="仿宋"/>
                <w:i w:val="0"/>
                <w:iCs w:val="0"/>
                <w:color w:val="000000"/>
                <w:kern w:val="0"/>
                <w:sz w:val="21"/>
                <w:szCs w:val="21"/>
                <w:u w:val="none"/>
                <w:lang w:val="en-US" w:eastAsia="zh-CN" w:bidi="ar"/>
              </w:rPr>
              <w:t>目标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任务制</w:t>
            </w:r>
          </w:p>
        </w:tc>
        <w:tc>
          <w:tcPr>
            <w:tcW w:w="13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各省辖市（示范区）、省直管县（市）上报，省重点办会同有关单位进行核实认定</w:t>
            </w:r>
          </w:p>
        </w:tc>
      </w:tr>
      <w:tr>
        <w:tblPrEx>
          <w:tblCellMar>
            <w:top w:w="0" w:type="dxa"/>
            <w:left w:w="108" w:type="dxa"/>
            <w:bottom w:w="0" w:type="dxa"/>
            <w:right w:w="108" w:type="dxa"/>
          </w:tblCellMar>
        </w:tblPrEx>
        <w:trPr>
          <w:trHeight w:val="941"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年度计划完成投资</w:t>
            </w: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1387" w:hRule="atLeast"/>
        </w:trPr>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18</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“投产一批”项目达效情况</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5分</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达效率</w:t>
            </w: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排名制</w:t>
            </w: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784" w:hRule="atLeast"/>
        </w:trPr>
        <w:tc>
          <w:tcPr>
            <w:tcW w:w="8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19</w:t>
            </w:r>
          </w:p>
        </w:tc>
        <w:tc>
          <w:tcPr>
            <w:tcW w:w="11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有关经济指标情况</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2分</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固定资产投资增速</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省发改委</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省统计局提供</w:t>
            </w:r>
          </w:p>
        </w:tc>
      </w:tr>
      <w:tr>
        <w:tblPrEx>
          <w:tblCellMar>
            <w:top w:w="0" w:type="dxa"/>
            <w:left w:w="108" w:type="dxa"/>
            <w:bottom w:w="0" w:type="dxa"/>
            <w:right w:w="108" w:type="dxa"/>
          </w:tblCellMar>
        </w:tblPrEx>
        <w:trPr>
          <w:trHeight w:val="768"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2分</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工业投资增速</w:t>
            </w:r>
          </w:p>
        </w:tc>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省工信厅</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909"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2分</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工业技术改造投资增速</w:t>
            </w: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930"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2分</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规模以上工业企业数量同比增速</w:t>
            </w: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930" w:hRule="atLeast"/>
        </w:trPr>
        <w:tc>
          <w:tcPr>
            <w:tcW w:w="8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2分</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战略性新兴产业投资占工业投资比重</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kern w:val="0"/>
                <w:sz w:val="21"/>
                <w:szCs w:val="21"/>
                <w:u w:val="none"/>
                <w:lang w:val="en-US" w:eastAsia="zh-CN" w:bidi="ar"/>
              </w:rPr>
            </w:pPr>
            <w:r>
              <w:rPr>
                <w:rFonts w:hint="eastAsia" w:ascii="Times New Roman" w:hAnsi="Times New Roman" w:eastAsia="仿宋" w:cs="仿宋"/>
                <w:i w:val="0"/>
                <w:iCs w:val="0"/>
                <w:color w:val="000000"/>
                <w:kern w:val="0"/>
                <w:sz w:val="21"/>
                <w:szCs w:val="21"/>
                <w:u w:val="none"/>
                <w:lang w:val="en-US" w:eastAsia="zh-CN" w:bidi="ar"/>
              </w:rPr>
              <w:t>省工信厅、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发改委</w:t>
            </w: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r>
      <w:tr>
        <w:tblPrEx>
          <w:tblCellMar>
            <w:top w:w="0" w:type="dxa"/>
            <w:left w:w="108" w:type="dxa"/>
            <w:bottom w:w="0" w:type="dxa"/>
            <w:right w:w="108" w:type="dxa"/>
          </w:tblCellMar>
        </w:tblPrEx>
        <w:trPr>
          <w:trHeight w:val="567" w:hRule="atLeast"/>
        </w:trPr>
        <w:tc>
          <w:tcPr>
            <w:tcW w:w="894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黑体" w:cs="黑体"/>
                <w:i w:val="0"/>
                <w:iCs w:val="0"/>
                <w:color w:val="000000"/>
                <w:kern w:val="0"/>
                <w:sz w:val="21"/>
                <w:szCs w:val="21"/>
                <w:u w:val="none"/>
                <w:lang w:val="en-US" w:eastAsia="zh-CN" w:bidi="ar"/>
              </w:rPr>
              <w:t>五、服务保障情况（10分）</w:t>
            </w:r>
          </w:p>
        </w:tc>
      </w:tr>
      <w:tr>
        <w:tblPrEx>
          <w:tblCellMar>
            <w:top w:w="0" w:type="dxa"/>
            <w:left w:w="108" w:type="dxa"/>
            <w:bottom w:w="0" w:type="dxa"/>
            <w:right w:w="108" w:type="dxa"/>
          </w:tblCellMar>
        </w:tblPrEx>
        <w:trPr>
          <w:trHeight w:val="1026" w:hRule="atLeast"/>
        </w:trPr>
        <w:tc>
          <w:tcPr>
            <w:tcW w:w="87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20</w:t>
            </w:r>
          </w:p>
        </w:tc>
        <w:tc>
          <w:tcPr>
            <w:tcW w:w="114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服务推进及要素保障情况（10分）</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1分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spacing w:val="-6"/>
                <w:kern w:val="0"/>
                <w:sz w:val="21"/>
                <w:szCs w:val="21"/>
                <w:u w:val="none"/>
                <w:lang w:val="en-US" w:eastAsia="zh-CN" w:bidi="ar"/>
              </w:rPr>
              <w:t>全域性重点项目专题研究推动会议、领导调研活动等情况</w:t>
            </w:r>
          </w:p>
        </w:tc>
        <w:tc>
          <w:tcPr>
            <w:tcW w:w="1604" w:type="dxa"/>
            <w:vMerge w:val="restar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kern w:val="0"/>
                <w:sz w:val="21"/>
                <w:szCs w:val="21"/>
                <w:u w:val="none"/>
                <w:lang w:val="en-US" w:eastAsia="zh-CN" w:bidi="ar"/>
              </w:rPr>
            </w:pPr>
            <w:r>
              <w:rPr>
                <w:rFonts w:hint="eastAsia" w:ascii="Times New Roman" w:hAnsi="Times New Roman" w:eastAsia="仿宋" w:cs="仿宋"/>
                <w:i w:val="0"/>
                <w:iCs w:val="0"/>
                <w:color w:val="000000"/>
                <w:kern w:val="0"/>
                <w:sz w:val="21"/>
                <w:szCs w:val="21"/>
                <w:u w:val="none"/>
                <w:lang w:val="en-US" w:eastAsia="zh-CN" w:bidi="ar"/>
              </w:rPr>
              <w:t>省发改委等</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有关单位</w:t>
            </w:r>
          </w:p>
        </w:tc>
        <w:tc>
          <w:tcPr>
            <w:tcW w:w="10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kern w:val="0"/>
                <w:sz w:val="21"/>
                <w:szCs w:val="21"/>
                <w:u w:val="none"/>
                <w:lang w:val="en-US" w:eastAsia="zh-CN" w:bidi="ar"/>
              </w:rPr>
            </w:pPr>
            <w:r>
              <w:rPr>
                <w:rFonts w:hint="eastAsia" w:ascii="Times New Roman" w:hAnsi="Times New Roman" w:eastAsia="仿宋" w:cs="仿宋"/>
                <w:i w:val="0"/>
                <w:iCs w:val="0"/>
                <w:color w:val="000000"/>
                <w:kern w:val="0"/>
                <w:sz w:val="21"/>
                <w:szCs w:val="21"/>
                <w:u w:val="none"/>
                <w:lang w:val="en-US" w:eastAsia="zh-CN" w:bidi="ar"/>
              </w:rPr>
              <w:t>目标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任务制</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各地平时报送</w:t>
            </w:r>
          </w:p>
        </w:tc>
      </w:tr>
      <w:tr>
        <w:tblPrEx>
          <w:tblCellMar>
            <w:top w:w="0" w:type="dxa"/>
            <w:left w:w="108" w:type="dxa"/>
            <w:bottom w:w="0" w:type="dxa"/>
            <w:right w:w="108" w:type="dxa"/>
          </w:tblCellMar>
        </w:tblPrEx>
        <w:trPr>
          <w:trHeight w:val="719" w:hRule="atLeast"/>
        </w:trPr>
        <w:tc>
          <w:tcPr>
            <w:tcW w:w="87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1分</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spacing w:val="-11"/>
                <w:kern w:val="0"/>
                <w:sz w:val="21"/>
                <w:szCs w:val="21"/>
                <w:u w:val="none"/>
                <w:lang w:val="en-US" w:eastAsia="zh-CN" w:bidi="ar"/>
              </w:rPr>
              <w:t>省重点项目联审联批完成情况</w:t>
            </w:r>
          </w:p>
        </w:tc>
        <w:tc>
          <w:tcPr>
            <w:tcW w:w="1604" w:type="dxa"/>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0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spacing w:val="-17"/>
                <w:kern w:val="0"/>
                <w:sz w:val="21"/>
                <w:szCs w:val="21"/>
                <w:u w:val="none"/>
                <w:lang w:val="en-US" w:eastAsia="zh-CN" w:bidi="ar"/>
              </w:rPr>
              <w:t>省发改委重点办提供</w:t>
            </w:r>
          </w:p>
        </w:tc>
      </w:tr>
      <w:tr>
        <w:tblPrEx>
          <w:tblCellMar>
            <w:top w:w="0" w:type="dxa"/>
            <w:left w:w="108" w:type="dxa"/>
            <w:bottom w:w="0" w:type="dxa"/>
            <w:right w:w="108" w:type="dxa"/>
          </w:tblCellMar>
        </w:tblPrEx>
        <w:trPr>
          <w:trHeight w:val="1283" w:hRule="atLeast"/>
        </w:trPr>
        <w:tc>
          <w:tcPr>
            <w:tcW w:w="87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2分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“三个一批”项目中工程规划许可、施工许可等手续按时办结情况</w:t>
            </w:r>
          </w:p>
        </w:tc>
        <w:tc>
          <w:tcPr>
            <w:tcW w:w="160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省住建厅</w:t>
            </w:r>
          </w:p>
        </w:tc>
        <w:tc>
          <w:tcPr>
            <w:tcW w:w="105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排名制</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省住建厅提供</w:t>
            </w:r>
          </w:p>
        </w:tc>
      </w:tr>
      <w:tr>
        <w:tblPrEx>
          <w:tblCellMar>
            <w:top w:w="0" w:type="dxa"/>
            <w:left w:w="108" w:type="dxa"/>
            <w:bottom w:w="0" w:type="dxa"/>
            <w:right w:w="108" w:type="dxa"/>
          </w:tblCellMar>
        </w:tblPrEx>
        <w:trPr>
          <w:trHeight w:val="567" w:hRule="atLeast"/>
        </w:trPr>
        <w:tc>
          <w:tcPr>
            <w:tcW w:w="879"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kern w:val="2"/>
                <w:sz w:val="21"/>
                <w:szCs w:val="21"/>
                <w:u w:val="none"/>
                <w:lang w:val="en-US" w:eastAsia="zh-CN" w:bidi="ar-SA"/>
              </w:rPr>
            </w:pPr>
          </w:p>
        </w:tc>
        <w:tc>
          <w:tcPr>
            <w:tcW w:w="1144"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kern w:val="2"/>
                <w:sz w:val="21"/>
                <w:szCs w:val="21"/>
                <w:u w:val="none"/>
                <w:lang w:val="en-US" w:eastAsia="zh-CN" w:bidi="ar-SA"/>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2分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“三个一批”项目环评等手续按时办结情况</w:t>
            </w:r>
          </w:p>
        </w:tc>
        <w:tc>
          <w:tcPr>
            <w:tcW w:w="160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省生态环境厅</w:t>
            </w:r>
          </w:p>
        </w:tc>
        <w:tc>
          <w:tcPr>
            <w:tcW w:w="105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各省辖市（示范区）、各直管县（市）上报数据，省生态环境厅依托““四库”平台”核实认定</w:t>
            </w:r>
          </w:p>
        </w:tc>
      </w:tr>
      <w:tr>
        <w:tblPrEx>
          <w:tblCellMar>
            <w:top w:w="0" w:type="dxa"/>
            <w:left w:w="108" w:type="dxa"/>
            <w:bottom w:w="0" w:type="dxa"/>
            <w:right w:w="108" w:type="dxa"/>
          </w:tblCellMar>
        </w:tblPrEx>
        <w:trPr>
          <w:trHeight w:val="567" w:hRule="atLeast"/>
        </w:trPr>
        <w:tc>
          <w:tcPr>
            <w:tcW w:w="87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2分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用地预审与规划选址、用地审批等手续按时办结情况，存量建设用地盘活情况等</w:t>
            </w:r>
          </w:p>
        </w:tc>
        <w:tc>
          <w:tcPr>
            <w:tcW w:w="160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省自然资源厅</w:t>
            </w:r>
          </w:p>
        </w:tc>
        <w:tc>
          <w:tcPr>
            <w:tcW w:w="105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kern w:val="0"/>
                <w:sz w:val="21"/>
                <w:szCs w:val="21"/>
                <w:u w:val="none"/>
                <w:lang w:val="en-US" w:eastAsia="zh-CN" w:bidi="ar"/>
              </w:rPr>
            </w:pPr>
            <w:r>
              <w:rPr>
                <w:rFonts w:hint="eastAsia" w:ascii="Times New Roman" w:hAnsi="Times New Roman" w:eastAsia="仿宋" w:cs="仿宋"/>
                <w:i w:val="0"/>
                <w:iCs w:val="0"/>
                <w:color w:val="000000"/>
                <w:kern w:val="0"/>
                <w:sz w:val="21"/>
                <w:szCs w:val="21"/>
                <w:u w:val="none"/>
                <w:lang w:val="en-US" w:eastAsia="zh-CN" w:bidi="ar"/>
              </w:rPr>
              <w:t>自然资源厅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提供</w:t>
            </w:r>
          </w:p>
        </w:tc>
      </w:tr>
      <w:tr>
        <w:tblPrEx>
          <w:tblCellMar>
            <w:top w:w="0" w:type="dxa"/>
            <w:left w:w="108" w:type="dxa"/>
            <w:bottom w:w="0" w:type="dxa"/>
            <w:right w:w="108" w:type="dxa"/>
          </w:tblCellMar>
        </w:tblPrEx>
        <w:trPr>
          <w:trHeight w:val="567" w:hRule="atLeast"/>
        </w:trPr>
        <w:tc>
          <w:tcPr>
            <w:tcW w:w="87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14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 xml:space="preserve">2分 </w:t>
            </w:r>
          </w:p>
        </w:tc>
        <w:tc>
          <w:tcPr>
            <w:tcW w:w="2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“三个一批”项目市场主体登记注册办结情况</w:t>
            </w:r>
          </w:p>
        </w:tc>
        <w:tc>
          <w:tcPr>
            <w:tcW w:w="1604"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kern w:val="0"/>
                <w:sz w:val="21"/>
                <w:szCs w:val="21"/>
                <w:u w:val="none"/>
                <w:lang w:val="en-US" w:eastAsia="zh-CN" w:bidi="ar"/>
              </w:rPr>
            </w:pPr>
            <w:r>
              <w:rPr>
                <w:rFonts w:hint="eastAsia" w:ascii="Times New Roman" w:hAnsi="Times New Roman" w:eastAsia="仿宋" w:cs="仿宋"/>
                <w:i w:val="0"/>
                <w:iCs w:val="0"/>
                <w:color w:val="000000"/>
                <w:kern w:val="0"/>
                <w:sz w:val="21"/>
                <w:szCs w:val="21"/>
                <w:u w:val="none"/>
                <w:lang w:val="en-US" w:eastAsia="zh-CN" w:bidi="ar"/>
              </w:rPr>
              <w:t>省市场监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督管理局</w:t>
            </w:r>
          </w:p>
        </w:tc>
        <w:tc>
          <w:tcPr>
            <w:tcW w:w="10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仿宋" w:cs="仿宋"/>
                <w:i w:val="0"/>
                <w:iCs w:val="0"/>
                <w:color w:val="000000"/>
                <w:sz w:val="21"/>
                <w:szCs w:val="21"/>
                <w:u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kern w:val="0"/>
                <w:sz w:val="21"/>
                <w:szCs w:val="21"/>
                <w:u w:val="none"/>
                <w:lang w:val="en-US" w:eastAsia="zh-CN" w:bidi="ar"/>
              </w:rPr>
            </w:pPr>
            <w:r>
              <w:rPr>
                <w:rFonts w:hint="eastAsia" w:ascii="Times New Roman" w:hAnsi="Times New Roman" w:eastAsia="仿宋" w:cs="仿宋"/>
                <w:i w:val="0"/>
                <w:iCs w:val="0"/>
                <w:color w:val="000000"/>
                <w:kern w:val="0"/>
                <w:sz w:val="21"/>
                <w:szCs w:val="21"/>
                <w:u w:val="none"/>
                <w:lang w:val="en-US" w:eastAsia="zh-CN" w:bidi="ar"/>
              </w:rPr>
              <w:t>省市场监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 w:cs="仿宋"/>
                <w:i w:val="0"/>
                <w:iCs w:val="0"/>
                <w:color w:val="000000"/>
                <w:sz w:val="21"/>
                <w:szCs w:val="21"/>
                <w:u w:val="none"/>
              </w:rPr>
            </w:pPr>
            <w:r>
              <w:rPr>
                <w:rFonts w:hint="eastAsia" w:ascii="Times New Roman" w:hAnsi="Times New Roman" w:eastAsia="仿宋" w:cs="仿宋"/>
                <w:i w:val="0"/>
                <w:iCs w:val="0"/>
                <w:color w:val="000000"/>
                <w:kern w:val="0"/>
                <w:sz w:val="21"/>
                <w:szCs w:val="21"/>
                <w:u w:val="none"/>
                <w:lang w:val="en-US" w:eastAsia="zh-CN" w:bidi="ar"/>
              </w:rPr>
              <w:t>督管理局</w:t>
            </w:r>
          </w:p>
        </w:tc>
      </w:tr>
    </w:tbl>
    <w:p>
      <w:r>
        <w:rPr>
          <w:rFonts w:hint="eastAsia" w:ascii="Times New Roman" w:hAnsi="Times New Roman" w:eastAsia="黑体" w:cs="黑体"/>
          <w:color w:val="000000"/>
          <w:sz w:val="32"/>
          <w:szCs w:val="32"/>
          <w:lang w:val="en-US" w:eastAsia="zh-CN"/>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8443B"/>
    <w:rsid w:val="6E684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6"/>
    </w:rPr>
  </w:style>
  <w:style w:type="paragraph" w:styleId="3">
    <w:name w:val="Body Text 2"/>
    <w:basedOn w:val="1"/>
    <w:next w:val="2"/>
    <w:qFormat/>
    <w:uiPriority w:val="0"/>
    <w:pPr>
      <w:spacing w:before="100" w:beforeAutospacing="1" w:after="120" w:line="480" w:lineRule="auto"/>
      <w:ind w:firstLine="624" w:firstLineChars="200"/>
    </w:pPr>
    <w:rPr>
      <w:rFonts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2022-02-18T10:26:00Z</dcterms:created>
  <dc:creator>@范女侠</dc:creator>
  <cp:lastModifiedBy>@范女侠</cp:lastModifiedBy>
  <dcterms:modified xsi:type="dcterms:W3CDTF">2022-02-18T10:26:44Z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C48920ED823D43B0A055AB7DB5C51A87</vt:lpwstr>
  </property>
</Properties>
</file>